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EE" w:rsidRDefault="00CB57EE" w:rsidP="00CB57EE">
      <w:pPr>
        <w:spacing w:line="440" w:lineRule="exact"/>
        <w:ind w:firstLineChars="200" w:firstLine="640"/>
        <w:rPr>
          <w:rFonts w:ascii="黑体" w:eastAsia="黑体"/>
          <w:sz w:val="32"/>
          <w:szCs w:val="32"/>
        </w:rPr>
      </w:pPr>
      <w:bookmarkStart w:id="0" w:name="_Toc14903"/>
      <w:r>
        <w:rPr>
          <w:rFonts w:ascii="黑体" w:eastAsia="黑体" w:hint="eastAsia"/>
          <w:sz w:val="32"/>
          <w:szCs w:val="32"/>
        </w:rPr>
        <w:t>附件</w:t>
      </w:r>
    </w:p>
    <w:p w:rsidR="00DE07CF" w:rsidRDefault="00D373DE">
      <w:pPr>
        <w:jc w:val="center"/>
        <w:rPr>
          <w:rFonts w:ascii="黑体" w:eastAsia="黑体"/>
          <w:snapToGrid w:val="0"/>
          <w:sz w:val="52"/>
          <w:szCs w:val="52"/>
        </w:rPr>
      </w:pPr>
      <w:r>
        <w:rPr>
          <w:rFonts w:ascii="黑体" w:eastAsia="黑体" w:hint="eastAsia"/>
          <w:snapToGrid w:val="0"/>
          <w:sz w:val="52"/>
          <w:szCs w:val="52"/>
        </w:rPr>
        <w:t>中共许昌市委城乡规划委员会</w:t>
      </w:r>
    </w:p>
    <w:p w:rsidR="00DE07CF" w:rsidRDefault="00D373DE">
      <w:pPr>
        <w:jc w:val="center"/>
        <w:rPr>
          <w:rFonts w:ascii="黑体" w:eastAsia="黑体"/>
          <w:snapToGrid w:val="0"/>
          <w:sz w:val="52"/>
          <w:szCs w:val="52"/>
        </w:rPr>
      </w:pPr>
      <w:r>
        <w:rPr>
          <w:rFonts w:ascii="黑体" w:eastAsia="黑体" w:hint="eastAsia"/>
          <w:snapToGrid w:val="0"/>
          <w:sz w:val="52"/>
          <w:szCs w:val="52"/>
        </w:rPr>
        <w:t>二〇二〇年第四次会议</w:t>
      </w:r>
    </w:p>
    <w:p w:rsidR="00DE07CF" w:rsidRDefault="00D373DE">
      <w:pPr>
        <w:jc w:val="center"/>
        <w:rPr>
          <w:rFonts w:ascii="黑体" w:eastAsia="黑体"/>
          <w:snapToGrid w:val="0"/>
          <w:sz w:val="52"/>
          <w:szCs w:val="52"/>
        </w:rPr>
      </w:pPr>
      <w:r>
        <w:rPr>
          <w:rFonts w:ascii="黑体" w:eastAsia="黑体" w:hint="eastAsia"/>
          <w:snapToGrid w:val="0"/>
          <w:sz w:val="52"/>
          <w:szCs w:val="52"/>
        </w:rPr>
        <w:t>项目说明书</w:t>
      </w: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E07CF">
      <w:pPr>
        <w:pStyle w:val="10"/>
        <w:tabs>
          <w:tab w:val="right" w:leader="dot" w:pos="8844"/>
        </w:tabs>
        <w:rPr>
          <w:rFonts w:ascii="宋体" w:hAnsi="宋体" w:cs="宋体"/>
          <w:b/>
          <w:bCs/>
          <w:sz w:val="44"/>
          <w:szCs w:val="44"/>
        </w:rPr>
      </w:pPr>
    </w:p>
    <w:p w:rsidR="00DE07CF" w:rsidRDefault="00D373DE">
      <w:pPr>
        <w:jc w:val="center"/>
        <w:rPr>
          <w:rFonts w:ascii="仿宋_GB2312" w:eastAsia="仿宋_GB2312"/>
          <w:snapToGrid w:val="0"/>
          <w:sz w:val="44"/>
          <w:szCs w:val="44"/>
        </w:rPr>
      </w:pPr>
      <w:r>
        <w:rPr>
          <w:rFonts w:ascii="仿宋_GB2312" w:eastAsia="仿宋_GB2312" w:hint="eastAsia"/>
          <w:snapToGrid w:val="0"/>
          <w:sz w:val="44"/>
          <w:szCs w:val="44"/>
        </w:rPr>
        <w:t>二〇二〇年七月二十九日</w:t>
      </w:r>
    </w:p>
    <w:p w:rsidR="00DE07CF" w:rsidRDefault="00DE07CF">
      <w:pPr>
        <w:pStyle w:val="10"/>
        <w:tabs>
          <w:tab w:val="right" w:leader="dot" w:pos="8844"/>
        </w:tabs>
        <w:rPr>
          <w:rFonts w:ascii="宋体" w:hAnsi="宋体" w:cs="宋体"/>
          <w:b/>
          <w:bCs/>
          <w:sz w:val="44"/>
          <w:szCs w:val="44"/>
        </w:rPr>
        <w:sectPr w:rsidR="00DE07CF">
          <w:footerReference w:type="default" r:id="rId9"/>
          <w:pgSz w:w="11906" w:h="16838"/>
          <w:pgMar w:top="2098" w:right="1474" w:bottom="1985" w:left="1588" w:header="851" w:footer="992" w:gutter="0"/>
          <w:cols w:space="425"/>
          <w:docGrid w:type="lines" w:linePitch="312"/>
        </w:sectPr>
      </w:pPr>
    </w:p>
    <w:p w:rsidR="00DE07CF" w:rsidRDefault="00DE07CF"/>
    <w:p w:rsidR="00DE07CF" w:rsidRDefault="00DE07CF">
      <w:pPr>
        <w:widowControl/>
        <w:spacing w:line="440" w:lineRule="exact"/>
        <w:jc w:val="center"/>
        <w:rPr>
          <w:rFonts w:asciiTheme="majorEastAsia" w:eastAsiaTheme="majorEastAsia" w:hAnsiTheme="majorEastAsia" w:cs="宋体"/>
          <w:b/>
          <w:bCs/>
          <w:sz w:val="44"/>
          <w:szCs w:val="44"/>
        </w:rPr>
        <w:sectPr w:rsidR="00DE07CF">
          <w:footerReference w:type="default" r:id="rId10"/>
          <w:pgSz w:w="11906" w:h="16838"/>
          <w:pgMar w:top="2098" w:right="1474" w:bottom="1985" w:left="1588" w:header="851" w:footer="992" w:gutter="0"/>
          <w:cols w:space="425"/>
          <w:docGrid w:type="lines" w:linePitch="312"/>
        </w:sectPr>
      </w:pPr>
    </w:p>
    <w:p w:rsidR="00DE07CF" w:rsidRDefault="00D373DE">
      <w:pPr>
        <w:widowControl/>
        <w:spacing w:line="440" w:lineRule="exact"/>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lastRenderedPageBreak/>
        <w:t>目  录</w:t>
      </w:r>
    </w:p>
    <w:p w:rsidR="00DE07CF" w:rsidRDefault="00D77E5A">
      <w:pPr>
        <w:widowControl/>
        <w:spacing w:line="440" w:lineRule="exact"/>
        <w:jc w:val="center"/>
        <w:rPr>
          <w:rFonts w:ascii="仿宋_GB2312" w:eastAsia="仿宋_GB2312"/>
          <w:noProof/>
          <w:sz w:val="32"/>
          <w:szCs w:val="32"/>
        </w:rPr>
      </w:pPr>
      <w:r>
        <w:rPr>
          <w:rFonts w:asciiTheme="majorEastAsia" w:eastAsiaTheme="majorEastAsia" w:hAnsiTheme="majorEastAsia" w:cs="宋体"/>
          <w:b/>
          <w:bCs/>
          <w:sz w:val="32"/>
          <w:szCs w:val="32"/>
        </w:rPr>
        <w:fldChar w:fldCharType="begin"/>
      </w:r>
      <w:r w:rsidR="00D373DE">
        <w:rPr>
          <w:rFonts w:asciiTheme="majorEastAsia" w:eastAsiaTheme="majorEastAsia" w:hAnsiTheme="majorEastAsia" w:cs="宋体"/>
          <w:b/>
          <w:bCs/>
          <w:sz w:val="32"/>
          <w:szCs w:val="32"/>
        </w:rPr>
        <w:instrText xml:space="preserve"> TOC \o "1-2" \h \z \u </w:instrText>
      </w:r>
      <w:r>
        <w:rPr>
          <w:rFonts w:asciiTheme="majorEastAsia" w:eastAsiaTheme="majorEastAsia" w:hAnsiTheme="majorEastAsia" w:cs="宋体"/>
          <w:b/>
          <w:bCs/>
          <w:sz w:val="32"/>
          <w:szCs w:val="32"/>
        </w:rPr>
        <w:fldChar w:fldCharType="separate"/>
      </w:r>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1、</w:t>
      </w:r>
      <w:hyperlink w:anchor="_Toc46907001" w:history="1">
        <w:r>
          <w:rPr>
            <w:rStyle w:val="ab"/>
            <w:rFonts w:ascii="仿宋_GB2312" w:eastAsia="仿宋_GB2312" w:hAnsiTheme="majorEastAsia" w:cs="宋体" w:hint="eastAsia"/>
            <w:bCs/>
            <w:noProof/>
            <w:color w:val="auto"/>
            <w:sz w:val="32"/>
            <w:szCs w:val="32"/>
            <w:u w:val="none"/>
          </w:rPr>
          <w:t>文峰路、昌盛路、天宝路、京广铁路围合区域（双创宜居示范区）城市设计</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_Toc46907001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1</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2、</w:t>
      </w:r>
      <w:hyperlink w:anchor="_Toc46907002" w:history="1">
        <w:r>
          <w:rPr>
            <w:rStyle w:val="ab"/>
            <w:rFonts w:ascii="仿宋_GB2312" w:eastAsia="仿宋_GB2312" w:hAnsi="宋体" w:cs="宋体" w:hint="eastAsia"/>
            <w:bCs/>
            <w:noProof/>
            <w:color w:val="auto"/>
            <w:sz w:val="32"/>
            <w:szCs w:val="32"/>
            <w:u w:val="none"/>
          </w:rPr>
          <w:t>郑许市域铁路站点及周边城市设计</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_Toc46907002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4</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Style w:val="ab"/>
          <w:rFonts w:ascii="仿宋_GB2312" w:eastAsia="仿宋_GB2312" w:hint="eastAsia"/>
          <w:noProof/>
          <w:color w:val="auto"/>
          <w:sz w:val="32"/>
          <w:szCs w:val="32"/>
          <w:u w:val="none"/>
        </w:rPr>
        <w:t>3、</w:t>
      </w:r>
      <w:hyperlink w:anchor="_Toc46907003" w:history="1">
        <w:r>
          <w:rPr>
            <w:rStyle w:val="ab"/>
            <w:rFonts w:ascii="仿宋_GB2312" w:eastAsia="仿宋_GB2312" w:hAnsiTheme="majorEastAsia" w:hint="eastAsia"/>
            <w:noProof/>
            <w:color w:val="auto"/>
            <w:sz w:val="32"/>
            <w:szCs w:val="32"/>
            <w:u w:val="none"/>
          </w:rPr>
          <w:t>许昌市经济技术开发区</w:t>
        </w:r>
      </w:hyperlink>
      <w:hyperlink w:anchor="_Toc46907004" w:history="1">
        <w:r>
          <w:rPr>
            <w:rStyle w:val="ab"/>
            <w:rFonts w:ascii="仿宋_GB2312" w:eastAsia="仿宋_GB2312" w:hAnsiTheme="majorEastAsia" w:hint="eastAsia"/>
            <w:noProof/>
            <w:color w:val="auto"/>
            <w:sz w:val="32"/>
            <w:szCs w:val="32"/>
            <w:u w:val="none"/>
          </w:rPr>
          <w:t>用地布局优化及KFQ01号区域控规单元</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_Toc46907004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11</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4、</w:t>
      </w:r>
      <w:hyperlink w:anchor="_Toc46907005" w:history="1">
        <w:r>
          <w:rPr>
            <w:rStyle w:val="ab"/>
            <w:rFonts w:ascii="仿宋_GB2312" w:eastAsia="仿宋_GB2312" w:hAnsi="宋体" w:cs="宋体" w:hint="eastAsia"/>
            <w:bCs/>
            <w:noProof/>
            <w:color w:val="auto"/>
            <w:sz w:val="32"/>
            <w:szCs w:val="32"/>
            <w:u w:val="none"/>
          </w:rPr>
          <w:t>经济技术开发区64-1b号地块</w:t>
        </w:r>
      </w:hyperlink>
      <w:hyperlink w:anchor="_Toc46907006" w:history="1">
        <w:r>
          <w:rPr>
            <w:rStyle w:val="ab"/>
            <w:rFonts w:ascii="仿宋_GB2312" w:eastAsia="仿宋_GB2312" w:hAnsi="宋体" w:cs="宋体" w:hint="eastAsia"/>
            <w:bCs/>
            <w:noProof/>
            <w:color w:val="auto"/>
            <w:sz w:val="32"/>
            <w:szCs w:val="32"/>
            <w:u w:val="none"/>
          </w:rPr>
          <w:t>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_Toc46907006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14</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5、</w:t>
      </w:r>
      <w:hyperlink w:anchor="_Toc46907007" w:history="1">
        <w:r>
          <w:rPr>
            <w:rStyle w:val="ab"/>
            <w:rFonts w:ascii="仿宋_GB2312" w:eastAsia="仿宋_GB2312" w:hAnsi="宋体" w:hint="eastAsia"/>
            <w:noProof/>
            <w:color w:val="auto"/>
            <w:sz w:val="32"/>
            <w:szCs w:val="32"/>
            <w:u w:val="none"/>
          </w:rPr>
          <w:t>经济技术开发区75号地控制性详细规划(调整)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_Toc46907007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17</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6、</w:t>
      </w:r>
      <w:hyperlink w:anchor="_Toc46907008" w:history="1">
        <w:r>
          <w:rPr>
            <w:rStyle w:val="ab"/>
            <w:rFonts w:ascii="仿宋_GB2312" w:eastAsia="仿宋_GB2312" w:hAnsi="宋体" w:hint="eastAsia"/>
            <w:noProof/>
            <w:color w:val="auto"/>
            <w:sz w:val="32"/>
            <w:szCs w:val="32"/>
            <w:u w:val="none"/>
          </w:rPr>
          <w:t>京广铁路以东、仓库路以西、南外环路以北、瑞昌东路以南围合地块控制性详细规划（调整）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_Toc46907008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21</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7、</w:t>
      </w:r>
      <w:hyperlink w:anchor="_Toc46907009" w:history="1">
        <w:r>
          <w:rPr>
            <w:rStyle w:val="ab"/>
            <w:rFonts w:ascii="仿宋_GB2312" w:eastAsia="仿宋_GB2312" w:hAnsi="宋体" w:hint="eastAsia"/>
            <w:noProof/>
            <w:color w:val="auto"/>
            <w:sz w:val="32"/>
            <w:szCs w:val="32"/>
            <w:u w:val="none"/>
          </w:rPr>
          <w:t>东南片区08-2号地块</w:t>
        </w:r>
      </w:hyperlink>
      <w:hyperlink w:anchor="_Toc46907010" w:history="1">
        <w:r>
          <w:rPr>
            <w:rStyle w:val="ab"/>
            <w:rFonts w:ascii="仿宋_GB2312" w:eastAsia="仿宋_GB2312" w:hAnsi="宋体" w:hint="eastAsia"/>
            <w:noProof/>
            <w:color w:val="auto"/>
            <w:sz w:val="32"/>
            <w:szCs w:val="32"/>
            <w:u w:val="none"/>
          </w:rPr>
          <w:t>控制性详细规划调整划（调整）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_Toc46907010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23</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8、</w:t>
      </w:r>
      <w:hyperlink w:anchor="_Toc46907011" w:history="1">
        <w:r>
          <w:rPr>
            <w:rStyle w:val="ab"/>
            <w:rFonts w:ascii="仿宋_GB2312" w:eastAsia="仿宋_GB2312" w:hAnsi="宋体" w:hint="eastAsia"/>
            <w:noProof/>
            <w:color w:val="auto"/>
            <w:sz w:val="32"/>
            <w:szCs w:val="32"/>
            <w:u w:val="none"/>
          </w:rPr>
          <w:t>东南片区11-2号地块控制性详细规划（调整）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_Toc46907011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27</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9、</w:t>
      </w:r>
      <w:hyperlink w:anchor="_Toc46907012" w:history="1">
        <w:r>
          <w:rPr>
            <w:rStyle w:val="ab"/>
            <w:rFonts w:ascii="仿宋_GB2312" w:eastAsia="仿宋_GB2312" w:hAnsi="宋体" w:cs="宋体" w:hint="eastAsia"/>
            <w:bCs/>
            <w:noProof/>
            <w:color w:val="auto"/>
            <w:sz w:val="32"/>
            <w:szCs w:val="32"/>
            <w:u w:val="none"/>
          </w:rPr>
          <w:t>铁西片区62-4a、64号地块</w:t>
        </w:r>
      </w:hyperlink>
      <w:hyperlink w:anchor="_Toc46907013" w:history="1">
        <w:r>
          <w:rPr>
            <w:rStyle w:val="ab"/>
            <w:rFonts w:ascii="仿宋_GB2312" w:eastAsia="仿宋_GB2312" w:hAnsi="宋体" w:cs="宋体" w:hint="eastAsia"/>
            <w:bCs/>
            <w:noProof/>
            <w:color w:val="auto"/>
            <w:sz w:val="32"/>
            <w:szCs w:val="32"/>
            <w:u w:val="none"/>
          </w:rPr>
          <w:t>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_Toc46907013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30</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10、</w:t>
      </w:r>
      <w:hyperlink w:anchor="_Toc46907014" w:history="1">
        <w:r>
          <w:rPr>
            <w:rStyle w:val="ab"/>
            <w:rFonts w:ascii="仿宋_GB2312" w:eastAsia="仿宋_GB2312" w:hAnsi="宋体" w:hint="eastAsia"/>
            <w:bCs/>
            <w:noProof/>
            <w:color w:val="auto"/>
            <w:sz w:val="32"/>
            <w:szCs w:val="32"/>
            <w:u w:val="none"/>
          </w:rPr>
          <w:t>铁西片区100-1号地块</w:t>
        </w:r>
      </w:hyperlink>
      <w:hyperlink w:anchor="_Toc46907015" w:history="1">
        <w:r>
          <w:rPr>
            <w:rStyle w:val="ab"/>
            <w:rFonts w:ascii="仿宋_GB2312" w:eastAsia="仿宋_GB2312" w:hAnsi="宋体" w:hint="eastAsia"/>
            <w:bCs/>
            <w:noProof/>
            <w:color w:val="auto"/>
            <w:sz w:val="32"/>
            <w:szCs w:val="32"/>
            <w:u w:val="none"/>
          </w:rPr>
          <w:t>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_Toc46907015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34</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11、</w:t>
      </w:r>
      <w:hyperlink w:anchor="_Toc46907016" w:history="1">
        <w:r>
          <w:rPr>
            <w:rStyle w:val="ab"/>
            <w:rFonts w:ascii="仿宋_GB2312" w:eastAsia="仿宋_GB2312" w:hAnsi="宋体" w:cs="宋体" w:hint="eastAsia"/>
            <w:bCs/>
            <w:noProof/>
            <w:color w:val="auto"/>
            <w:sz w:val="32"/>
            <w:szCs w:val="32"/>
            <w:u w:val="none"/>
          </w:rPr>
          <w:t>中原电气谷核心区40号地局部地块控制性详细规划(调整)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_Toc46907016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37</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12、</w:t>
      </w:r>
      <w:hyperlink w:anchor="_Toc46907017" w:history="1">
        <w:r>
          <w:rPr>
            <w:rStyle w:val="ab"/>
            <w:rFonts w:ascii="仿宋_GB2312" w:eastAsia="仿宋_GB2312" w:hAnsi="宋体" w:hint="eastAsia"/>
            <w:noProof/>
            <w:color w:val="auto"/>
            <w:sz w:val="32"/>
            <w:szCs w:val="32"/>
            <w:u w:val="none"/>
          </w:rPr>
          <w:t>示范区城市中央公园两侧 (FX08/09/10/11-2)控制性详细规划</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_Toc46907017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42</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13、</w:t>
      </w:r>
      <w:hyperlink w:anchor="_Toc46907018" w:history="1">
        <w:r>
          <w:rPr>
            <w:rStyle w:val="ab"/>
            <w:rFonts w:ascii="仿宋_GB2312" w:eastAsia="仿宋_GB2312" w:hAnsi="宋体" w:cs="宋体" w:hint="eastAsia"/>
            <w:noProof/>
            <w:color w:val="auto"/>
            <w:sz w:val="32"/>
            <w:szCs w:val="32"/>
            <w:u w:val="none"/>
          </w:rPr>
          <w:t>许昌市餐厨废弃物收运处理项目</w:t>
        </w:r>
      </w:hyperlink>
      <w:hyperlink w:anchor="_Toc46907019" w:history="1">
        <w:r>
          <w:rPr>
            <w:rStyle w:val="ab"/>
            <w:rFonts w:ascii="仿宋_GB2312" w:eastAsia="仿宋_GB2312" w:hAnsi="宋体" w:cs="宋体" w:hint="eastAsia"/>
            <w:noProof/>
            <w:color w:val="auto"/>
            <w:sz w:val="32"/>
            <w:szCs w:val="32"/>
            <w:u w:val="none"/>
          </w:rPr>
          <w:t>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_Toc46907019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47</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Style w:val="ab"/>
          <w:rFonts w:ascii="仿宋_GB2312" w:eastAsia="仿宋_GB2312" w:hint="eastAsia"/>
          <w:noProof/>
          <w:color w:val="auto"/>
          <w:sz w:val="32"/>
          <w:szCs w:val="32"/>
          <w:u w:val="none"/>
        </w:rPr>
        <w:t>14、</w:t>
      </w:r>
      <w:hyperlink w:anchor="_Toc46907020" w:history="1">
        <w:r>
          <w:rPr>
            <w:rStyle w:val="ab"/>
            <w:rFonts w:ascii="仿宋_GB2312" w:eastAsia="仿宋_GB2312" w:hAnsi="宋体" w:hint="eastAsia"/>
            <w:bCs/>
            <w:noProof/>
            <w:color w:val="auto"/>
            <w:kern w:val="0"/>
            <w:sz w:val="32"/>
            <w:szCs w:val="32"/>
            <w:u w:val="none"/>
          </w:rPr>
          <w:t>魏都新城、幸福里建设工程设计方案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_Toc46907020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50</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15、</w:t>
      </w:r>
      <w:hyperlink w:anchor="_Toc46907021" w:history="1">
        <w:r>
          <w:rPr>
            <w:rStyle w:val="ab"/>
            <w:rFonts w:ascii="仿宋_GB2312" w:eastAsia="仿宋_GB2312" w:hAnsi="宋体" w:cs="宋体" w:hint="eastAsia"/>
            <w:bCs/>
            <w:noProof/>
            <w:color w:val="auto"/>
            <w:sz w:val="32"/>
            <w:szCs w:val="32"/>
            <w:u w:val="none"/>
          </w:rPr>
          <w:t>许昌市中心医</w:t>
        </w:r>
        <w:bookmarkStart w:id="1" w:name="_GoBack"/>
        <w:bookmarkEnd w:id="1"/>
        <w:r>
          <w:rPr>
            <w:rStyle w:val="ab"/>
            <w:rFonts w:ascii="仿宋_GB2312" w:eastAsia="仿宋_GB2312" w:hAnsi="宋体" w:cs="宋体" w:hint="eastAsia"/>
            <w:bCs/>
            <w:noProof/>
            <w:color w:val="auto"/>
            <w:sz w:val="32"/>
            <w:szCs w:val="32"/>
            <w:u w:val="none"/>
          </w:rPr>
          <w:t>院新院区</w:t>
        </w:r>
      </w:hyperlink>
      <w:hyperlink w:anchor="_Toc46907022" w:history="1">
        <w:r>
          <w:rPr>
            <w:rStyle w:val="ab"/>
            <w:rFonts w:ascii="仿宋_GB2312" w:eastAsia="仿宋_GB2312" w:hAnsi="宋体" w:cs="宋体" w:hint="eastAsia"/>
            <w:bCs/>
            <w:noProof/>
            <w:color w:val="auto"/>
            <w:sz w:val="32"/>
            <w:szCs w:val="32"/>
            <w:u w:val="none"/>
          </w:rPr>
          <w:t>建设工程设计方案(调整)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_Toc46907022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58</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16、</w:t>
      </w:r>
      <w:hyperlink w:anchor="_Toc46907023" w:history="1">
        <w:r>
          <w:rPr>
            <w:rStyle w:val="ab"/>
            <w:rFonts w:ascii="仿宋_GB2312" w:hAnsi="宋体" w:hint="eastAsia"/>
            <w:bCs/>
            <w:noProof/>
            <w:color w:val="auto"/>
            <w:sz w:val="32"/>
            <w:szCs w:val="32"/>
            <w:u w:val="none"/>
          </w:rPr>
          <w:t>璟</w:t>
        </w:r>
        <w:r>
          <w:rPr>
            <w:rStyle w:val="ab"/>
            <w:rFonts w:ascii="仿宋_GB2312" w:eastAsia="仿宋_GB2312" w:hAnsi="宋体" w:hint="eastAsia"/>
            <w:bCs/>
            <w:noProof/>
            <w:color w:val="auto"/>
            <w:sz w:val="32"/>
            <w:szCs w:val="32"/>
            <w:u w:val="none"/>
          </w:rPr>
          <w:t>峰雅居建设工程设计方案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_Toc46907023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60</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17、</w:t>
      </w:r>
      <w:hyperlink w:anchor="_Toc46907024" w:history="1">
        <w:r>
          <w:rPr>
            <w:rStyle w:val="ab"/>
            <w:rFonts w:ascii="仿宋_GB2312" w:eastAsia="仿宋_GB2312" w:hAnsi="宋体" w:hint="eastAsia"/>
            <w:noProof/>
            <w:color w:val="auto"/>
            <w:sz w:val="32"/>
            <w:szCs w:val="32"/>
            <w:u w:val="none"/>
          </w:rPr>
          <w:t>瑞贝卡加油加气充电站建设工程设计方案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_Toc46907024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64</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18、</w:t>
      </w:r>
      <w:hyperlink w:anchor="_Toc46907025" w:history="1">
        <w:r>
          <w:rPr>
            <w:rStyle w:val="ab"/>
            <w:rFonts w:ascii="仿宋_GB2312" w:eastAsia="仿宋_GB2312" w:hAnsi="宋体" w:cs="宋体" w:hint="eastAsia"/>
            <w:bCs/>
            <w:noProof/>
            <w:color w:val="auto"/>
            <w:sz w:val="32"/>
            <w:szCs w:val="32"/>
            <w:u w:val="none"/>
          </w:rPr>
          <w:t>荣城尚府建设工程设计方案(调整)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_Toc46907025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66</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19、</w:t>
      </w:r>
      <w:hyperlink w:anchor="_Toc46907026" w:history="1">
        <w:r>
          <w:rPr>
            <w:rStyle w:val="ab"/>
            <w:rFonts w:ascii="仿宋_GB2312" w:eastAsia="仿宋_GB2312" w:hAnsiTheme="majorEastAsia" w:hint="eastAsia"/>
            <w:noProof/>
            <w:color w:val="auto"/>
            <w:sz w:val="32"/>
            <w:szCs w:val="32"/>
            <w:u w:val="none"/>
          </w:rPr>
          <w:t>许昌经济技术开发区初级中学和解放路小学（许昌经济技术开发区新时代精英学校）</w:t>
        </w:r>
      </w:hyperlink>
      <w:hyperlink w:anchor="_Toc46907027" w:history="1">
        <w:r>
          <w:rPr>
            <w:rStyle w:val="ab"/>
            <w:rFonts w:ascii="仿宋_GB2312" w:eastAsia="仿宋_GB2312" w:hAnsiTheme="majorEastAsia" w:hint="eastAsia"/>
            <w:bCs/>
            <w:noProof/>
            <w:color w:val="auto"/>
            <w:sz w:val="32"/>
            <w:szCs w:val="32"/>
            <w:u w:val="none"/>
          </w:rPr>
          <w:t>建设工程设计方案（调整）</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_Toc46907027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71</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20、</w:t>
      </w:r>
      <w:hyperlink w:anchor="_Toc46907028" w:history="1">
        <w:r>
          <w:rPr>
            <w:rStyle w:val="ab"/>
            <w:rFonts w:ascii="仿宋_GB2312" w:eastAsia="仿宋_GB2312" w:hAnsi="宋体" w:cs="宋体" w:hint="eastAsia"/>
            <w:bCs/>
            <w:noProof/>
            <w:color w:val="auto"/>
            <w:sz w:val="32"/>
            <w:szCs w:val="32"/>
            <w:u w:val="none"/>
          </w:rPr>
          <w:t>许昌垃圾焚烧发电炉渣综合处理项目</w:t>
        </w:r>
      </w:hyperlink>
      <w:hyperlink w:anchor="_Toc46907029" w:history="1">
        <w:r>
          <w:rPr>
            <w:rStyle w:val="ab"/>
            <w:rFonts w:ascii="仿宋_GB2312" w:eastAsia="仿宋_GB2312" w:hAnsi="宋体" w:cs="宋体" w:hint="eastAsia"/>
            <w:bCs/>
            <w:noProof/>
            <w:color w:val="auto"/>
            <w:sz w:val="32"/>
            <w:szCs w:val="32"/>
            <w:u w:val="none"/>
          </w:rPr>
          <w:t>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_Toc46907029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74</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21、</w:t>
      </w:r>
      <w:hyperlink w:anchor="_Toc46907030" w:history="1">
        <w:r>
          <w:rPr>
            <w:rStyle w:val="ab"/>
            <w:rFonts w:ascii="仿宋_GB2312" w:eastAsia="仿宋_GB2312" w:hAnsi="宋体" w:cs="宋体" w:hint="eastAsia"/>
            <w:bCs/>
            <w:noProof/>
            <w:color w:val="auto"/>
            <w:sz w:val="32"/>
            <w:szCs w:val="32"/>
            <w:u w:val="none"/>
          </w:rPr>
          <w:t>天宝名苑建设工程设计方案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_Toc46907030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76</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22、</w:t>
      </w:r>
      <w:hyperlink w:anchor="_Toc46907031" w:history="1">
        <w:r>
          <w:rPr>
            <w:rStyle w:val="ab"/>
            <w:rFonts w:ascii="仿宋_GB2312" w:eastAsia="仿宋_GB2312" w:hAnsi="宋体" w:hint="eastAsia"/>
            <w:bCs/>
            <w:noProof/>
            <w:color w:val="auto"/>
            <w:kern w:val="0"/>
            <w:sz w:val="32"/>
            <w:szCs w:val="32"/>
            <w:u w:val="none"/>
          </w:rPr>
          <w:t>北海书苑建设工程设计方案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_Toc46907031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81</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23、</w:t>
      </w:r>
      <w:hyperlink w:anchor="_Toc46907032" w:history="1">
        <w:r>
          <w:rPr>
            <w:rStyle w:val="ab"/>
            <w:rFonts w:ascii="仿宋_GB2312" w:eastAsia="仿宋_GB2312" w:hAnsi="宋体" w:cs="宋体" w:hint="eastAsia"/>
            <w:bCs/>
            <w:noProof/>
            <w:color w:val="auto"/>
            <w:sz w:val="32"/>
            <w:szCs w:val="32"/>
            <w:u w:val="none"/>
          </w:rPr>
          <w:t>北海澜郡建设工程设计方案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_Toc46907032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86</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24、</w:t>
      </w:r>
      <w:hyperlink w:anchor="_Toc46907033" w:history="1">
        <w:r>
          <w:rPr>
            <w:rStyle w:val="ab"/>
            <w:rFonts w:ascii="仿宋_GB2312" w:eastAsia="仿宋_GB2312" w:hAnsi="宋体" w:hint="eastAsia"/>
            <w:bCs/>
            <w:noProof/>
            <w:color w:val="auto"/>
            <w:sz w:val="32"/>
            <w:szCs w:val="32"/>
            <w:u w:val="none"/>
          </w:rPr>
          <w:t>博群上和境建设工程设计方案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_Toc46907033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93</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Style w:val="ab"/>
          <w:rFonts w:ascii="仿宋_GB2312" w:eastAsia="仿宋_GB2312"/>
          <w:noProof/>
          <w:color w:val="auto"/>
          <w:sz w:val="32"/>
          <w:szCs w:val="32"/>
          <w:u w:val="none"/>
        </w:rPr>
      </w:pPr>
      <w:r>
        <w:rPr>
          <w:rStyle w:val="ab"/>
          <w:rFonts w:ascii="仿宋_GB2312" w:eastAsia="仿宋_GB2312" w:hint="eastAsia"/>
          <w:noProof/>
          <w:color w:val="auto"/>
          <w:sz w:val="32"/>
          <w:szCs w:val="32"/>
          <w:u w:val="none"/>
        </w:rPr>
        <w:t>25、</w:t>
      </w:r>
      <w:hyperlink w:anchor="_Toc46907034" w:history="1">
        <w:r>
          <w:rPr>
            <w:rStyle w:val="ab"/>
            <w:rFonts w:ascii="仿宋_GB2312" w:eastAsia="仿宋_GB2312" w:hAnsi="宋体" w:hint="eastAsia"/>
            <w:noProof/>
            <w:color w:val="auto"/>
            <w:sz w:val="32"/>
            <w:szCs w:val="32"/>
            <w:u w:val="none"/>
          </w:rPr>
          <w:t>华晨佳苑建设工程设计方案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_Toc46907034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97</w:t>
        </w:r>
        <w:r w:rsidR="00D77E5A">
          <w:rPr>
            <w:rFonts w:ascii="仿宋_GB2312" w:eastAsia="仿宋_GB2312" w:hint="eastAsia"/>
            <w:noProof/>
            <w:sz w:val="32"/>
            <w:szCs w:val="32"/>
          </w:rPr>
          <w:fldChar w:fldCharType="end"/>
        </w:r>
      </w:hyperlink>
    </w:p>
    <w:p w:rsidR="00DE07CF" w:rsidRDefault="00D373DE">
      <w:pPr>
        <w:pStyle w:val="10"/>
        <w:tabs>
          <w:tab w:val="right" w:leader="dot" w:pos="8834"/>
        </w:tabs>
        <w:spacing w:line="360" w:lineRule="exact"/>
        <w:rPr>
          <w:rFonts w:ascii="仿宋_GB2312" w:eastAsia="仿宋_GB2312" w:hAnsiTheme="minorHAnsi" w:cstheme="minorBidi"/>
          <w:noProof/>
          <w:sz w:val="32"/>
          <w:szCs w:val="32"/>
        </w:rPr>
      </w:pPr>
      <w:r>
        <w:rPr>
          <w:rFonts w:ascii="仿宋_GB2312" w:eastAsia="仿宋_GB2312" w:hAnsiTheme="minorHAnsi" w:cstheme="minorBidi" w:hint="eastAsia"/>
          <w:noProof/>
          <w:sz w:val="32"/>
          <w:szCs w:val="32"/>
        </w:rPr>
        <w:t>26、</w:t>
      </w:r>
      <w:hyperlink w:anchor="_Toc46907035" w:history="1">
        <w:r>
          <w:rPr>
            <w:rStyle w:val="ab"/>
            <w:rFonts w:ascii="仿宋_GB2312" w:eastAsia="仿宋_GB2312" w:hAnsiTheme="majorEastAsia" w:hint="eastAsia"/>
            <w:bCs/>
            <w:noProof/>
            <w:color w:val="auto"/>
            <w:kern w:val="0"/>
            <w:sz w:val="32"/>
            <w:szCs w:val="32"/>
            <w:u w:val="none"/>
          </w:rPr>
          <w:t>信友天樾书香苑建设工程设计方案</w:t>
        </w:r>
        <w:r>
          <w:rPr>
            <w:rFonts w:ascii="仿宋_GB2312" w:eastAsia="仿宋_GB2312" w:hint="eastAsia"/>
            <w:noProof/>
            <w:sz w:val="32"/>
            <w:szCs w:val="32"/>
          </w:rPr>
          <w:tab/>
        </w:r>
        <w:r w:rsidR="00D77E5A">
          <w:rPr>
            <w:rFonts w:ascii="仿宋_GB2312" w:eastAsia="仿宋_GB2312" w:hint="eastAsia"/>
            <w:noProof/>
            <w:sz w:val="32"/>
            <w:szCs w:val="32"/>
          </w:rPr>
          <w:fldChar w:fldCharType="begin"/>
        </w:r>
        <w:r>
          <w:rPr>
            <w:rFonts w:ascii="仿宋_GB2312" w:eastAsia="仿宋_GB2312" w:hint="eastAsia"/>
            <w:noProof/>
            <w:sz w:val="32"/>
            <w:szCs w:val="32"/>
          </w:rPr>
          <w:instrText xml:space="preserve"> PAGEREF _Toc46907035 \h </w:instrText>
        </w:r>
        <w:r w:rsidR="00D77E5A">
          <w:rPr>
            <w:rFonts w:ascii="仿宋_GB2312" w:eastAsia="仿宋_GB2312" w:hint="eastAsia"/>
            <w:noProof/>
            <w:sz w:val="32"/>
            <w:szCs w:val="32"/>
          </w:rPr>
        </w:r>
        <w:r w:rsidR="00D77E5A">
          <w:rPr>
            <w:rFonts w:ascii="仿宋_GB2312" w:eastAsia="仿宋_GB2312" w:hint="eastAsia"/>
            <w:noProof/>
            <w:sz w:val="32"/>
            <w:szCs w:val="32"/>
          </w:rPr>
          <w:fldChar w:fldCharType="separate"/>
        </w:r>
        <w:r w:rsidR="00CD5336">
          <w:rPr>
            <w:rFonts w:ascii="仿宋_GB2312" w:eastAsia="仿宋_GB2312"/>
            <w:noProof/>
            <w:sz w:val="32"/>
            <w:szCs w:val="32"/>
          </w:rPr>
          <w:t>104</w:t>
        </w:r>
        <w:r w:rsidR="00D77E5A">
          <w:rPr>
            <w:rFonts w:ascii="仿宋_GB2312" w:eastAsia="仿宋_GB2312" w:hint="eastAsia"/>
            <w:noProof/>
            <w:sz w:val="32"/>
            <w:szCs w:val="32"/>
          </w:rPr>
          <w:fldChar w:fldCharType="end"/>
        </w:r>
      </w:hyperlink>
    </w:p>
    <w:p w:rsidR="00DE07CF" w:rsidRDefault="00D77E5A">
      <w:pPr>
        <w:snapToGrid w:val="0"/>
        <w:spacing w:line="500" w:lineRule="exact"/>
        <w:jc w:val="center"/>
        <w:outlineLvl w:val="0"/>
        <w:rPr>
          <w:rFonts w:asciiTheme="majorEastAsia" w:eastAsiaTheme="majorEastAsia" w:hAnsiTheme="majorEastAsia" w:cs="宋体"/>
          <w:b/>
          <w:bCs/>
          <w:sz w:val="32"/>
          <w:szCs w:val="32"/>
        </w:rPr>
        <w:sectPr w:rsidR="00DE07CF">
          <w:footerReference w:type="default" r:id="rId11"/>
          <w:pgSz w:w="11906" w:h="16838"/>
          <w:pgMar w:top="2098" w:right="1474" w:bottom="1985" w:left="1588" w:header="851" w:footer="992" w:gutter="0"/>
          <w:pgNumType w:start="1"/>
          <w:cols w:space="425"/>
          <w:docGrid w:type="lines" w:linePitch="312"/>
        </w:sectPr>
      </w:pPr>
      <w:r>
        <w:rPr>
          <w:rFonts w:asciiTheme="majorEastAsia" w:eastAsiaTheme="majorEastAsia" w:hAnsiTheme="majorEastAsia" w:cs="宋体"/>
          <w:b/>
          <w:bCs/>
          <w:sz w:val="32"/>
          <w:szCs w:val="32"/>
        </w:rPr>
        <w:fldChar w:fldCharType="end"/>
      </w:r>
      <w:bookmarkStart w:id="2" w:name="_Toc46907001"/>
    </w:p>
    <w:p w:rsidR="00DE07CF" w:rsidRDefault="00D373DE">
      <w:pPr>
        <w:snapToGrid w:val="0"/>
        <w:spacing w:line="500" w:lineRule="exact"/>
        <w:jc w:val="center"/>
        <w:outlineLvl w:val="0"/>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lastRenderedPageBreak/>
        <w:t>文峰路、昌盛路、天宝路、京广铁路围合区域（双创宜居示范区）城市设计</w:t>
      </w:r>
      <w:bookmarkEnd w:id="0"/>
      <w:bookmarkEnd w:id="2"/>
    </w:p>
    <w:p w:rsidR="00DE07CF" w:rsidRDefault="00DE07CF">
      <w:pPr>
        <w:snapToGrid w:val="0"/>
        <w:spacing w:line="500" w:lineRule="exact"/>
        <w:jc w:val="center"/>
        <w:rPr>
          <w:rFonts w:ascii="微软雅黑" w:eastAsia="微软雅黑" w:hAnsi="微软雅黑" w:cs="宋体"/>
          <w:b/>
          <w:bCs/>
          <w:sz w:val="44"/>
          <w:szCs w:val="44"/>
        </w:rPr>
      </w:pPr>
    </w:p>
    <w:p w:rsidR="00DE07CF" w:rsidRDefault="00D373DE">
      <w:pPr>
        <w:snapToGrid w:val="0"/>
        <w:spacing w:line="500" w:lineRule="exact"/>
        <w:rPr>
          <w:rFonts w:ascii="仿宋_GB2312" w:eastAsia="仿宋_GB2312" w:hAnsi="微软雅黑" w:cs="仿宋_GB2312"/>
          <w:b/>
          <w:bCs/>
          <w:sz w:val="32"/>
          <w:szCs w:val="32"/>
        </w:rPr>
      </w:pPr>
      <w:r>
        <w:rPr>
          <w:rFonts w:ascii="仿宋_GB2312" w:eastAsia="仿宋_GB2312" w:hAnsi="微软雅黑" w:cs="仿宋_GB2312" w:hint="eastAsia"/>
          <w:b/>
          <w:bCs/>
          <w:sz w:val="32"/>
          <w:szCs w:val="32"/>
        </w:rPr>
        <w:t>一、规划范围</w:t>
      </w:r>
    </w:p>
    <w:p w:rsidR="00DE07CF" w:rsidRDefault="00D373DE" w:rsidP="007E362D">
      <w:pPr>
        <w:snapToGrid w:val="0"/>
        <w:spacing w:beforeLines="25" w:afterLines="25" w:line="500" w:lineRule="exact"/>
        <w:ind w:firstLineChars="200" w:firstLine="640"/>
        <w:jc w:val="left"/>
        <w:rPr>
          <w:rFonts w:ascii="仿宋_GB2312" w:eastAsia="仿宋_GB2312" w:hAnsi="微软雅黑"/>
          <w:sz w:val="32"/>
          <w:szCs w:val="32"/>
        </w:rPr>
      </w:pPr>
      <w:r>
        <w:rPr>
          <w:rFonts w:ascii="仿宋_GB2312" w:eastAsia="仿宋_GB2312" w:hAnsi="微软雅黑" w:hint="eastAsia"/>
          <w:sz w:val="32"/>
          <w:szCs w:val="32"/>
        </w:rPr>
        <w:t>许昌双创宜居区面积20平方公里，位于主城区北侧，原许昌北侧工业发展区域。项目基地所辖多个行政区域，北侧属于建安区，东侧为示范区核心区，东南侧为东城区，主体属于魏都区。</w:t>
      </w:r>
    </w:p>
    <w:p w:rsidR="00DE07CF" w:rsidRDefault="00D373DE">
      <w:pPr>
        <w:snapToGrid w:val="0"/>
        <w:spacing w:line="500" w:lineRule="exact"/>
        <w:rPr>
          <w:rFonts w:ascii="仿宋_GB2312" w:eastAsia="仿宋_GB2312" w:hAnsi="微软雅黑" w:cs="仿宋_GB2312"/>
          <w:b/>
          <w:bCs/>
          <w:sz w:val="32"/>
          <w:szCs w:val="32"/>
        </w:rPr>
      </w:pPr>
      <w:r>
        <w:rPr>
          <w:rFonts w:ascii="仿宋_GB2312" w:eastAsia="仿宋_GB2312" w:hAnsi="微软雅黑" w:cs="仿宋_GB2312" w:hint="eastAsia"/>
          <w:b/>
          <w:bCs/>
          <w:sz w:val="32"/>
          <w:szCs w:val="32"/>
        </w:rPr>
        <w:t>二、规划背景</w:t>
      </w:r>
    </w:p>
    <w:p w:rsidR="00DE07CF" w:rsidRDefault="00D373DE" w:rsidP="007E362D">
      <w:pPr>
        <w:snapToGrid w:val="0"/>
        <w:spacing w:beforeLines="25" w:afterLines="25" w:line="500" w:lineRule="exact"/>
        <w:ind w:firstLineChars="200" w:firstLine="640"/>
        <w:jc w:val="left"/>
        <w:rPr>
          <w:rFonts w:ascii="仿宋_GB2312" w:eastAsia="仿宋_GB2312" w:hAnsi="微软雅黑"/>
          <w:sz w:val="32"/>
          <w:szCs w:val="32"/>
        </w:rPr>
      </w:pPr>
      <w:r>
        <w:rPr>
          <w:rFonts w:ascii="仿宋_GB2312" w:eastAsia="仿宋_GB2312" w:hAnsi="微软雅黑" w:hint="eastAsia"/>
          <w:sz w:val="32"/>
          <w:szCs w:val="32"/>
        </w:rPr>
        <w:t>深入贯彻生态文明建设总要求，践行“两山”理论，结合城市双修，围绕绿色低碳循环发展的经济方式，不断改善基础设施条件，提升城市生态品质，探索双创宜居发展之路。结合20平方公里现状问题，围绕强烈的发展诉求，通过资源挖潜，推动该片区从“发展凹地”转变为“价值高地”。</w:t>
      </w:r>
    </w:p>
    <w:p w:rsidR="00DE07CF" w:rsidRDefault="00D373DE">
      <w:pPr>
        <w:snapToGrid w:val="0"/>
        <w:spacing w:line="500" w:lineRule="exact"/>
        <w:rPr>
          <w:rFonts w:ascii="仿宋_GB2312" w:eastAsia="仿宋_GB2312" w:hAnsi="微软雅黑" w:cs="仿宋_GB2312"/>
          <w:b/>
          <w:bCs/>
          <w:sz w:val="32"/>
          <w:szCs w:val="32"/>
        </w:rPr>
      </w:pPr>
      <w:r>
        <w:rPr>
          <w:rFonts w:ascii="仿宋_GB2312" w:eastAsia="仿宋_GB2312" w:hAnsi="微软雅黑" w:cs="仿宋_GB2312" w:hint="eastAsia"/>
          <w:b/>
          <w:bCs/>
          <w:sz w:val="32"/>
          <w:szCs w:val="32"/>
        </w:rPr>
        <w:t>三、定位与目标</w:t>
      </w:r>
    </w:p>
    <w:p w:rsidR="00DE07CF" w:rsidRDefault="00D373DE" w:rsidP="007E362D">
      <w:pPr>
        <w:snapToGrid w:val="0"/>
        <w:spacing w:beforeLines="25" w:afterLines="25" w:line="500" w:lineRule="exact"/>
        <w:ind w:firstLineChars="200" w:firstLine="640"/>
        <w:jc w:val="left"/>
        <w:rPr>
          <w:rFonts w:ascii="仿宋_GB2312" w:eastAsia="仿宋_GB2312" w:hAnsi="微软雅黑"/>
          <w:sz w:val="32"/>
          <w:szCs w:val="32"/>
        </w:rPr>
      </w:pPr>
      <w:r>
        <w:rPr>
          <w:rFonts w:ascii="仿宋_GB2312" w:eastAsia="仿宋_GB2312" w:hAnsi="微软雅黑" w:hint="eastAsia"/>
          <w:sz w:val="32"/>
          <w:szCs w:val="32"/>
        </w:rPr>
        <w:t>打造双创宜居示范区。规划定位为“许昌双创区的重要应用技术创新板块，是许昌双创高脊的科技转化高度，是智造之都的创新内核； 是带动许昌结构优化、明晰许昌创新支撑的关键举措。”</w:t>
      </w:r>
    </w:p>
    <w:p w:rsidR="00DE07CF" w:rsidRDefault="00D373DE">
      <w:pPr>
        <w:widowControl/>
        <w:snapToGrid w:val="0"/>
        <w:spacing w:line="500" w:lineRule="exact"/>
        <w:rPr>
          <w:rFonts w:ascii="仿宋_GB2312" w:eastAsia="仿宋_GB2312" w:hAnsi="微软雅黑" w:cs="仿宋_GB2312"/>
          <w:b/>
          <w:bCs/>
          <w:sz w:val="32"/>
          <w:szCs w:val="32"/>
        </w:rPr>
      </w:pPr>
      <w:r>
        <w:rPr>
          <w:rFonts w:ascii="仿宋_GB2312" w:eastAsia="仿宋_GB2312" w:hAnsi="微软雅黑" w:cs="仿宋_GB2312" w:hint="eastAsia"/>
          <w:b/>
          <w:bCs/>
          <w:sz w:val="32"/>
          <w:szCs w:val="32"/>
        </w:rPr>
        <w:t>四、规划策略</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1.以智引城</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产业策略：布局科技创新体系</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明确新区产业布局，补充许昌创新职能，助力智造之都建设。在片区内布局技术转化创新研发基地，与M0新兴产业结合，成为许昌重要的创新极核，成为郑州都市圈中技术转化的重要创新</w:t>
      </w:r>
      <w:r>
        <w:rPr>
          <w:rFonts w:ascii="仿宋_GB2312" w:eastAsia="仿宋_GB2312" w:hAnsi="微软雅黑" w:hint="eastAsia"/>
          <w:sz w:val="32"/>
          <w:szCs w:val="32"/>
        </w:rPr>
        <w:lastRenderedPageBreak/>
        <w:t>基地。</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2.以人活城</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宜居策略：创新社区示范</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完善生活配套，布局优质住区与创新服务设施，打造示范宜居之城。根据未来居住人口特征，规划居住产品，在居住产品丰富的同时，明确租售比例，确保多元人才的宜居生活。除了居住产品，规划在公共空间、公共设施、公共交通三个方面进行提升，让片区好用、好逛、好达，创造新时代的品质生活。</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3.以绿营城</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生态策略：环境价值凸显</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统筹绿化格局，塑造水绿空间，联动红绿空间，实现经济价值。通过生态要素的识别，建立生态安全格局，联合两川生态空间，塑造该片区的生态景观体系。在绿化体系上，以绿换蓝，蓝绿交融，利用雨水坑塘建立蓝绿体系，不同的蓝绿空间形成塘、川、池、林等丰富的景观要素。依托两川生态本底，水岸特色，延续发展许昌林水特色，在周边植入消费体验功能，发展文化、娱乐、消费等新兴体验性消费创新。</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4.以路达城</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交通策略：交通体系建立</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接交通，优化结构，建立快捷通达的交通体系。建立四横四纵的交通快达体系，四条大道-汉风、劳动、腾飞、文峰快速通达南城，建设永兴路，打通和芙蓉湖的重要联系要道。同时，对片区内结构性主路进行断面调整和适当缩窄，增加城市粘合度，建立适应慢行的小街区密路网格局。</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5.以貌塑城</w:t>
      </w:r>
    </w:p>
    <w:p w:rsidR="00DE07CF" w:rsidRDefault="00D373DE">
      <w:pPr>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lastRenderedPageBreak/>
        <w:t>特色策略：风貌特征鲜明</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以低层高密度建立特色风貌区域，与周边城市区域形成风貌对比，打造公园化的创新城市区域。</w:t>
      </w:r>
    </w:p>
    <w:p w:rsidR="00DE07CF" w:rsidRDefault="00D373DE">
      <w:pPr>
        <w:widowControl/>
        <w:snapToGrid w:val="0"/>
        <w:spacing w:line="500" w:lineRule="exact"/>
        <w:rPr>
          <w:rFonts w:ascii="仿宋_GB2312" w:eastAsia="仿宋_GB2312" w:hAnsi="微软雅黑"/>
          <w:b/>
          <w:bCs/>
          <w:sz w:val="32"/>
          <w:szCs w:val="32"/>
        </w:rPr>
      </w:pPr>
      <w:r>
        <w:rPr>
          <w:rFonts w:ascii="仿宋_GB2312" w:eastAsia="仿宋_GB2312" w:hAnsi="微软雅黑" w:hint="eastAsia"/>
          <w:b/>
          <w:bCs/>
          <w:sz w:val="32"/>
          <w:szCs w:val="32"/>
        </w:rPr>
        <w:t>五、空间落实</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规划“一岛一廊，一心两川、五片多点”的总体空间框架，总体形成东紧凑、西生态、东生活、西科研的空间布局形态。</w:t>
      </w:r>
    </w:p>
    <w:p w:rsidR="00DE07CF" w:rsidRDefault="00D373DE">
      <w:pPr>
        <w:pStyle w:val="Default"/>
        <w:spacing w:line="500" w:lineRule="exact"/>
        <w:jc w:val="center"/>
        <w:rPr>
          <w:rFonts w:ascii="仿宋_GB2312" w:eastAsia="仿宋_GB2312" w:hAnsi="微软雅黑" w:cs="Times New Roman"/>
          <w:b/>
          <w:bCs/>
          <w:color w:val="auto"/>
          <w:kern w:val="2"/>
          <w:sz w:val="32"/>
          <w:szCs w:val="32"/>
        </w:rPr>
      </w:pPr>
      <w:r>
        <w:rPr>
          <w:rFonts w:ascii="仿宋_GB2312" w:eastAsia="仿宋_GB2312" w:hAnsi="微软雅黑" w:cs="Times New Roman" w:hint="eastAsia"/>
          <w:b/>
          <w:bCs/>
          <w:color w:val="auto"/>
          <w:kern w:val="2"/>
          <w:sz w:val="32"/>
          <w:szCs w:val="32"/>
        </w:rPr>
        <w:t>一岛一廊促创新</w:t>
      </w:r>
    </w:p>
    <w:p w:rsidR="00DE07CF" w:rsidRDefault="00D373DE">
      <w:pPr>
        <w:pStyle w:val="Default"/>
        <w:spacing w:line="500" w:lineRule="exact"/>
        <w:jc w:val="center"/>
        <w:rPr>
          <w:rFonts w:ascii="仿宋_GB2312" w:eastAsia="仿宋_GB2312" w:hAnsi="微软雅黑" w:cs="Times New Roman"/>
          <w:b/>
          <w:bCs/>
          <w:color w:val="auto"/>
          <w:kern w:val="2"/>
          <w:sz w:val="32"/>
          <w:szCs w:val="32"/>
        </w:rPr>
      </w:pPr>
      <w:r>
        <w:rPr>
          <w:rFonts w:ascii="仿宋_GB2312" w:eastAsia="仿宋_GB2312" w:hAnsi="微软雅黑" w:cs="Times New Roman" w:hint="eastAsia"/>
          <w:b/>
          <w:bCs/>
          <w:color w:val="auto"/>
          <w:kern w:val="2"/>
          <w:sz w:val="32"/>
          <w:szCs w:val="32"/>
        </w:rPr>
        <w:t>一心两川融蓝绿</w:t>
      </w:r>
    </w:p>
    <w:p w:rsidR="00DE07CF" w:rsidRDefault="00D373DE">
      <w:pPr>
        <w:pStyle w:val="Default"/>
        <w:spacing w:line="500" w:lineRule="exact"/>
        <w:jc w:val="center"/>
        <w:rPr>
          <w:rFonts w:ascii="仿宋_GB2312" w:eastAsia="仿宋_GB2312" w:hAnsi="微软雅黑"/>
          <w:sz w:val="32"/>
          <w:szCs w:val="32"/>
        </w:rPr>
      </w:pPr>
      <w:r>
        <w:rPr>
          <w:rFonts w:ascii="仿宋_GB2312" w:eastAsia="仿宋_GB2312" w:hAnsi="微软雅黑" w:cs="Times New Roman" w:hint="eastAsia"/>
          <w:b/>
          <w:bCs/>
          <w:color w:val="auto"/>
          <w:kern w:val="2"/>
          <w:sz w:val="32"/>
          <w:szCs w:val="32"/>
        </w:rPr>
        <w:t>五片多点营生活</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一岛一廊：两川之间以创新岛布局创新引领产业功能，依托永兴路轴线布局创客服务功能。</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一心两川：在两川、永兴路T字端头布局绿野中心，形成许昌科研绿野公园，承载生态、科技、文化、服务等服务功能。两川为清</w:t>
      </w:r>
      <w:r>
        <w:rPr>
          <w:rFonts w:ascii="仿宋_GB2312" w:eastAsia="微软雅黑" w:hAnsi="微软雅黑" w:hint="eastAsia"/>
          <w:sz w:val="32"/>
          <w:szCs w:val="32"/>
        </w:rPr>
        <w:t>潩</w:t>
      </w:r>
      <w:r>
        <w:rPr>
          <w:rFonts w:ascii="仿宋_GB2312" w:eastAsia="仿宋_GB2312" w:hAnsi="微软雅黑" w:hint="eastAsia"/>
          <w:sz w:val="32"/>
          <w:szCs w:val="32"/>
        </w:rPr>
        <w:t>河、灞陵河为依托的蓝色水系空间。</w:t>
      </w:r>
    </w:p>
    <w:p w:rsidR="00DE07CF" w:rsidRDefault="00D373DE">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五片多点：根据路网、社区中心、学区的布局，将片区划分为五大生活片区，布局多点服务中心。</w:t>
      </w:r>
    </w:p>
    <w:p w:rsidR="00DE07CF" w:rsidRDefault="00DE07CF">
      <w:pPr>
        <w:spacing w:line="500" w:lineRule="exact"/>
        <w:rPr>
          <w:rFonts w:ascii="仿宋_GB2312" w:eastAsia="仿宋_GB2312" w:hAnsi="微软雅黑"/>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napToGrid w:val="0"/>
        <w:spacing w:line="500" w:lineRule="exact"/>
        <w:jc w:val="center"/>
        <w:outlineLvl w:val="0"/>
        <w:rPr>
          <w:rFonts w:ascii="宋体" w:hAnsi="宋体" w:cs="宋体"/>
          <w:b/>
          <w:bCs/>
          <w:sz w:val="44"/>
          <w:szCs w:val="44"/>
        </w:rPr>
      </w:pPr>
      <w:bookmarkStart w:id="3" w:name="_Toc46907002"/>
      <w:r>
        <w:rPr>
          <w:rFonts w:ascii="宋体" w:hAnsi="宋体" w:cs="宋体" w:hint="eastAsia"/>
          <w:b/>
          <w:bCs/>
          <w:sz w:val="44"/>
          <w:szCs w:val="44"/>
        </w:rPr>
        <w:lastRenderedPageBreak/>
        <w:t>郑许市域铁路站点及周边城市设计</w:t>
      </w:r>
      <w:bookmarkEnd w:id="3"/>
    </w:p>
    <w:p w:rsidR="00DE07CF" w:rsidRDefault="00DE07CF">
      <w:pPr>
        <w:snapToGrid w:val="0"/>
        <w:spacing w:line="500" w:lineRule="exact"/>
        <w:jc w:val="center"/>
        <w:rPr>
          <w:rFonts w:ascii="宋体" w:hAnsi="宋体" w:cs="宋体"/>
          <w:b/>
          <w:bCs/>
          <w:sz w:val="44"/>
          <w:szCs w:val="44"/>
        </w:rPr>
      </w:pPr>
    </w:p>
    <w:p w:rsidR="00DE07CF" w:rsidRDefault="00D373DE">
      <w:pPr>
        <w:pStyle w:val="ac"/>
        <w:numPr>
          <w:ilvl w:val="0"/>
          <w:numId w:val="1"/>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长社站</w:t>
      </w:r>
    </w:p>
    <w:p w:rsidR="00DE07CF" w:rsidRDefault="00D373DE">
      <w:pPr>
        <w:pStyle w:val="ac"/>
        <w:numPr>
          <w:ilvl w:val="0"/>
          <w:numId w:val="2"/>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规划范围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北至黄河路，南至长社东路，西至前进路，东至京港澳高铁，规划总面积132公顷。</w:t>
      </w:r>
    </w:p>
    <w:p w:rsidR="00DE07CF" w:rsidRDefault="00D373DE">
      <w:pPr>
        <w:pStyle w:val="ac"/>
        <w:numPr>
          <w:ilvl w:val="0"/>
          <w:numId w:val="2"/>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规划背景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重点研究TOD特色小镇的发展模式，将郑许市域铁路设站带来的TOD模式与特色小镇模式相结合，以电子商务产业园为基础，将产业升级与地区发展相结合，通过站点建设拉动周边快速发展。</w:t>
      </w:r>
    </w:p>
    <w:p w:rsidR="00DE07CF" w:rsidRDefault="00D373DE">
      <w:pPr>
        <w:pStyle w:val="ac"/>
        <w:numPr>
          <w:ilvl w:val="0"/>
          <w:numId w:val="2"/>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定位与目标</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规划对长社站区提出的总体定位为“轨道新电商小镇”。</w:t>
      </w:r>
    </w:p>
    <w:p w:rsidR="00DE07CF" w:rsidRDefault="00D373DE">
      <w:pPr>
        <w:pStyle w:val="ac"/>
        <w:numPr>
          <w:ilvl w:val="0"/>
          <w:numId w:val="2"/>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产业：以新媒体电商结合现代服务业打造小镇产业格局。</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功能：提质服务，实现配套齐全生态宜居的格局。</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交通：汇集各类枢纽，将站点区打造为多元换乘体验区。</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生态：以田园环抱为基底，展示城乡优美的生态环境。</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形象：外快内漫，构建具有地方特色的时尚地标。</w:t>
      </w:r>
    </w:p>
    <w:p w:rsidR="00DE07CF" w:rsidRDefault="00D373DE">
      <w:pPr>
        <w:pStyle w:val="ac"/>
        <w:numPr>
          <w:ilvl w:val="0"/>
          <w:numId w:val="2"/>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空间落实</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规划“双核驱动，十字支撑，四大板块”的总体结构。</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双核驱动：生态核心+交通核心。</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十字支撑：魏武大道城市发展轴+长社路城市发展轴，打造产业服务与消费服务。</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四大板块：小镇社区板块、小镇客厅板块、小镇生态板块</w:t>
      </w:r>
      <w:r>
        <w:rPr>
          <w:rFonts w:ascii="仿宋_GB2312" w:eastAsia="仿宋_GB2312" w:hAnsi="仿宋_GB2312" w:cs="仿宋_GB2312" w:hint="eastAsia"/>
          <w:sz w:val="32"/>
          <w:szCs w:val="32"/>
        </w:rPr>
        <w:lastRenderedPageBreak/>
        <w:t>以及新媒体产业板块。</w:t>
      </w:r>
    </w:p>
    <w:p w:rsidR="00DE07CF" w:rsidRDefault="00D373DE">
      <w:pPr>
        <w:pStyle w:val="ac"/>
        <w:numPr>
          <w:ilvl w:val="0"/>
          <w:numId w:val="1"/>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电气谷站</w:t>
      </w:r>
    </w:p>
    <w:p w:rsidR="00DE07CF" w:rsidRDefault="00D373DE">
      <w:pPr>
        <w:pStyle w:val="ac"/>
        <w:numPr>
          <w:ilvl w:val="0"/>
          <w:numId w:val="3"/>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规划范围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北至聚贤街，南至尚集街，西至魏文路，东至许州路，规划总面积306公顷。</w:t>
      </w:r>
    </w:p>
    <w:p w:rsidR="00DE07CF" w:rsidRDefault="00D373DE">
      <w:pPr>
        <w:pStyle w:val="ac"/>
        <w:numPr>
          <w:ilvl w:val="0"/>
          <w:numId w:val="3"/>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规划背景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区域紧邻城市五大重要发展板块，是未来市域铁路沿线服务许昌核心产业板块的生活支撑配套区，配合产业升级带来的工作人群居住需求的提质与模式改变，规划提出以居住功能为主的总体发展方向。</w:t>
      </w:r>
    </w:p>
    <w:p w:rsidR="00DE07CF" w:rsidRDefault="00D373DE">
      <w:pPr>
        <w:pStyle w:val="ac"/>
        <w:numPr>
          <w:ilvl w:val="0"/>
          <w:numId w:val="3"/>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定位与目标</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规划对电气谷站区提出的总体定位为“产城融合的未来社区”。</w:t>
      </w:r>
    </w:p>
    <w:p w:rsidR="00DE07CF" w:rsidRDefault="00D373DE">
      <w:pPr>
        <w:pStyle w:val="ac"/>
        <w:numPr>
          <w:ilvl w:val="0"/>
          <w:numId w:val="3"/>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以为未来社区为规划目标，提出五大规划策略。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功能结构：TOD圈层式社区功能结构。</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公共服务：强均服务，创享便利。</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低碳慢行：城绿共生，交流无界。</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交通系统：窄路密网，设施共享。</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空间形象：空间聚核，圈层降低。</w:t>
      </w:r>
    </w:p>
    <w:p w:rsidR="00DE07CF" w:rsidRDefault="00D373DE">
      <w:pPr>
        <w:pStyle w:val="ac"/>
        <w:numPr>
          <w:ilvl w:val="0"/>
          <w:numId w:val="3"/>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空间落实</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规划“一核引领、四向放射、两心聚核、双轴联动、水绿融城、组团发展”的空间结构。</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一核：站点区复合功能服务核心。</w:t>
      </w:r>
    </w:p>
    <w:p w:rsidR="00DE07CF" w:rsidRDefault="00D373DE">
      <w:pPr>
        <w:snapToGrid w:val="0"/>
        <w:spacing w:line="500" w:lineRule="exact"/>
        <w:ind w:firstLineChars="221" w:firstLine="707"/>
        <w:rPr>
          <w:rFonts w:ascii="仿宋_GB2312" w:eastAsia="仿宋_GB2312" w:hAnsi="仿宋_GB2312" w:cs="仿宋_GB2312"/>
          <w:b/>
          <w:bCs/>
          <w:sz w:val="32"/>
          <w:szCs w:val="32"/>
        </w:rPr>
      </w:pPr>
      <w:r>
        <w:rPr>
          <w:rFonts w:ascii="仿宋_GB2312" w:eastAsia="仿宋_GB2312" w:hAnsi="仿宋_GB2312" w:cs="仿宋_GB2312" w:hint="eastAsia"/>
          <w:sz w:val="32"/>
          <w:szCs w:val="32"/>
        </w:rPr>
        <w:t>四大组团：TOD综合服务组团、创业生活组团、活力居住组</w:t>
      </w:r>
      <w:r>
        <w:rPr>
          <w:rFonts w:ascii="仿宋_GB2312" w:eastAsia="仿宋_GB2312" w:hAnsi="仿宋_GB2312" w:cs="仿宋_GB2312" w:hint="eastAsia"/>
          <w:sz w:val="32"/>
          <w:szCs w:val="32"/>
        </w:rPr>
        <w:lastRenderedPageBreak/>
        <w:t>团以及生态休闲组团。</w:t>
      </w:r>
    </w:p>
    <w:p w:rsidR="00DE07CF" w:rsidRDefault="00D373DE">
      <w:pPr>
        <w:pStyle w:val="ac"/>
        <w:numPr>
          <w:ilvl w:val="0"/>
          <w:numId w:val="1"/>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芙蓉湖站</w:t>
      </w:r>
    </w:p>
    <w:p w:rsidR="00DE07CF" w:rsidRDefault="00D373DE">
      <w:pPr>
        <w:pStyle w:val="ac"/>
        <w:numPr>
          <w:ilvl w:val="0"/>
          <w:numId w:val="4"/>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规划范围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北至尚德路，南至宏腾路，西至魏文路，东至许州路，规划总面积290公顷。</w:t>
      </w:r>
    </w:p>
    <w:p w:rsidR="00DE07CF" w:rsidRDefault="00D373DE">
      <w:pPr>
        <w:pStyle w:val="ac"/>
        <w:numPr>
          <w:ilvl w:val="0"/>
          <w:numId w:val="4"/>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规划背景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芙蓉湖站周边区域，是许昌核心产业板块交汇的高地，同时也是新兴产业、龙头企业集聚的先行区，更是实现“智造之都”建设目标最为重要的典范区域。站点区位于产业板块交界处，是服务产业板块的配套区，也是提升地区活力的燃点区，以服务提质智造之都，以站点区建设助力产业高脊。</w:t>
      </w:r>
    </w:p>
    <w:p w:rsidR="00DE07CF" w:rsidRDefault="00D373DE">
      <w:pPr>
        <w:pStyle w:val="ac"/>
        <w:numPr>
          <w:ilvl w:val="0"/>
          <w:numId w:val="4"/>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定位与目标</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规划对芙蓉湖站区提出的总体定位为“综合创新的服务新高地，面向未来的智慧动力区”。</w:t>
      </w:r>
    </w:p>
    <w:p w:rsidR="00DE07CF" w:rsidRDefault="00D373DE">
      <w:pPr>
        <w:pStyle w:val="ac"/>
        <w:numPr>
          <w:ilvl w:val="0"/>
          <w:numId w:val="4"/>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产业：升级平台，消费带动。</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功能：量级适度，补缺完善。</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交通：圈层落位，立体联通。</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生态：水绿连廊，板块联动。</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形象：站台展台，眺望未来。</w:t>
      </w:r>
    </w:p>
    <w:p w:rsidR="00DE07CF" w:rsidRDefault="00D373DE">
      <w:pPr>
        <w:pStyle w:val="ac"/>
        <w:numPr>
          <w:ilvl w:val="0"/>
          <w:numId w:val="4"/>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空间落实</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规划“三大服务板块”的空间结构。</w:t>
      </w:r>
    </w:p>
    <w:p w:rsidR="00DE07CF" w:rsidRDefault="00D373DE">
      <w:pPr>
        <w:snapToGrid w:val="0"/>
        <w:spacing w:line="500" w:lineRule="exact"/>
        <w:ind w:firstLineChars="221" w:firstLine="707"/>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三大服务板块：新商务引领打造信息服务中心地、新消费引领打造站城服务综合体以及新基建引领打造智造服务试验区。</w:t>
      </w:r>
      <w:r>
        <w:rPr>
          <w:rFonts w:ascii="仿宋_GB2312" w:eastAsia="仿宋_GB2312" w:hAnsi="仿宋_GB2312" w:cs="仿宋_GB2312" w:hint="eastAsia"/>
          <w:b/>
          <w:bCs/>
          <w:sz w:val="32"/>
          <w:szCs w:val="32"/>
        </w:rPr>
        <w:br w:type="page"/>
      </w:r>
    </w:p>
    <w:p w:rsidR="00DE07CF" w:rsidRDefault="00D373DE">
      <w:pPr>
        <w:pStyle w:val="ac"/>
        <w:numPr>
          <w:ilvl w:val="0"/>
          <w:numId w:val="1"/>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鹿鸣湖站</w:t>
      </w:r>
    </w:p>
    <w:p w:rsidR="00DE07CF" w:rsidRDefault="00D373DE">
      <w:pPr>
        <w:pStyle w:val="ac"/>
        <w:numPr>
          <w:ilvl w:val="0"/>
          <w:numId w:val="5"/>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规划范围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北至明礼街，东至许州路，南至规划道路，西至学苑路，规划总面积220公顷。</w:t>
      </w:r>
    </w:p>
    <w:p w:rsidR="00DE07CF" w:rsidRDefault="00D373DE">
      <w:pPr>
        <w:pStyle w:val="ac"/>
        <w:numPr>
          <w:ilvl w:val="0"/>
          <w:numId w:val="5"/>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规划背景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作为先期发展的城市新区，具备生态绿环围绕、城市景观显著、保税物流中心开园等基础优势要素，同时也面临新老建设并存、城村空间兼具、生产生活交融等发展问题，以市域铁路站点建设为契机，充分考虑鹿鸣湖站位于许昌东站、芙蓉湖站两大区域中心级站点之间，为实现沿线地区的综合配套，融合现状三生空间，规划为提升地区发展质量，明确三生融合的城市综合配套区整体定位。</w:t>
      </w:r>
    </w:p>
    <w:p w:rsidR="00DE07CF" w:rsidRDefault="00D373DE">
      <w:pPr>
        <w:pStyle w:val="ac"/>
        <w:numPr>
          <w:ilvl w:val="0"/>
          <w:numId w:val="5"/>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定位与目标</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规划对鹿鸣湖站区提出的总体定位为“三生融合的都市动能转换实验区”。</w:t>
      </w:r>
    </w:p>
    <w:p w:rsidR="00DE07CF" w:rsidRDefault="00D373DE">
      <w:pPr>
        <w:pStyle w:val="ac"/>
        <w:numPr>
          <w:ilvl w:val="0"/>
          <w:numId w:val="5"/>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功能结构：站湖强轴，三生融合。</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板块配套：多元社区，服务共享。</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交通优化：强化联系，便捷换乘。</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生态慢行：绿廊环抱，多级串联。</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空间形象：圈层控制，高度簇群。</w:t>
      </w:r>
    </w:p>
    <w:p w:rsidR="00DE07CF" w:rsidRDefault="00D373DE">
      <w:pPr>
        <w:pStyle w:val="ac"/>
        <w:numPr>
          <w:ilvl w:val="0"/>
          <w:numId w:val="5"/>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空间落实</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规划形成南北两大“双生”板块空间结构。</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生产+生活板块：生活社区与生产物流板块形成联动发展态势。</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生态+生活板块：与鹿鸣湖、体育公园共同形成生态品质社区。</w:t>
      </w:r>
    </w:p>
    <w:p w:rsidR="00DE07CF" w:rsidRDefault="00D373DE">
      <w:pPr>
        <w:pStyle w:val="ac"/>
        <w:numPr>
          <w:ilvl w:val="0"/>
          <w:numId w:val="1"/>
        </w:numPr>
        <w:snapToGrid w:val="0"/>
        <w:spacing w:line="500" w:lineRule="exact"/>
        <w:ind w:firstLineChars="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体育中心站</w:t>
      </w:r>
    </w:p>
    <w:p w:rsidR="00DE07CF" w:rsidRDefault="00D373DE">
      <w:pPr>
        <w:pStyle w:val="ac"/>
        <w:numPr>
          <w:ilvl w:val="0"/>
          <w:numId w:val="6"/>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规划范围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东至许州路，南至聚贤街，西至莲苑路，北至魏庄北路，规划总面积292公顷。</w:t>
      </w:r>
    </w:p>
    <w:p w:rsidR="00DE07CF" w:rsidRDefault="00D373DE">
      <w:pPr>
        <w:pStyle w:val="ac"/>
        <w:numPr>
          <w:ilvl w:val="0"/>
          <w:numId w:val="6"/>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规划背景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体育中心站具有枢纽属性、门户属性、特色交往属性。体育中心站点按TOD开发模式，结合EOD设计思路，进行站点周边用地综合提升，完善城市功能结构，提升土地价值，发挥城市特色空间魅力。</w:t>
      </w:r>
    </w:p>
    <w:p w:rsidR="00DE07CF" w:rsidRDefault="00D373DE">
      <w:pPr>
        <w:pStyle w:val="ac"/>
        <w:numPr>
          <w:ilvl w:val="0"/>
          <w:numId w:val="6"/>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定位与目标</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规划对体育中心站规划片区提出的目标定位为“许昌中心城的北部门户与交往中心，轨道引领的完整社区”。</w:t>
      </w:r>
    </w:p>
    <w:p w:rsidR="00DE07CF" w:rsidRDefault="00D373DE">
      <w:pPr>
        <w:pStyle w:val="ac"/>
        <w:numPr>
          <w:ilvl w:val="0"/>
          <w:numId w:val="6"/>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产业：依托体育文化产业，打造许昌北部交往中心。</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功能：功能布局复合化与多元化。</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交通：构建站点区域立体接驳换乘平台，实现交通设施与商业地块直连互通，预留多接口应对赛事活动瞬时人流。</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生态：联通饮马河、北海水系、体育中心形成完整的生态绿环。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形象：以体育中心站点为核心，打造许昌北部商业地标、体育场馆地标的特色形象。</w:t>
      </w:r>
    </w:p>
    <w:p w:rsidR="00DE07CF" w:rsidRDefault="00D373DE">
      <w:pPr>
        <w:pStyle w:val="ac"/>
        <w:numPr>
          <w:ilvl w:val="0"/>
          <w:numId w:val="6"/>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空间落实</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规划“一心一环，两轴两块”的总体结构。</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一心：体育中心站点TOD核心区。</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一环：以慢行与服务结合布局的社区生活街道环。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两轴：新元大道城市级商业轴、饮马河生态活力轴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两块：文化交往板块与轨道社区板块。</w:t>
      </w:r>
    </w:p>
    <w:p w:rsidR="00DE07CF" w:rsidRDefault="00D373DE">
      <w:pPr>
        <w:pStyle w:val="ac"/>
        <w:numPr>
          <w:ilvl w:val="0"/>
          <w:numId w:val="1"/>
        </w:numPr>
        <w:snapToGrid w:val="0"/>
        <w:spacing w:line="500" w:lineRule="exact"/>
        <w:ind w:firstLineChars="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大周站</w:t>
      </w:r>
    </w:p>
    <w:p w:rsidR="00DE07CF" w:rsidRDefault="00D373DE">
      <w:pPr>
        <w:pStyle w:val="ac"/>
        <w:numPr>
          <w:ilvl w:val="0"/>
          <w:numId w:val="7"/>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规划范围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东至忠武路，南至兴业路，西至青浦大道，北至诚意大道。规划总用地面积为252公顷。</w:t>
      </w:r>
    </w:p>
    <w:p w:rsidR="00DE07CF" w:rsidRDefault="00D373DE">
      <w:pPr>
        <w:pStyle w:val="ac"/>
        <w:numPr>
          <w:ilvl w:val="0"/>
          <w:numId w:val="7"/>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规划背景</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大周镇拥有雄厚的产业基础和优美的生态条件。但大周镇现状有产无城，缺少城镇配套功能。郑许市域铁路的建设给大周带来新的发展机遇，大周应利用轨道契机，发挥优势，开始小镇逆袭之路。</w:t>
      </w:r>
    </w:p>
    <w:p w:rsidR="00DE07CF" w:rsidRDefault="00D373DE">
      <w:pPr>
        <w:pStyle w:val="ac"/>
        <w:numPr>
          <w:ilvl w:val="0"/>
          <w:numId w:val="7"/>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定位与目标</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再识大周：大周镇未来将加强城市功能建设，成为郑许产业带的桥头堡、郑许融合的先行区。大周站规划片区定位为郑许融合发展的重要支点，大周镇产城融合的服务极核。</w:t>
      </w:r>
    </w:p>
    <w:p w:rsidR="00DE07CF" w:rsidRDefault="00D373DE">
      <w:pPr>
        <w:pStyle w:val="ac"/>
        <w:numPr>
          <w:ilvl w:val="0"/>
          <w:numId w:val="7"/>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规划策略</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功能结构：西城东产。</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公共服务：城市功能。提升服务短板，实现多点驱动。</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交通系统：优先打通三横三纵。合理提高路网密度，集约整合车辆段道路。</w:t>
      </w:r>
    </w:p>
    <w:p w:rsidR="00DE07CF" w:rsidRDefault="00D373DE">
      <w:pPr>
        <w:pStyle w:val="ac"/>
        <w:numPr>
          <w:ilvl w:val="0"/>
          <w:numId w:val="7"/>
        </w:numPr>
        <w:snapToGrid w:val="0"/>
        <w:spacing w:line="50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空间落实</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规划“核心驱动、一轴支撑、双片发展”的总体结构，实现强产塑城、产城融合。</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核心驱动：以站点周围作为核心，强化城市职能。</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一轴支撑：依托长安路魏形成大周的主要发展轴。。</w:t>
      </w:r>
    </w:p>
    <w:p w:rsidR="00DE07CF" w:rsidRDefault="00D373DE">
      <w:pPr>
        <w:snapToGrid w:val="0"/>
        <w:spacing w:line="5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双片发展：大周站点周边以及西侧形成大周的综合服务片区，满足居民生活的需求以及产业服务配套的需求；东侧腾退老镇区域，提供产业发展的新空间。</w:t>
      </w:r>
    </w:p>
    <w:p w:rsidR="00DE07CF" w:rsidRDefault="00DE07CF">
      <w:pPr>
        <w:snapToGrid w:val="0"/>
        <w:spacing w:line="500" w:lineRule="exact"/>
        <w:ind w:firstLineChars="221" w:firstLine="707"/>
        <w:rPr>
          <w:rFonts w:ascii="仿宋_GB2312" w:eastAsia="仿宋_GB2312" w:hAnsi="仿宋_GB2312" w:cs="仿宋_GB2312"/>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1"/>
        <w:spacing w:line="500" w:lineRule="exact"/>
        <w:jc w:val="center"/>
        <w:rPr>
          <w:rFonts w:asciiTheme="majorEastAsia" w:eastAsiaTheme="majorEastAsia" w:hAnsiTheme="majorEastAsia"/>
          <w:b w:val="0"/>
          <w:bCs w:val="0"/>
        </w:rPr>
      </w:pPr>
      <w:bookmarkStart w:id="4" w:name="_Toc46907003"/>
      <w:r>
        <w:rPr>
          <w:rFonts w:asciiTheme="majorEastAsia" w:eastAsiaTheme="majorEastAsia" w:hAnsiTheme="majorEastAsia" w:hint="eastAsia"/>
        </w:rPr>
        <w:lastRenderedPageBreak/>
        <w:t>许昌市经济技术开发区</w:t>
      </w:r>
      <w:bookmarkEnd w:id="4"/>
    </w:p>
    <w:p w:rsidR="00DE07CF" w:rsidRDefault="00D373DE">
      <w:pPr>
        <w:pStyle w:val="1"/>
        <w:spacing w:line="500" w:lineRule="exact"/>
        <w:jc w:val="center"/>
        <w:rPr>
          <w:rFonts w:asciiTheme="majorEastAsia" w:eastAsiaTheme="majorEastAsia" w:hAnsiTheme="majorEastAsia"/>
          <w:b w:val="0"/>
          <w:bCs w:val="0"/>
        </w:rPr>
      </w:pPr>
      <w:bookmarkStart w:id="5" w:name="_Toc46907004"/>
      <w:r>
        <w:rPr>
          <w:rFonts w:asciiTheme="majorEastAsia" w:eastAsiaTheme="majorEastAsia" w:hAnsiTheme="majorEastAsia" w:hint="eastAsia"/>
        </w:rPr>
        <w:t>用地布局优化及KFQ01号区域控规单元</w:t>
      </w:r>
      <w:bookmarkEnd w:id="5"/>
    </w:p>
    <w:p w:rsidR="00DE07CF" w:rsidRDefault="00DE07CF">
      <w:pPr>
        <w:spacing w:line="500" w:lineRule="exact"/>
        <w:jc w:val="center"/>
        <w:rPr>
          <w:b/>
          <w:bCs/>
          <w:sz w:val="44"/>
          <w:szCs w:val="44"/>
        </w:rPr>
      </w:pPr>
    </w:p>
    <w:p w:rsidR="00DE07CF" w:rsidRDefault="00D373DE">
      <w:pPr>
        <w:widowControl/>
        <w:spacing w:line="500" w:lineRule="exact"/>
        <w:ind w:left="720" w:right="-193" w:hanging="720"/>
        <w:rPr>
          <w:rFonts w:ascii="仿宋_GB2312" w:eastAsia="仿宋_GB2312"/>
          <w:b/>
          <w:bCs/>
          <w:kern w:val="0"/>
          <w:sz w:val="32"/>
          <w:szCs w:val="32"/>
        </w:rPr>
      </w:pPr>
      <w:r>
        <w:rPr>
          <w:rFonts w:ascii="仿宋_GB2312" w:eastAsia="仿宋_GB2312" w:hint="eastAsia"/>
          <w:b/>
          <w:bCs/>
          <w:kern w:val="0"/>
          <w:sz w:val="32"/>
          <w:szCs w:val="32"/>
        </w:rPr>
        <w:t>一、规划范围</w:t>
      </w:r>
    </w:p>
    <w:p w:rsidR="00DE07CF" w:rsidRDefault="00D373DE">
      <w:pPr>
        <w:widowControl/>
        <w:spacing w:line="500" w:lineRule="exact"/>
        <w:ind w:right="-193" w:firstLine="640"/>
        <w:rPr>
          <w:rFonts w:ascii="仿宋_GB2312" w:eastAsia="仿宋_GB2312"/>
          <w:kern w:val="0"/>
          <w:sz w:val="32"/>
          <w:szCs w:val="32"/>
        </w:rPr>
      </w:pPr>
      <w:r>
        <w:rPr>
          <w:rFonts w:ascii="仿宋_GB2312" w:eastAsia="仿宋_GB2312" w:hint="eastAsia"/>
          <w:kern w:val="0"/>
          <w:sz w:val="32"/>
          <w:szCs w:val="32"/>
        </w:rPr>
        <w:t>京广铁路以西，永登高速以东； 311 国道以南，南环西路以北。规划总用地面积23.03平方公里。</w:t>
      </w:r>
    </w:p>
    <w:p w:rsidR="00DE07CF" w:rsidRDefault="00D373DE">
      <w:pPr>
        <w:widowControl/>
        <w:spacing w:line="500" w:lineRule="exact"/>
        <w:ind w:left="720" w:right="-193" w:hanging="720"/>
        <w:rPr>
          <w:rFonts w:ascii="仿宋_GB2312" w:eastAsia="仿宋_GB2312"/>
          <w:b/>
          <w:bCs/>
          <w:kern w:val="0"/>
          <w:sz w:val="32"/>
          <w:szCs w:val="32"/>
        </w:rPr>
      </w:pPr>
      <w:r>
        <w:rPr>
          <w:rFonts w:ascii="仿宋_GB2312" w:eastAsia="仿宋_GB2312" w:hint="eastAsia"/>
          <w:b/>
          <w:bCs/>
          <w:kern w:val="0"/>
          <w:sz w:val="32"/>
          <w:szCs w:val="32"/>
        </w:rPr>
        <w:t>二、项目背景</w:t>
      </w:r>
    </w:p>
    <w:p w:rsidR="00DE07CF" w:rsidRDefault="00D373DE">
      <w:pPr>
        <w:widowControl/>
        <w:spacing w:line="500" w:lineRule="exact"/>
        <w:ind w:right="-193" w:firstLineChars="200" w:firstLine="640"/>
        <w:jc w:val="left"/>
        <w:rPr>
          <w:rFonts w:ascii="仿宋_GB2312" w:eastAsia="仿宋_GB2312"/>
          <w:kern w:val="0"/>
          <w:sz w:val="32"/>
          <w:szCs w:val="32"/>
        </w:rPr>
      </w:pPr>
      <w:r>
        <w:rPr>
          <w:rFonts w:ascii="仿宋_GB2312" w:eastAsia="仿宋_GB2312" w:hint="eastAsia"/>
          <w:kern w:val="0"/>
          <w:sz w:val="32"/>
          <w:szCs w:val="32"/>
        </w:rPr>
        <w:t>许昌市经济技术开发区自1994年成立以来，经开区党工委、管委会严格按照许昌市总体规划进行城市建设，取得了良好的社会效益。</w:t>
      </w:r>
    </w:p>
    <w:p w:rsidR="00DE07CF" w:rsidRDefault="00D373DE">
      <w:pPr>
        <w:widowControl/>
        <w:spacing w:line="500" w:lineRule="exact"/>
        <w:ind w:right="-193" w:firstLineChars="200" w:firstLine="640"/>
        <w:jc w:val="left"/>
        <w:rPr>
          <w:rFonts w:ascii="仿宋_GB2312" w:eastAsia="仿宋_GB2312"/>
          <w:kern w:val="0"/>
          <w:sz w:val="32"/>
          <w:szCs w:val="32"/>
        </w:rPr>
      </w:pPr>
      <w:r>
        <w:rPr>
          <w:rFonts w:ascii="仿宋_GB2312" w:eastAsia="仿宋_GB2312" w:hint="eastAsia"/>
          <w:kern w:val="0"/>
          <w:sz w:val="32"/>
          <w:szCs w:val="32"/>
        </w:rPr>
        <w:t>2016年许昌市城市总体规划获批实施以来，先后编制有《许昌市总体城市设计》《许昌经济技术开发区分区规划及核心区城市设计》城市规划设计，对经开区核心区域用地结构和布局进行了优化调整。2018年底，《城市居住区规划设计标准》颁布实施，提出五分钟、十分钟、十五分钟生活圈分级配建配套设施。目前区域内部分用地的控规、建设工程设计方案已经审批实施。</w:t>
      </w:r>
    </w:p>
    <w:p w:rsidR="00DE07CF" w:rsidRDefault="00D373DE">
      <w:pPr>
        <w:widowControl/>
        <w:spacing w:line="500" w:lineRule="exact"/>
        <w:ind w:right="-193" w:firstLineChars="200" w:firstLine="640"/>
        <w:jc w:val="left"/>
        <w:rPr>
          <w:rFonts w:ascii="仿宋_GB2312" w:eastAsia="仿宋_GB2312"/>
          <w:kern w:val="0"/>
          <w:sz w:val="32"/>
          <w:szCs w:val="32"/>
        </w:rPr>
      </w:pPr>
      <w:r>
        <w:rPr>
          <w:rFonts w:ascii="仿宋_GB2312" w:eastAsia="仿宋_GB2312" w:hint="eastAsia"/>
          <w:kern w:val="0"/>
          <w:sz w:val="32"/>
          <w:szCs w:val="32"/>
        </w:rPr>
        <w:t>为了落实好上位规划，执行新的居住区标准，解决用地布局需优化、建设强度需调整等实际问题，设计单位按照优化布局、完善配套、提升环境的原则，结合区域内建设情况，深入研究，提出本次规划方案。一方面结合经开区“二次创业”和中德产业园建设等重大发展思路调整优化用地布局，为经开区的下一步发展提供空间支撑；另一方面按照标准完善配套，充分利用优势资源，支持建设优美人居环境，吸引人才加入，促进经开区经济社会发展，在全市起到引领作用。</w:t>
      </w:r>
    </w:p>
    <w:p w:rsidR="00DE07CF" w:rsidRDefault="00D373DE" w:rsidP="004713A1">
      <w:pPr>
        <w:spacing w:line="500" w:lineRule="exact"/>
        <w:ind w:left="720" w:right="-193" w:hanging="720"/>
        <w:rPr>
          <w:rFonts w:ascii="仿宋_GB2312" w:eastAsia="仿宋_GB2312"/>
          <w:b/>
          <w:bCs/>
          <w:kern w:val="0"/>
          <w:sz w:val="32"/>
          <w:szCs w:val="32"/>
        </w:rPr>
      </w:pPr>
      <w:r>
        <w:rPr>
          <w:rFonts w:ascii="仿宋_GB2312" w:eastAsia="仿宋_GB2312" w:hint="eastAsia"/>
          <w:b/>
          <w:bCs/>
          <w:kern w:val="0"/>
          <w:sz w:val="32"/>
          <w:szCs w:val="32"/>
        </w:rPr>
        <w:lastRenderedPageBreak/>
        <w:t>三、</w:t>
      </w:r>
      <w:r>
        <w:rPr>
          <w:rFonts w:ascii="仿宋_GB2312" w:eastAsia="仿宋_GB2312" w:hint="eastAsia"/>
          <w:b/>
          <w:bCs/>
          <w:sz w:val="32"/>
          <w:szCs w:val="32"/>
        </w:rPr>
        <w:t>优化原则与思路</w:t>
      </w:r>
    </w:p>
    <w:p w:rsidR="00DE07CF" w:rsidRDefault="00D373DE">
      <w:pPr>
        <w:widowControl/>
        <w:spacing w:line="500" w:lineRule="exact"/>
        <w:ind w:right="-193" w:firstLineChars="200" w:firstLine="640"/>
        <w:jc w:val="left"/>
        <w:rPr>
          <w:rFonts w:ascii="仿宋_GB2312" w:eastAsia="仿宋_GB2312"/>
          <w:kern w:val="0"/>
          <w:sz w:val="32"/>
          <w:szCs w:val="32"/>
        </w:rPr>
      </w:pPr>
      <w:r>
        <w:rPr>
          <w:rFonts w:ascii="仿宋_GB2312" w:eastAsia="仿宋_GB2312" w:hint="eastAsia"/>
          <w:kern w:val="0"/>
          <w:sz w:val="32"/>
          <w:szCs w:val="32"/>
        </w:rPr>
        <w:t>“4”大原则：满足经开区实际需求；贯彻产城融合的理念；落实最新的法规政策；融合相关规划的思路 。</w:t>
      </w:r>
    </w:p>
    <w:p w:rsidR="00DE07CF" w:rsidRDefault="00D373DE">
      <w:pPr>
        <w:widowControl/>
        <w:spacing w:line="500" w:lineRule="exact"/>
        <w:ind w:right="-193" w:firstLineChars="200" w:firstLine="640"/>
        <w:jc w:val="left"/>
        <w:rPr>
          <w:rFonts w:ascii="仿宋_GB2312" w:eastAsia="仿宋_GB2312"/>
          <w:kern w:val="0"/>
          <w:sz w:val="32"/>
          <w:szCs w:val="32"/>
        </w:rPr>
      </w:pPr>
      <w:r>
        <w:rPr>
          <w:rFonts w:ascii="仿宋_GB2312" w:eastAsia="仿宋_GB2312" w:hint="eastAsia"/>
          <w:kern w:val="0"/>
          <w:sz w:val="32"/>
          <w:szCs w:val="32"/>
        </w:rPr>
        <w:t>“5”条思路 :保障重大项目落地;突显滨水空间价值;对接在编相关规划;落实新居住区标准;优化上版总规用地.</w:t>
      </w:r>
    </w:p>
    <w:p w:rsidR="00DE07CF" w:rsidRDefault="00D373DE">
      <w:pPr>
        <w:widowControl/>
        <w:spacing w:line="500" w:lineRule="exact"/>
        <w:ind w:right="-193"/>
        <w:rPr>
          <w:rFonts w:ascii="仿宋_GB2312" w:eastAsia="仿宋_GB2312"/>
          <w:b/>
          <w:bCs/>
          <w:kern w:val="0"/>
          <w:sz w:val="32"/>
          <w:szCs w:val="32"/>
        </w:rPr>
      </w:pPr>
      <w:r>
        <w:rPr>
          <w:rFonts w:ascii="仿宋_GB2312" w:eastAsia="仿宋_GB2312" w:hint="eastAsia"/>
          <w:b/>
          <w:bCs/>
          <w:kern w:val="0"/>
          <w:sz w:val="32"/>
          <w:szCs w:val="32"/>
        </w:rPr>
        <w:t>四、用地布局优化</w:t>
      </w:r>
    </w:p>
    <w:p w:rsidR="00DE07CF" w:rsidRDefault="00D373DE">
      <w:pPr>
        <w:widowControl/>
        <w:spacing w:line="500" w:lineRule="exact"/>
        <w:ind w:right="-193" w:firstLine="640"/>
        <w:rPr>
          <w:rFonts w:ascii="仿宋_GB2312" w:eastAsia="仿宋_GB2312"/>
          <w:kern w:val="0"/>
          <w:sz w:val="32"/>
          <w:szCs w:val="32"/>
        </w:rPr>
      </w:pPr>
      <w:r>
        <w:rPr>
          <w:rFonts w:ascii="仿宋_GB2312" w:eastAsia="仿宋_GB2312" w:hint="eastAsia"/>
          <w:kern w:val="0"/>
          <w:sz w:val="32"/>
          <w:szCs w:val="32"/>
        </w:rPr>
        <w:t>1、经开区发展框架与用地布局更为匹配。调整后生产性服务业紧邻产业布局，生活性服务业布局在生活区中心，休闲型服务业结合城市优势资源和用地布局，共同推动经开区产城融合发展。</w:t>
      </w:r>
    </w:p>
    <w:p w:rsidR="00DE07CF" w:rsidRDefault="00D373DE">
      <w:pPr>
        <w:widowControl/>
        <w:spacing w:line="500" w:lineRule="exact"/>
        <w:ind w:right="-193" w:firstLine="640"/>
        <w:rPr>
          <w:rFonts w:ascii="仿宋_GB2312" w:eastAsia="仿宋_GB2312"/>
          <w:kern w:val="0"/>
          <w:sz w:val="32"/>
          <w:szCs w:val="32"/>
        </w:rPr>
      </w:pPr>
      <w:r>
        <w:rPr>
          <w:rFonts w:ascii="仿宋_GB2312" w:eastAsia="仿宋_GB2312" w:hint="eastAsia"/>
          <w:kern w:val="0"/>
          <w:sz w:val="32"/>
          <w:szCs w:val="32"/>
        </w:rPr>
        <w:t xml:space="preserve">2、滨水优势资源利用更加充分，生态价值得以更好发挥。滨河以公共用地为主，腾退原有的工业用地和部分居住用地，两者结合共同塑造城市的公共空间。 </w:t>
      </w:r>
    </w:p>
    <w:p w:rsidR="00DE07CF" w:rsidRDefault="00D373DE">
      <w:pPr>
        <w:widowControl/>
        <w:spacing w:line="500" w:lineRule="exact"/>
        <w:ind w:right="-193" w:firstLine="640"/>
        <w:rPr>
          <w:rFonts w:ascii="仿宋_GB2312" w:eastAsia="仿宋_GB2312"/>
          <w:kern w:val="0"/>
          <w:sz w:val="32"/>
          <w:szCs w:val="32"/>
        </w:rPr>
      </w:pPr>
      <w:r>
        <w:rPr>
          <w:rFonts w:ascii="仿宋_GB2312" w:eastAsia="仿宋_GB2312" w:hint="eastAsia"/>
          <w:kern w:val="0"/>
          <w:sz w:val="32"/>
          <w:szCs w:val="32"/>
        </w:rPr>
        <w:t xml:space="preserve">3、设施布局以生活圈为目标，相对集中，服务半径更为明确，使经开区更为宜居。 </w:t>
      </w:r>
    </w:p>
    <w:p w:rsidR="00DE07CF" w:rsidRDefault="00D373DE">
      <w:pPr>
        <w:widowControl/>
        <w:spacing w:line="500" w:lineRule="exact"/>
        <w:ind w:right="-193" w:firstLine="640"/>
        <w:rPr>
          <w:rFonts w:ascii="仿宋_GB2312" w:eastAsia="仿宋_GB2312"/>
          <w:kern w:val="0"/>
          <w:sz w:val="32"/>
          <w:szCs w:val="32"/>
        </w:rPr>
      </w:pPr>
      <w:r>
        <w:rPr>
          <w:rFonts w:ascii="仿宋_GB2312" w:eastAsia="仿宋_GB2312" w:hint="eastAsia"/>
          <w:kern w:val="0"/>
          <w:sz w:val="32"/>
          <w:szCs w:val="32"/>
        </w:rPr>
        <w:t xml:space="preserve">4、增加居住片区支路，符合国家提倡“小街区，密路网”要求，居住区交通更为安全便捷。 </w:t>
      </w:r>
    </w:p>
    <w:p w:rsidR="00DE07CF" w:rsidRDefault="00D373DE">
      <w:pPr>
        <w:pStyle w:val="ac"/>
        <w:widowControl/>
        <w:numPr>
          <w:ilvl w:val="0"/>
          <w:numId w:val="8"/>
        </w:numPr>
        <w:spacing w:line="500" w:lineRule="exact"/>
        <w:ind w:right="-195" w:firstLineChars="0"/>
        <w:rPr>
          <w:rFonts w:ascii="仿宋_GB2312" w:eastAsia="仿宋_GB2312"/>
          <w:b/>
          <w:bCs/>
          <w:kern w:val="0"/>
          <w:sz w:val="32"/>
          <w:szCs w:val="32"/>
        </w:rPr>
      </w:pPr>
      <w:r>
        <w:rPr>
          <w:rFonts w:ascii="仿宋_GB2312" w:eastAsia="仿宋_GB2312" w:hint="eastAsia"/>
          <w:b/>
          <w:bCs/>
          <w:kern w:val="0"/>
          <w:sz w:val="32"/>
          <w:szCs w:val="32"/>
        </w:rPr>
        <w:t>KFQ01号区域控规单元</w:t>
      </w:r>
    </w:p>
    <w:p w:rsidR="00DE07CF" w:rsidRDefault="00D373DE">
      <w:pPr>
        <w:pStyle w:val="ac"/>
        <w:widowControl/>
        <w:spacing w:line="500" w:lineRule="exact"/>
        <w:ind w:left="720" w:right="-195" w:firstLineChars="0" w:firstLine="0"/>
        <w:rPr>
          <w:rFonts w:ascii="仿宋_GB2312" w:eastAsia="仿宋_GB2312"/>
          <w:b/>
          <w:bCs/>
          <w:kern w:val="0"/>
          <w:sz w:val="32"/>
          <w:szCs w:val="32"/>
        </w:rPr>
      </w:pPr>
      <w:r>
        <w:rPr>
          <w:rFonts w:ascii="仿宋_GB2312" w:eastAsia="仿宋_GB2312" w:hint="eastAsia"/>
          <w:b/>
          <w:bCs/>
          <w:kern w:val="0"/>
          <w:sz w:val="32"/>
          <w:szCs w:val="32"/>
        </w:rPr>
        <w:t>1、规划内容</w:t>
      </w:r>
      <w:r>
        <w:rPr>
          <w:rFonts w:ascii="仿宋_GB2312" w:eastAsia="仿宋_GB2312" w:hint="eastAsia"/>
          <w:kern w:val="0"/>
          <w:sz w:val="32"/>
          <w:szCs w:val="32"/>
        </w:rPr>
        <w:t xml:space="preserve"> </w:t>
      </w:r>
    </w:p>
    <w:p w:rsidR="00DE07CF" w:rsidRDefault="00D373DE">
      <w:pPr>
        <w:widowControl/>
        <w:spacing w:line="500" w:lineRule="exact"/>
        <w:ind w:right="-195" w:firstLine="645"/>
        <w:rPr>
          <w:rFonts w:ascii="仿宋_GB2312" w:eastAsia="仿宋_GB2312"/>
          <w:kern w:val="0"/>
          <w:sz w:val="32"/>
          <w:szCs w:val="32"/>
        </w:rPr>
      </w:pPr>
      <w:r>
        <w:rPr>
          <w:rFonts w:ascii="仿宋_GB2312" w:eastAsia="仿宋_GB2312" w:hint="eastAsia"/>
          <w:kern w:val="0"/>
          <w:sz w:val="32"/>
          <w:szCs w:val="32"/>
        </w:rPr>
        <w:t>根据用地布局及生活圈划分情况，将经济技术开发区划分为5个控规单元，01和02号为生活型控规单元，03、04和05号为产业型控规单元。</w:t>
      </w:r>
    </w:p>
    <w:p w:rsidR="00DE07CF" w:rsidRDefault="00D373DE">
      <w:pPr>
        <w:widowControl/>
        <w:spacing w:line="500" w:lineRule="exact"/>
        <w:ind w:right="-195" w:firstLine="645"/>
        <w:rPr>
          <w:rFonts w:ascii="仿宋_GB2312" w:eastAsia="仿宋_GB2312"/>
          <w:kern w:val="0"/>
          <w:sz w:val="32"/>
          <w:szCs w:val="32"/>
        </w:rPr>
      </w:pPr>
      <w:r>
        <w:rPr>
          <w:rFonts w:ascii="仿宋_GB2312" w:eastAsia="仿宋_GB2312" w:hint="eastAsia"/>
          <w:kern w:val="0"/>
          <w:sz w:val="32"/>
          <w:szCs w:val="32"/>
        </w:rPr>
        <w:t>本次规划编制KFQ-01号区域控规单元, 一方面整合控规、修规及相关城市设计，优化用地布局，控制建筑高度及开发强度，一方面根据《城市居住区规划设计标准》中生活圈要求引导落实</w:t>
      </w:r>
      <w:r>
        <w:rPr>
          <w:rFonts w:ascii="仿宋_GB2312" w:eastAsia="仿宋_GB2312" w:hint="eastAsia"/>
          <w:kern w:val="0"/>
          <w:sz w:val="32"/>
          <w:szCs w:val="32"/>
        </w:rPr>
        <w:lastRenderedPageBreak/>
        <w:t xml:space="preserve">各类配套设施设置，构建一个便捷、舒适的生活圈系统，提升市民生活品质，让居民就近享受各项便民服务。 </w:t>
      </w:r>
    </w:p>
    <w:p w:rsidR="00DE07CF" w:rsidRDefault="00D373DE">
      <w:pPr>
        <w:widowControl/>
        <w:spacing w:line="500" w:lineRule="exact"/>
        <w:ind w:right="-195" w:firstLine="645"/>
        <w:rPr>
          <w:rFonts w:ascii="仿宋_GB2312" w:eastAsia="仿宋_GB2312"/>
          <w:kern w:val="0"/>
          <w:sz w:val="32"/>
          <w:szCs w:val="32"/>
        </w:rPr>
      </w:pPr>
      <w:r>
        <w:rPr>
          <w:rFonts w:ascii="仿宋_GB2312" w:eastAsia="仿宋_GB2312" w:hint="eastAsia"/>
          <w:b/>
          <w:bCs/>
          <w:kern w:val="0"/>
          <w:sz w:val="32"/>
          <w:szCs w:val="32"/>
        </w:rPr>
        <w:t xml:space="preserve">2、用地布局优化 </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（1）沿延安路两侧增加商业用地；</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（2）延安路西侧沿河居住用地调整为商业，以企业总部为主，结合管委会和周边区域，形成产业服务中心；</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（3）减少商业用地，增加36班中学和36班小学，满足小学生入学需求；</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（4）整合用地，优化路网，原服务中心调整为以居住和相关配套为主；</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（5）东侧结合生活圈配套需求，增加商业、绿地、教育、社会福利等用地，规划生活圈配套服务中心；</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（6）优化道路结构，增大道路网密度，居住组图增加街坊支路。</w:t>
      </w:r>
    </w:p>
    <w:p w:rsidR="00DE07CF" w:rsidRDefault="00D373DE">
      <w:pPr>
        <w:widowControl/>
        <w:spacing w:line="500" w:lineRule="exact"/>
        <w:ind w:left="720" w:right="-195"/>
        <w:rPr>
          <w:rFonts w:ascii="仿宋_GB2312" w:eastAsia="仿宋_GB2312"/>
          <w:kern w:val="0"/>
          <w:sz w:val="32"/>
          <w:szCs w:val="32"/>
        </w:rPr>
      </w:pPr>
      <w:r>
        <w:rPr>
          <w:rFonts w:ascii="仿宋_GB2312" w:eastAsia="仿宋_GB2312" w:hint="eastAsia"/>
          <w:kern w:val="0"/>
          <w:sz w:val="32"/>
          <w:szCs w:val="32"/>
        </w:rPr>
        <w:t xml:space="preserve">（7）结合生活圈配套要求，局部增加绿地、社区服务中心等相关配套设施。            </w:t>
      </w:r>
    </w:p>
    <w:p w:rsidR="00DE07CF" w:rsidRDefault="00DE07CF">
      <w:pPr>
        <w:spacing w:line="500" w:lineRule="exact"/>
        <w:rPr>
          <w:rFonts w:ascii="仿宋_GB2312" w:eastAsia="仿宋_GB2312" w:hAnsi="微软雅黑"/>
          <w:sz w:val="32"/>
          <w:szCs w:val="32"/>
        </w:rPr>
      </w:pPr>
    </w:p>
    <w:p w:rsidR="00DE07CF" w:rsidRDefault="00DE07CF">
      <w:pPr>
        <w:spacing w:line="500" w:lineRule="exact"/>
        <w:rPr>
          <w:rFonts w:ascii="仿宋_GB2312" w:eastAsia="仿宋_GB2312" w:hAnsi="微软雅黑"/>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480" w:lineRule="exact"/>
        <w:jc w:val="center"/>
        <w:outlineLvl w:val="0"/>
        <w:rPr>
          <w:rFonts w:ascii="宋体" w:hAnsi="宋体" w:cs="宋体"/>
          <w:b/>
          <w:bCs/>
          <w:sz w:val="44"/>
          <w:szCs w:val="44"/>
        </w:rPr>
      </w:pPr>
      <w:bookmarkStart w:id="6" w:name="_Toc46907005"/>
      <w:bookmarkStart w:id="7" w:name="_Toc28234"/>
      <w:r>
        <w:rPr>
          <w:rFonts w:ascii="宋体" w:hAnsi="宋体" w:cs="宋体" w:hint="eastAsia"/>
          <w:b/>
          <w:bCs/>
          <w:sz w:val="44"/>
          <w:szCs w:val="44"/>
        </w:rPr>
        <w:lastRenderedPageBreak/>
        <w:t>经济技术开发区64-1b号地块</w:t>
      </w:r>
      <w:bookmarkEnd w:id="6"/>
    </w:p>
    <w:p w:rsidR="00DE07CF" w:rsidRDefault="00D373DE">
      <w:pPr>
        <w:spacing w:line="480" w:lineRule="exact"/>
        <w:jc w:val="center"/>
        <w:outlineLvl w:val="0"/>
        <w:rPr>
          <w:rFonts w:ascii="宋体" w:hAnsi="宋体" w:cs="宋体"/>
          <w:b/>
          <w:bCs/>
          <w:sz w:val="44"/>
          <w:szCs w:val="44"/>
        </w:rPr>
      </w:pPr>
      <w:r>
        <w:rPr>
          <w:rFonts w:ascii="宋体" w:hAnsi="宋体" w:cs="宋体" w:hint="eastAsia"/>
          <w:b/>
          <w:bCs/>
          <w:sz w:val="44"/>
          <w:szCs w:val="44"/>
        </w:rPr>
        <w:t xml:space="preserve"> </w:t>
      </w:r>
      <w:bookmarkStart w:id="8" w:name="_Toc46907006"/>
      <w:r>
        <w:rPr>
          <w:rFonts w:ascii="宋体" w:hAnsi="宋体" w:cs="宋体" w:hint="eastAsia"/>
          <w:b/>
          <w:bCs/>
          <w:sz w:val="44"/>
          <w:szCs w:val="44"/>
        </w:rPr>
        <w:t>控制性详细规划(调整)</w:t>
      </w:r>
      <w:bookmarkEnd w:id="7"/>
      <w:bookmarkEnd w:id="8"/>
    </w:p>
    <w:p w:rsidR="00DE07CF" w:rsidRDefault="00DE07CF">
      <w:pPr>
        <w:spacing w:line="480" w:lineRule="exact"/>
        <w:jc w:val="center"/>
        <w:rPr>
          <w:rFonts w:ascii="宋体" w:hAnsi="宋体" w:cs="宋体"/>
          <w:b/>
          <w:bCs/>
          <w:sz w:val="44"/>
          <w:szCs w:val="44"/>
        </w:rPr>
      </w:pPr>
    </w:p>
    <w:p w:rsidR="00DE07CF" w:rsidRDefault="00D373DE">
      <w:p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一、位置</w:t>
      </w:r>
    </w:p>
    <w:p w:rsidR="00DE07CF" w:rsidRDefault="00D373DE">
      <w:pPr>
        <w:spacing w:line="480" w:lineRule="exact"/>
        <w:ind w:rightChars="-73" w:right="-153" w:firstLine="64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位于开元路以东，金龙街以北，规划红线内用地面积32361平方米（48.5亩）。</w:t>
      </w:r>
    </w:p>
    <w:p w:rsidR="00DE07CF" w:rsidRDefault="00D373DE">
      <w:pPr>
        <w:numPr>
          <w:ilvl w:val="0"/>
          <w:numId w:val="9"/>
        </w:numPr>
        <w:spacing w:line="480" w:lineRule="exact"/>
        <w:ind w:rightChars="-73" w:right="-15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调整原因</w:t>
      </w:r>
      <w:r>
        <w:rPr>
          <w:rFonts w:ascii="仿宋_GB2312" w:eastAsia="仿宋_GB2312" w:hAnsi="仿宋_GB2312" w:cs="仿宋_GB2312" w:hint="eastAsia"/>
          <w:b/>
          <w:bCs/>
          <w:kern w:val="0"/>
          <w:sz w:val="32"/>
          <w:szCs w:val="32"/>
        </w:rPr>
        <w:br/>
        <w:t xml:space="preserve">    </w:t>
      </w:r>
      <w:r>
        <w:rPr>
          <w:rFonts w:ascii="仿宋_GB2312" w:eastAsia="仿宋_GB2312" w:hAnsi="仿宋_GB2312" w:cs="仿宋_GB2312" w:hint="eastAsia"/>
          <w:sz w:val="32"/>
          <w:szCs w:val="32"/>
        </w:rPr>
        <w:t>地块内64-1a#、64-2a#、64-2b#地块已经出让，仅64-1b#地块未出让（净地已收储），目前两家企业有入驻意向（分别从事自动售货机、电力装备制造）。为加快新企业入驻进度，综合考虑其用地规模及投资规模，对原控规进行调整。</w:t>
      </w:r>
    </w:p>
    <w:p w:rsidR="00DE07CF" w:rsidRDefault="00D373DE">
      <w:pPr>
        <w:spacing w:line="480" w:lineRule="exact"/>
        <w:ind w:rightChars="-73" w:right="-153"/>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b/>
          <w:bCs/>
          <w:kern w:val="0"/>
          <w:sz w:val="32"/>
          <w:szCs w:val="32"/>
        </w:rPr>
        <w:t>主要内容</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（一）配套设施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工业用地内行政办公及生活服务设施用地面积不得超过工业项目总用地面积的5%，即64-1b-1、 64-1b-2号地分别不超过814平方米、803平方米。</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（二）配套市政设施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规划地块内需配备市政公用设施（含变电室、热交换站、公厕、分类垃圾收集器、非机动车存车处及机动车停车库等）及金融邮电设施。</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（三）设计要求</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1、规划主出入口占用绿化带宽度不得大于12米，次出入口不得大于8米,应急通道不得小于4米且不得大于6米。</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2、64-1b、64-1c号地块红线内用地面积分别为16283平方米、16078平方米，总投资分别不小于0.69亿元、0.68亿元。</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3、在下一步建设工程设计方案中需规划建设雨水收集利用设</w:t>
      </w:r>
      <w:r>
        <w:rPr>
          <w:rFonts w:ascii="仿宋_GB2312" w:eastAsia="仿宋_GB2312" w:hAnsi="仿宋_GB2312" w:cs="仿宋_GB2312" w:hint="eastAsia"/>
          <w:kern w:val="0"/>
          <w:sz w:val="32"/>
          <w:szCs w:val="32"/>
        </w:rPr>
        <w:lastRenderedPageBreak/>
        <w:t>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4、工业用地内不得建设成片绿化用地，不得建造“花园式工厂”或“庭院式企业”。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5、在下一步建设工程设计方案中，充分考虑综合管网规划，做到雨污分流，并与城市管网相衔接。</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6、在下一步建设工程设计方案中需按照《无障碍设计规范》（GB50763—2012）要求配备无障碍设施。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7、在下一步建设工程设计方案中需按照《许昌市住房和城乡建设局关于执行绿色建筑标准的通知》（许建发[2016]205号）实施。 </w:t>
      </w:r>
    </w:p>
    <w:p w:rsidR="00DE07CF" w:rsidRDefault="00D373DE">
      <w:pPr>
        <w:spacing w:line="480" w:lineRule="exact"/>
        <w:ind w:rightChars="-73" w:right="-153"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8、在下一步建设工程设计方案中需按照《许昌市海绵城市建设专项规划》（2016-2030）实施。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9、地下人防工程应符合《河南省人民防空工程管理办法》。</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10、公交车停靠站处禁止设置机动车出入口。</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11、其他要求符合《许昌市城乡规划指标指导意见》(提升稿) 。</w:t>
      </w:r>
    </w:p>
    <w:p w:rsidR="00DE07CF" w:rsidRDefault="00D373DE">
      <w:p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四、主要控制指标</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64-1b号地块：</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规划红线内总用地面积：32361平方米（48.5亩）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其中：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64-1b-1号地块：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规划红线内用地面积：16283平方米（24.4亩）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用地性质：工业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行业类别：电气机械及器材制造业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容 积 率：＞1.2</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绿 地 率：≤ 20%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建筑密度：＞60%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建筑限高：＞12米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投资强度：≥4200万/公顷（280万/亩）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机动车停车位：≥0.1车位/100</w:t>
      </w:r>
      <w:r>
        <w:rPr>
          <w:rFonts w:ascii="宋体" w:hAnsi="宋体" w:cs="宋体" w:hint="eastAsia"/>
          <w:kern w:val="0"/>
          <w:sz w:val="32"/>
          <w:szCs w:val="32"/>
        </w:rPr>
        <w:t>㎡</w:t>
      </w:r>
      <w:r>
        <w:rPr>
          <w:rFonts w:ascii="仿宋_GB2312" w:eastAsia="仿宋_GB2312" w:hAnsi="仿宋_GB2312" w:cs="仿宋_GB2312" w:hint="eastAsia"/>
          <w:kern w:val="0"/>
          <w:sz w:val="32"/>
          <w:szCs w:val="32"/>
        </w:rPr>
        <w:t xml:space="preserve">建筑面积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64-1b-2号地块：</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规划红线内用地面积：16078平方米（24.1亩）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用地性质：工业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行业类别：电气机械及器材制造业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容 积 率：＞1.2</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绿 地 率：≤ 20%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建筑密度：＞60%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建筑限高：＞12米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投资强度：≥4200万/公顷（280万/亩）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机动车停车位：≥0.1车位/100</w:t>
      </w:r>
      <w:r>
        <w:rPr>
          <w:rFonts w:ascii="宋体" w:hAnsi="宋体" w:cs="宋体" w:hint="eastAsia"/>
          <w:kern w:val="0"/>
          <w:sz w:val="32"/>
          <w:szCs w:val="32"/>
        </w:rPr>
        <w:t>㎡</w:t>
      </w:r>
      <w:r>
        <w:rPr>
          <w:rFonts w:ascii="仿宋_GB2312" w:eastAsia="仿宋_GB2312" w:hAnsi="仿宋_GB2312" w:cs="仿宋_GB2312" w:hint="eastAsia"/>
          <w:kern w:val="0"/>
          <w:sz w:val="32"/>
          <w:szCs w:val="32"/>
        </w:rPr>
        <w:t xml:space="preserve">建筑面积 </w:t>
      </w:r>
    </w:p>
    <w:p w:rsidR="00DE07CF" w:rsidRDefault="00DE07CF">
      <w:pPr>
        <w:spacing w:line="480" w:lineRule="exact"/>
        <w:ind w:rightChars="-73" w:right="-153" w:firstLineChars="200" w:firstLine="420"/>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1"/>
        <w:spacing w:line="500" w:lineRule="exact"/>
        <w:jc w:val="center"/>
        <w:rPr>
          <w:rFonts w:ascii="宋体" w:hAnsi="宋体"/>
          <w:b w:val="0"/>
          <w:bCs w:val="0"/>
        </w:rPr>
      </w:pPr>
      <w:bookmarkStart w:id="9" w:name="_Toc46907007"/>
      <w:r>
        <w:rPr>
          <w:rFonts w:ascii="宋体" w:hAnsi="宋体" w:hint="eastAsia"/>
        </w:rPr>
        <w:lastRenderedPageBreak/>
        <w:t>经济技术开发区75号地</w:t>
      </w:r>
      <w:r>
        <w:rPr>
          <w:rFonts w:ascii="宋体" w:hAnsi="宋体" w:hint="eastAsia"/>
        </w:rPr>
        <w:br/>
        <w:t>控制性详细规划(调整)</w:t>
      </w:r>
      <w:bookmarkEnd w:id="9"/>
    </w:p>
    <w:p w:rsidR="00DE07CF" w:rsidRDefault="00DE07CF">
      <w:pPr>
        <w:spacing w:line="500" w:lineRule="exact"/>
        <w:jc w:val="center"/>
        <w:rPr>
          <w:rFonts w:ascii="宋体" w:hAnsi="宋体" w:cs="宋体"/>
          <w:b/>
          <w:bCs/>
          <w:sz w:val="44"/>
          <w:szCs w:val="44"/>
        </w:rPr>
      </w:pPr>
    </w:p>
    <w:p w:rsidR="00DE07CF" w:rsidRDefault="00D373DE">
      <w:p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一、位置</w:t>
      </w:r>
    </w:p>
    <w:p w:rsidR="00DE07CF" w:rsidRDefault="00D373DE">
      <w:pPr>
        <w:spacing w:line="480" w:lineRule="exact"/>
        <w:ind w:rightChars="-73" w:right="-153" w:firstLine="64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位于开元路以东，金龙街以南，朝阳路以西，瑞昌西路以北，规划红线内用地面积116382平方米（174.6亩），规划绿线内用地面积109916平方米（164.9亩）。</w:t>
      </w:r>
    </w:p>
    <w:p w:rsidR="00DE07CF" w:rsidRDefault="00D373DE">
      <w:pPr>
        <w:spacing w:line="480" w:lineRule="exact"/>
        <w:ind w:rightChars="-73" w:right="-15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二、调整原因</w:t>
      </w:r>
    </w:p>
    <w:p w:rsidR="00DE07CF" w:rsidRDefault="00D373DE">
      <w:pPr>
        <w:spacing w:line="480" w:lineRule="exact"/>
        <w:ind w:rightChars="-73" w:right="-153" w:firstLine="64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块现状为净地，已收储，达到挂牌出让条件。地块原控规对整个地块统一控制，对入驻企业生产规模、投资强度要求较高。目前有3家企业有入驻意向，综合考虑其用地规模及投资规模，加快新企业入驻进度，对原控规进行调整。</w:t>
      </w:r>
    </w:p>
    <w:p w:rsidR="00DE07CF" w:rsidRDefault="00D373DE">
      <w:pPr>
        <w:spacing w:line="480" w:lineRule="exact"/>
        <w:ind w:rightChars="-73" w:right="-153"/>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b/>
          <w:bCs/>
          <w:kern w:val="0"/>
          <w:sz w:val="32"/>
          <w:szCs w:val="32"/>
        </w:rPr>
        <w:t>主要内容</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（一）配套设施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工业用地内行政办公及生活服务设施用地面积不得超过工业项目总用地面积的5%，即75-1、75-2、75-3、75-4号地分别不超过2817平方米、925平方米、927平方米、825平方米。</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（二）配套市政设施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规划地块内需配备市政公用设施（含变电室、热交换站、公厕、分类垃圾收集器、非机动车存车处及机动车停车库等）及金融邮电设施。</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（三）设计要求</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1、规划主出入口占用绿化带宽度不得大于12米，次出入口不得大于8米,应急通道不得小于4米且不得大于6米。</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2、75-1、75-2、75-3、75-4 号地块红线内用地面积分别为</w:t>
      </w:r>
      <w:r>
        <w:rPr>
          <w:rFonts w:ascii="仿宋_GB2312" w:eastAsia="仿宋_GB2312" w:hAnsi="仿宋_GB2312" w:cs="仿宋_GB2312" w:hint="eastAsia"/>
          <w:kern w:val="0"/>
          <w:sz w:val="32"/>
          <w:szCs w:val="32"/>
        </w:rPr>
        <w:lastRenderedPageBreak/>
        <w:t>58126平方米、19402平方米、19596平方米、19258平方米，总投资分别不小于2.45亿元、0.82亿元、0.83亿元、0.81亿元。</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3、在下一步建设工程设计方案中需规划建设雨水收集利用设施。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4、工业用地内不得建设成片绿化用地，不得建造“花园式工厂”或“庭院式企业”。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5、在下一步建设工程设计方案中，充分考虑综合管网规划，做到雨污分流，并与城市管网相衔接。</w:t>
      </w:r>
    </w:p>
    <w:p w:rsidR="00DE07CF" w:rsidRPr="00840921"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6、在下一步建设工程设计方案中需按照《无障碍设计规范》</w:t>
      </w:r>
      <w:r w:rsidRPr="00840921">
        <w:rPr>
          <w:rFonts w:ascii="仿宋_GB2312" w:eastAsia="仿宋_GB2312" w:hAnsi="仿宋_GB2312" w:cs="仿宋_GB2312" w:hint="eastAsia"/>
          <w:kern w:val="0"/>
          <w:sz w:val="32"/>
          <w:szCs w:val="32"/>
        </w:rPr>
        <w:t>（GB50763—2012）要求配备无障碍设施。</w:t>
      </w:r>
    </w:p>
    <w:p w:rsidR="00DE07CF" w:rsidRPr="00840921" w:rsidRDefault="00D373DE">
      <w:pPr>
        <w:spacing w:line="480" w:lineRule="exact"/>
        <w:ind w:rightChars="-73" w:right="-153" w:firstLineChars="200" w:firstLine="640"/>
        <w:rPr>
          <w:rFonts w:ascii="仿宋_GB2312" w:eastAsia="仿宋_GB2312" w:hAnsi="仿宋_GB2312" w:cs="仿宋_GB2312"/>
          <w:kern w:val="0"/>
          <w:sz w:val="32"/>
          <w:szCs w:val="32"/>
        </w:rPr>
      </w:pPr>
      <w:r w:rsidRPr="00840921">
        <w:rPr>
          <w:rFonts w:ascii="仿宋_GB2312" w:eastAsia="仿宋_GB2312" w:hAnsi="仿宋_GB2312" w:cs="仿宋_GB2312" w:hint="eastAsia"/>
          <w:kern w:val="0"/>
          <w:sz w:val="32"/>
          <w:szCs w:val="32"/>
        </w:rPr>
        <w:t xml:space="preserve">7、在下一步建设工程设计方案中需按照《许昌市住房和城乡建设局关于执行绿色建筑标准的通知》（许建发[2016]205号）实施。 </w:t>
      </w:r>
    </w:p>
    <w:p w:rsidR="00DE07CF" w:rsidRPr="00840921" w:rsidRDefault="00D373DE">
      <w:pPr>
        <w:spacing w:line="480" w:lineRule="exact"/>
        <w:ind w:rightChars="-73" w:right="-153" w:firstLineChars="200" w:firstLine="640"/>
        <w:rPr>
          <w:rFonts w:ascii="仿宋_GB2312" w:eastAsia="仿宋_GB2312" w:hAnsi="仿宋_GB2312" w:cs="仿宋_GB2312"/>
          <w:sz w:val="32"/>
          <w:szCs w:val="32"/>
        </w:rPr>
      </w:pPr>
      <w:r w:rsidRPr="00840921">
        <w:rPr>
          <w:rFonts w:ascii="仿宋_GB2312" w:eastAsia="仿宋_GB2312" w:hAnsi="仿宋_GB2312" w:cs="仿宋_GB2312" w:hint="eastAsia"/>
          <w:sz w:val="32"/>
          <w:szCs w:val="32"/>
        </w:rPr>
        <w:t xml:space="preserve">8、在下一步建设工程设计方案中需按照《许昌市海绵城市建设专项规划》（2016-2030）实施。 </w:t>
      </w:r>
    </w:p>
    <w:p w:rsidR="00DE07CF" w:rsidRPr="00840921" w:rsidRDefault="00D373DE">
      <w:pPr>
        <w:spacing w:line="480" w:lineRule="exact"/>
        <w:ind w:rightChars="-73" w:right="-153" w:firstLineChars="200" w:firstLine="640"/>
        <w:rPr>
          <w:rFonts w:ascii="仿宋_GB2312" w:eastAsia="仿宋_GB2312" w:hAnsi="仿宋_GB2312" w:cs="仿宋_GB2312"/>
          <w:kern w:val="0"/>
          <w:sz w:val="32"/>
          <w:szCs w:val="32"/>
        </w:rPr>
      </w:pPr>
      <w:r w:rsidRPr="00840921">
        <w:rPr>
          <w:rFonts w:ascii="仿宋_GB2312" w:eastAsia="仿宋_GB2312" w:hAnsi="仿宋_GB2312" w:cs="仿宋_GB2312" w:hint="eastAsia"/>
          <w:kern w:val="0"/>
          <w:sz w:val="32"/>
          <w:szCs w:val="32"/>
        </w:rPr>
        <w:t>9、地下人防工程应符合《河南省人民防空工程管理办法》。</w:t>
      </w:r>
    </w:p>
    <w:p w:rsidR="00DE07CF" w:rsidRPr="00840921" w:rsidRDefault="00D373DE">
      <w:pPr>
        <w:spacing w:line="480" w:lineRule="exact"/>
        <w:ind w:rightChars="-73" w:right="-153" w:firstLineChars="200" w:firstLine="640"/>
        <w:rPr>
          <w:rFonts w:ascii="仿宋_GB2312" w:eastAsia="仿宋_GB2312" w:hAnsi="仿宋_GB2312" w:cs="仿宋_GB2312"/>
          <w:kern w:val="0"/>
          <w:sz w:val="32"/>
          <w:szCs w:val="32"/>
        </w:rPr>
      </w:pPr>
      <w:r w:rsidRPr="00840921">
        <w:rPr>
          <w:rFonts w:ascii="仿宋_GB2312" w:eastAsia="仿宋_GB2312" w:hAnsi="仿宋_GB2312" w:cs="仿宋_GB2312" w:hint="eastAsia"/>
          <w:kern w:val="0"/>
          <w:sz w:val="32"/>
          <w:szCs w:val="32"/>
        </w:rPr>
        <w:t>10、公交车停靠站处禁止设置机动车出入口。</w:t>
      </w:r>
    </w:p>
    <w:p w:rsidR="00DE07CF" w:rsidRPr="00840921" w:rsidRDefault="00D373DE">
      <w:pPr>
        <w:spacing w:line="480" w:lineRule="exact"/>
        <w:ind w:rightChars="-73" w:right="-153" w:firstLineChars="200" w:firstLine="640"/>
        <w:rPr>
          <w:rFonts w:ascii="仿宋_GB2312" w:eastAsia="仿宋_GB2312" w:hAnsi="仿宋_GB2312" w:cs="仿宋_GB2312" w:hint="eastAsia"/>
          <w:kern w:val="0"/>
          <w:sz w:val="32"/>
          <w:szCs w:val="32"/>
        </w:rPr>
      </w:pPr>
      <w:r w:rsidRPr="00840921">
        <w:rPr>
          <w:rFonts w:ascii="仿宋_GB2312" w:eastAsia="仿宋_GB2312" w:hAnsi="仿宋_GB2312" w:cs="仿宋_GB2312" w:hint="eastAsia"/>
          <w:kern w:val="0"/>
          <w:sz w:val="32"/>
          <w:szCs w:val="32"/>
        </w:rPr>
        <w:t>11、其他要求符合《许昌市城乡规划指标指导意见》(提升稿) 。</w:t>
      </w:r>
    </w:p>
    <w:p w:rsidR="00ED4CFA" w:rsidRPr="00840921" w:rsidRDefault="00ED4CFA">
      <w:pPr>
        <w:spacing w:line="480" w:lineRule="exact"/>
        <w:ind w:rightChars="-73" w:right="-153" w:firstLineChars="200" w:firstLine="640"/>
        <w:rPr>
          <w:rFonts w:ascii="仿宋_GB2312" w:eastAsia="仿宋_GB2312" w:hAnsi="仿宋_GB2312" w:cs="仿宋_GB2312"/>
          <w:kern w:val="0"/>
          <w:sz w:val="32"/>
          <w:szCs w:val="32"/>
        </w:rPr>
      </w:pPr>
      <w:r w:rsidRPr="00840921">
        <w:rPr>
          <w:rFonts w:ascii="仿宋_GB2312" w:eastAsia="仿宋_GB2312" w:hAnsi="仿宋_GB2312" w:cs="仿宋_GB2312" w:hint="eastAsia"/>
          <w:kern w:val="0"/>
          <w:sz w:val="32"/>
          <w:szCs w:val="32"/>
        </w:rPr>
        <w:t>12、</w:t>
      </w:r>
      <w:r w:rsidR="00B04949" w:rsidRPr="00B04949">
        <w:rPr>
          <w:rFonts w:ascii="仿宋_GB2312" w:eastAsia="仿宋_GB2312" w:hAnsi="仿宋_GB2312" w:cs="仿宋_GB2312" w:hint="eastAsia"/>
          <w:kern w:val="0"/>
          <w:sz w:val="32"/>
          <w:szCs w:val="32"/>
        </w:rPr>
        <w:t>75-2号</w:t>
      </w:r>
      <w:r w:rsidR="00B04949">
        <w:rPr>
          <w:rFonts w:ascii="仿宋_GB2312" w:eastAsia="仿宋_GB2312" w:hAnsi="仿宋_GB2312" w:cs="仿宋_GB2312" w:hint="eastAsia"/>
          <w:kern w:val="0"/>
          <w:sz w:val="32"/>
          <w:szCs w:val="32"/>
        </w:rPr>
        <w:t>、</w:t>
      </w:r>
      <w:r w:rsidR="00B04949" w:rsidRPr="00B04949">
        <w:rPr>
          <w:rFonts w:ascii="仿宋_GB2312" w:eastAsia="仿宋_GB2312" w:hAnsi="仿宋_GB2312" w:cs="仿宋_GB2312" w:hint="eastAsia"/>
          <w:kern w:val="0"/>
          <w:sz w:val="32"/>
          <w:szCs w:val="32"/>
        </w:rPr>
        <w:t>75-</w:t>
      </w:r>
      <w:r w:rsidR="00B04949">
        <w:rPr>
          <w:rFonts w:ascii="仿宋_GB2312" w:eastAsia="仿宋_GB2312" w:hAnsi="仿宋_GB2312" w:cs="仿宋_GB2312" w:hint="eastAsia"/>
          <w:kern w:val="0"/>
          <w:sz w:val="32"/>
          <w:szCs w:val="32"/>
        </w:rPr>
        <w:t>4</w:t>
      </w:r>
      <w:r w:rsidR="00B04949" w:rsidRPr="00B04949">
        <w:rPr>
          <w:rFonts w:ascii="仿宋_GB2312" w:eastAsia="仿宋_GB2312" w:hAnsi="仿宋_GB2312" w:cs="仿宋_GB2312" w:hint="eastAsia"/>
          <w:kern w:val="0"/>
          <w:sz w:val="32"/>
          <w:szCs w:val="32"/>
        </w:rPr>
        <w:t>号</w:t>
      </w:r>
      <w:r w:rsidR="00840921" w:rsidRPr="00840921">
        <w:rPr>
          <w:rFonts w:ascii="仿宋_GB2312" w:eastAsia="仿宋_GB2312" w:hAnsi="仿宋_GB2312" w:cs="仿宋_GB2312" w:hint="eastAsia"/>
          <w:kern w:val="0"/>
          <w:sz w:val="32"/>
          <w:szCs w:val="32"/>
        </w:rPr>
        <w:t>地块沿</w:t>
      </w:r>
      <w:r w:rsidR="00B04949">
        <w:rPr>
          <w:rFonts w:ascii="仿宋_GB2312" w:eastAsia="仿宋_GB2312" w:hAnsi="仿宋_GB2312" w:cs="仿宋_GB2312" w:hint="eastAsia"/>
          <w:kern w:val="0"/>
          <w:sz w:val="32"/>
          <w:szCs w:val="32"/>
        </w:rPr>
        <w:t>朝阳</w:t>
      </w:r>
      <w:r w:rsidR="00840921" w:rsidRPr="00840921">
        <w:rPr>
          <w:rFonts w:ascii="仿宋_GB2312" w:eastAsia="仿宋_GB2312" w:hAnsi="仿宋_GB2312" w:cs="仿宋_GB2312" w:hint="eastAsia"/>
          <w:kern w:val="0"/>
          <w:sz w:val="32"/>
          <w:szCs w:val="32"/>
        </w:rPr>
        <w:t>路禁止设机动车出入口，可设应急通道，应急通道与其辅道相连接。</w:t>
      </w:r>
    </w:p>
    <w:p w:rsidR="00DE07CF" w:rsidRDefault="00D373DE">
      <w:p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四、主要控制指标</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规划红线内总用地面积：116382平方米（174.6亩）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规划绿线内总用地面积：109916平方米（164.9亩） </w:t>
      </w:r>
    </w:p>
    <w:p w:rsidR="00DE07CF" w:rsidRDefault="00D373DE">
      <w:pPr>
        <w:spacing w:line="480" w:lineRule="exact"/>
        <w:ind w:rightChars="-73" w:right="-153"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其中：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75-1号地块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规划红线内总用地面积：58126平方米（87.2亩）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规划绿线内总用地面积：56353平方米（84.5亩）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用地性质：工业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行业类别：电气机械及器材制造业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建筑限高：＞12米</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建筑密度：＞60%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容积率：＞1.2</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绿地率：≤20%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投资强度：≥4200万元/公顷（280万元/亩）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机动车停车位：≥0.1车位/100平方米建筑面积</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75-2号地块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规划红线内总用地面积：19402平方米（29.1亩）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规划绿线内总用地面积：18507平方米（27.8亩）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用地性质：工业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行业类别：电气机械及器材制造业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建筑限高：＞12米</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建筑密度：＞60%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容积率：＞1.2</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绿地率：≤20%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投资强度：≥4200万元/公顷（280万元/亩）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机动车停车位：≥0.1车位/100平方米建筑面积</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75-3号地块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规划红线内总用地面积：19596平方米（29.4亩）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规划绿线内总用地面积：18555平方米（27.8亩）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用地性质：工业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行业类别：电气机械及器材制造业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建筑限高：＞12米</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建筑密度：＞60%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容积率：＞1.2</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绿地率：≤20%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投资强度：≥4200万元/公顷（280万元/亩）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机动车停车位：≥0.1车位/100平方米建筑面积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75-4号地块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规划红线内总用地面积：19258平方米（28.9亩）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规划绿线内总用地面积：16501平方米（24.8亩）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用地性质：工业</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行业类别：电气机械及器材制造业 </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建筑限高：＞12米</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建筑密度：＞60%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容积率：＞1.2</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绿地率：≤20%</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投资强度：≥4200万元/公顷（280万元/亩）</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机动车停车位：≥0.1车位/100平方米建筑面积</w:t>
      </w:r>
    </w:p>
    <w:p w:rsidR="00DE07CF" w:rsidRDefault="00DE07CF">
      <w:pPr>
        <w:spacing w:line="480" w:lineRule="exact"/>
        <w:ind w:rightChars="-73" w:right="-153" w:firstLineChars="200" w:firstLine="420"/>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1"/>
        <w:spacing w:line="460" w:lineRule="exact"/>
        <w:jc w:val="center"/>
        <w:rPr>
          <w:rFonts w:ascii="宋体" w:hAnsi="宋体"/>
        </w:rPr>
      </w:pPr>
      <w:bookmarkStart w:id="10" w:name="_Toc727"/>
      <w:bookmarkStart w:id="11" w:name="_Toc46907008"/>
      <w:r>
        <w:rPr>
          <w:rFonts w:ascii="宋体" w:hAnsi="宋体" w:hint="eastAsia"/>
        </w:rPr>
        <w:lastRenderedPageBreak/>
        <w:t>京广铁路以东、仓库路以西、南外环路以北、瑞昌东路以南围合地块控制性详细规划（调整）</w:t>
      </w:r>
      <w:bookmarkEnd w:id="10"/>
      <w:bookmarkEnd w:id="11"/>
    </w:p>
    <w:p w:rsidR="00DE07CF" w:rsidRDefault="00DE07CF">
      <w:pPr>
        <w:spacing w:line="460" w:lineRule="exact"/>
        <w:jc w:val="center"/>
        <w:rPr>
          <w:rFonts w:ascii="宋体" w:hAnsi="宋体"/>
          <w:b/>
          <w:bCs/>
          <w:sz w:val="44"/>
          <w:szCs w:val="44"/>
        </w:rPr>
      </w:pPr>
    </w:p>
    <w:p w:rsidR="00DE07CF" w:rsidRDefault="00D373DE">
      <w:pPr>
        <w:spacing w:line="460" w:lineRule="exact"/>
        <w:ind w:rightChars="-73" w:right="-153"/>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一、位置</w:t>
      </w:r>
    </w:p>
    <w:p w:rsidR="00DE07CF" w:rsidRDefault="00D373DE">
      <w:pPr>
        <w:pStyle w:val="30"/>
        <w:tabs>
          <w:tab w:val="left" w:pos="0"/>
        </w:tabs>
        <w:spacing w:line="460" w:lineRule="exact"/>
        <w:ind w:rightChars="-73" w:right="-153" w:firstLineChars="200" w:firstLine="640"/>
        <w:rPr>
          <w:rFonts w:ascii="仿宋_GB2312" w:eastAsia="仿宋_GB2312"/>
        </w:rPr>
      </w:pPr>
      <w:r>
        <w:rPr>
          <w:rFonts w:ascii="仿宋_GB2312" w:eastAsia="仿宋_GB2312" w:hint="eastAsia"/>
        </w:rPr>
        <w:t>位于京广铁路以东，仓库</w:t>
      </w:r>
      <w:r>
        <w:rPr>
          <w:rFonts w:ascii="仿宋_GB2312" w:eastAsia="仿宋_GB2312" w:hAnsi="仿宋_GB2312" w:cs="仿宋_GB2312" w:hint="eastAsia"/>
        </w:rPr>
        <w:t>路以西，南外环路以北，瑞昌东路以南。规划红线内用地面积为</w:t>
      </w:r>
      <w:r>
        <w:rPr>
          <w:rFonts w:ascii="仿宋_GB2312" w:eastAsia="仿宋_GB2312"/>
        </w:rPr>
        <w:t>49715</w:t>
      </w:r>
      <w:r>
        <w:rPr>
          <w:rFonts w:ascii="仿宋_GB2312" w:eastAsia="仿宋_GB2312" w:hint="eastAsia"/>
        </w:rPr>
        <w:t>平方米（</w:t>
      </w:r>
      <w:r>
        <w:rPr>
          <w:rFonts w:ascii="仿宋_GB2312" w:eastAsia="仿宋_GB2312"/>
        </w:rPr>
        <w:t>74.5</w:t>
      </w:r>
      <w:r>
        <w:rPr>
          <w:rFonts w:ascii="仿宋_GB2312" w:eastAsia="仿宋_GB2312" w:hint="eastAsia"/>
        </w:rPr>
        <w:t>亩）,规划绿线内用地面积为3</w:t>
      </w:r>
      <w:r>
        <w:rPr>
          <w:rFonts w:ascii="仿宋_GB2312" w:eastAsia="仿宋_GB2312"/>
        </w:rPr>
        <w:t>9373</w:t>
      </w:r>
      <w:r>
        <w:rPr>
          <w:rFonts w:ascii="仿宋_GB2312" w:eastAsia="仿宋_GB2312" w:hint="eastAsia"/>
        </w:rPr>
        <w:t>平方米（5</w:t>
      </w:r>
      <w:r>
        <w:rPr>
          <w:rFonts w:ascii="仿宋_GB2312" w:eastAsia="仿宋_GB2312"/>
        </w:rPr>
        <w:t>9</w:t>
      </w:r>
      <w:r>
        <w:rPr>
          <w:rFonts w:ascii="仿宋_GB2312" w:eastAsia="仿宋_GB2312" w:hint="eastAsia"/>
        </w:rPr>
        <w:t>.0亩）。</w:t>
      </w:r>
    </w:p>
    <w:p w:rsidR="00DE07CF" w:rsidRDefault="00D373DE">
      <w:pPr>
        <w:pStyle w:val="30"/>
        <w:tabs>
          <w:tab w:val="left" w:pos="0"/>
        </w:tabs>
        <w:spacing w:line="460" w:lineRule="exact"/>
        <w:ind w:rightChars="-73" w:right="-153" w:firstLineChars="0" w:firstLine="0"/>
        <w:rPr>
          <w:rFonts w:ascii="仿宋_GB2312" w:eastAsia="仿宋_GB2312"/>
        </w:rPr>
      </w:pPr>
      <w:r>
        <w:rPr>
          <w:rFonts w:ascii="仿宋_GB2312" w:eastAsia="仿宋_GB2312" w:hint="eastAsia"/>
        </w:rPr>
        <w:t>二、</w:t>
      </w:r>
      <w:r>
        <w:rPr>
          <w:rFonts w:ascii="仿宋_GB2312" w:eastAsia="仿宋_GB2312" w:hint="eastAsia"/>
          <w:b/>
        </w:rPr>
        <w:t>调整原因</w:t>
      </w:r>
    </w:p>
    <w:p w:rsidR="00DE07CF" w:rsidRDefault="00D373DE">
      <w:pPr>
        <w:spacing w:line="460" w:lineRule="exact"/>
        <w:ind w:rightChars="-73" w:right="-153" w:firstLineChars="150" w:firstLine="480"/>
        <w:rPr>
          <w:rFonts w:ascii="仿宋_GB2312" w:eastAsia="仿宋_GB2312"/>
          <w:sz w:val="32"/>
        </w:rPr>
      </w:pPr>
      <w:r>
        <w:rPr>
          <w:rFonts w:ascii="仿宋_GB2312" w:eastAsia="仿宋_GB2312" w:hint="eastAsia"/>
          <w:sz w:val="32"/>
        </w:rPr>
        <w:t xml:space="preserve">因仓库路道路设计调整，引起该项目原控规相关指标发生变化，为推进城南停保场项目实施，现对原控规进行相关调整。 </w:t>
      </w:r>
    </w:p>
    <w:p w:rsidR="00DE07CF" w:rsidRDefault="00D373DE">
      <w:pPr>
        <w:spacing w:line="460" w:lineRule="exact"/>
        <w:ind w:rightChars="-73" w:right="-153"/>
        <w:rPr>
          <w:rFonts w:ascii="仿宋_GB2312" w:eastAsia="仿宋_GB2312"/>
          <w:b/>
          <w:sz w:val="32"/>
          <w:szCs w:val="32"/>
        </w:rPr>
      </w:pPr>
      <w:r>
        <w:rPr>
          <w:rFonts w:ascii="仿宋_GB2312" w:eastAsia="仿宋_GB2312" w:hint="eastAsia"/>
          <w:b/>
          <w:sz w:val="32"/>
          <w:szCs w:val="32"/>
        </w:rPr>
        <w:t xml:space="preserve">三、主要内容 </w:t>
      </w:r>
    </w:p>
    <w:p w:rsidR="00DE07CF" w:rsidRDefault="00D373DE">
      <w:pPr>
        <w:spacing w:line="460" w:lineRule="exact"/>
        <w:ind w:rightChars="-73" w:right="-153" w:firstLineChars="196" w:firstLine="630"/>
        <w:rPr>
          <w:rFonts w:ascii="仿宋_GB2312" w:eastAsia="仿宋_GB2312"/>
          <w:b/>
          <w:sz w:val="32"/>
          <w:szCs w:val="32"/>
        </w:rPr>
      </w:pPr>
      <w:r>
        <w:rPr>
          <w:rFonts w:ascii="仿宋_GB2312" w:eastAsia="仿宋_GB2312" w:hint="eastAsia"/>
          <w:b/>
          <w:sz w:val="32"/>
          <w:szCs w:val="32"/>
        </w:rPr>
        <w:t>（一）配套市政设施</w:t>
      </w:r>
    </w:p>
    <w:p w:rsidR="00DE07CF" w:rsidRDefault="00D373DE">
      <w:pPr>
        <w:spacing w:line="460" w:lineRule="exact"/>
        <w:ind w:rightChars="-73" w:right="-153" w:firstLineChars="150" w:firstLine="480"/>
        <w:rPr>
          <w:rFonts w:ascii="仿宋_GB2312" w:eastAsia="仿宋_GB2312"/>
          <w:bCs/>
          <w:sz w:val="32"/>
          <w:szCs w:val="32"/>
        </w:rPr>
      </w:pPr>
      <w:r>
        <w:rPr>
          <w:rFonts w:ascii="仿宋_GB2312" w:eastAsia="仿宋_GB2312" w:hint="eastAsia"/>
          <w:bCs/>
          <w:sz w:val="32"/>
          <w:szCs w:val="32"/>
        </w:rPr>
        <w:t>规划地块内需配备市政公用设施（含变电室、热交换站、公厕、分类垃圾收集器、非机动车存车处及机动车停车库等）及金融邮电设施。</w:t>
      </w:r>
    </w:p>
    <w:p w:rsidR="00DE07CF" w:rsidRDefault="00D373DE">
      <w:pPr>
        <w:spacing w:line="460" w:lineRule="exact"/>
        <w:ind w:rightChars="-73" w:right="-153" w:firstLineChars="196" w:firstLine="630"/>
        <w:rPr>
          <w:rFonts w:ascii="仿宋_GB2312" w:eastAsia="仿宋_GB2312"/>
          <w:b/>
          <w:sz w:val="32"/>
          <w:szCs w:val="32"/>
        </w:rPr>
      </w:pPr>
      <w:r>
        <w:rPr>
          <w:rFonts w:ascii="仿宋_GB2312" w:eastAsia="仿宋_GB2312" w:hint="eastAsia"/>
          <w:b/>
          <w:sz w:val="32"/>
          <w:szCs w:val="32"/>
        </w:rPr>
        <w:t>（二）设计要求</w:t>
      </w:r>
    </w:p>
    <w:p w:rsidR="00DE07CF" w:rsidRDefault="00D373DE">
      <w:pPr>
        <w:spacing w:line="460" w:lineRule="exact"/>
        <w:ind w:rightChars="-73" w:right="-153" w:firstLineChars="196" w:firstLine="627"/>
        <w:rPr>
          <w:rFonts w:ascii="仿宋_GB2312" w:eastAsia="仿宋_GB2312"/>
          <w:sz w:val="32"/>
        </w:rPr>
      </w:pPr>
      <w:r>
        <w:rPr>
          <w:rFonts w:ascii="仿宋_GB2312" w:eastAsia="仿宋_GB2312"/>
          <w:sz w:val="32"/>
        </w:rPr>
        <w:t>1.</w:t>
      </w:r>
      <w:r>
        <w:rPr>
          <w:rFonts w:ascii="仿宋_GB2312" w:eastAsia="仿宋_GB2312" w:hint="eastAsia"/>
          <w:sz w:val="32"/>
        </w:rPr>
        <w:t>规划地块内的建筑形式及风格宜与周围建筑物相协调。</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2.在下一步</w:t>
      </w:r>
      <w:r>
        <w:rPr>
          <w:rFonts w:ascii="仿宋_GB2312" w:eastAsia="仿宋_GB2312" w:hint="eastAsia"/>
          <w:bCs/>
          <w:sz w:val="32"/>
          <w:szCs w:val="32"/>
        </w:rPr>
        <w:t>建设工程设计方案</w:t>
      </w:r>
      <w:r>
        <w:rPr>
          <w:rFonts w:ascii="仿宋_GB2312" w:eastAsia="仿宋_GB2312"/>
          <w:bCs/>
          <w:sz w:val="32"/>
          <w:szCs w:val="32"/>
        </w:rPr>
        <w:t>中，充分考虑综合管网规划，做到雨污分流，并与城市管网相衔接。</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3.在下一步</w:t>
      </w:r>
      <w:r>
        <w:rPr>
          <w:rFonts w:ascii="仿宋_GB2312" w:eastAsia="仿宋_GB2312" w:hint="eastAsia"/>
          <w:bCs/>
          <w:sz w:val="32"/>
          <w:szCs w:val="32"/>
        </w:rPr>
        <w:t>建设工程设计方案</w:t>
      </w:r>
      <w:r>
        <w:rPr>
          <w:rFonts w:ascii="仿宋_GB2312" w:eastAsia="仿宋_GB2312"/>
          <w:bCs/>
          <w:sz w:val="32"/>
          <w:szCs w:val="32"/>
        </w:rPr>
        <w:t>中，满足消防、环保、安监部门相关要求。</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4.在下一步</w:t>
      </w:r>
      <w:r>
        <w:rPr>
          <w:rFonts w:ascii="仿宋_GB2312" w:eastAsia="仿宋_GB2312" w:hint="eastAsia"/>
          <w:bCs/>
          <w:sz w:val="32"/>
          <w:szCs w:val="32"/>
        </w:rPr>
        <w:t>建设工程设计方案</w:t>
      </w:r>
      <w:r>
        <w:rPr>
          <w:rFonts w:ascii="仿宋_GB2312" w:eastAsia="仿宋_GB2312"/>
          <w:bCs/>
          <w:sz w:val="32"/>
          <w:szCs w:val="32"/>
        </w:rPr>
        <w:t>中应按照《许昌市海绵城市建设专项规划（2016-2030）》实施。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5.在下一步</w:t>
      </w:r>
      <w:r>
        <w:rPr>
          <w:rFonts w:ascii="仿宋_GB2312" w:eastAsia="仿宋_GB2312" w:hint="eastAsia"/>
          <w:bCs/>
          <w:sz w:val="32"/>
          <w:szCs w:val="32"/>
        </w:rPr>
        <w:t>建设工程设计方案</w:t>
      </w:r>
      <w:r>
        <w:rPr>
          <w:rFonts w:ascii="仿宋_GB2312" w:eastAsia="仿宋_GB2312"/>
          <w:bCs/>
          <w:sz w:val="32"/>
          <w:szCs w:val="32"/>
        </w:rPr>
        <w:t>中，规划地块建设充电设施或预留建设安装条件的机动车停车位比例不低于15%。</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6.在下一步</w:t>
      </w:r>
      <w:r>
        <w:rPr>
          <w:rFonts w:ascii="仿宋_GB2312" w:eastAsia="仿宋_GB2312" w:hint="eastAsia"/>
          <w:bCs/>
          <w:sz w:val="32"/>
          <w:szCs w:val="32"/>
        </w:rPr>
        <w:t>建设工程设计方案</w:t>
      </w:r>
      <w:r>
        <w:rPr>
          <w:rFonts w:ascii="仿宋_GB2312" w:eastAsia="仿宋_GB2312"/>
          <w:bCs/>
          <w:sz w:val="32"/>
          <w:szCs w:val="32"/>
        </w:rPr>
        <w:t>中，需按照《许昌市住房和城乡建设局关于执行绿色建筑标准的通知》（许建发[2016]205号）</w:t>
      </w:r>
      <w:r>
        <w:rPr>
          <w:rFonts w:ascii="仿宋_GB2312" w:eastAsia="仿宋_GB2312"/>
          <w:bCs/>
          <w:sz w:val="32"/>
          <w:szCs w:val="32"/>
        </w:rPr>
        <w:lastRenderedPageBreak/>
        <w:t>实施。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7.在下一步</w:t>
      </w:r>
      <w:r>
        <w:rPr>
          <w:rFonts w:ascii="仿宋_GB2312" w:eastAsia="仿宋_GB2312" w:hint="eastAsia"/>
          <w:bCs/>
          <w:sz w:val="32"/>
          <w:szCs w:val="32"/>
        </w:rPr>
        <w:t>建设工程设计方案</w:t>
      </w:r>
      <w:r>
        <w:rPr>
          <w:rFonts w:ascii="仿宋_GB2312" w:eastAsia="仿宋_GB2312"/>
          <w:bCs/>
          <w:sz w:val="32"/>
          <w:szCs w:val="32"/>
        </w:rPr>
        <w:t>中需规划建设雨水收集利用设施。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8.在下一步</w:t>
      </w:r>
      <w:r>
        <w:rPr>
          <w:rFonts w:ascii="仿宋_GB2312" w:eastAsia="仿宋_GB2312" w:hint="eastAsia"/>
          <w:bCs/>
          <w:sz w:val="32"/>
          <w:szCs w:val="32"/>
        </w:rPr>
        <w:t>建设工程设计方案</w:t>
      </w:r>
      <w:r>
        <w:rPr>
          <w:rFonts w:ascii="仿宋_GB2312" w:eastAsia="仿宋_GB2312"/>
          <w:bCs/>
          <w:sz w:val="32"/>
          <w:szCs w:val="32"/>
        </w:rPr>
        <w:t>中需按照《无障碍设计规范》(GB50763-2012)要求配备无障碍设施。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9.在下一步</w:t>
      </w:r>
      <w:r>
        <w:rPr>
          <w:rFonts w:ascii="仿宋_GB2312" w:eastAsia="仿宋_GB2312" w:hint="eastAsia"/>
          <w:bCs/>
          <w:sz w:val="32"/>
          <w:szCs w:val="32"/>
        </w:rPr>
        <w:t>建设工程设计方案</w:t>
      </w:r>
      <w:r>
        <w:rPr>
          <w:rFonts w:ascii="仿宋_GB2312" w:eastAsia="仿宋_GB2312"/>
          <w:bCs/>
          <w:sz w:val="32"/>
          <w:szCs w:val="32"/>
        </w:rPr>
        <w:t>中，沿街建筑设置户外广告牌、门牌牌匾等相关标识标牌应严格按照市城管局制定的《许昌市户外门店牌匾标识标牌设置技术规范》(许政办〔2010〕130号)执行。</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bCs/>
          <w:sz w:val="32"/>
          <w:szCs w:val="32"/>
        </w:rPr>
        <w:t>10.</w:t>
      </w:r>
      <w:r>
        <w:rPr>
          <w:rFonts w:ascii="仿宋_GB2312" w:eastAsia="仿宋_GB2312" w:hint="eastAsia"/>
          <w:bCs/>
          <w:sz w:val="32"/>
          <w:szCs w:val="32"/>
        </w:rPr>
        <w:t>在下一步建设工程设计方案中，结合南侧防护绿地，在停保场周边种植高大乔木，同时兼顾京广铁路沿线城市景观。</w:t>
      </w:r>
    </w:p>
    <w:p w:rsidR="00DE07CF" w:rsidRDefault="00D373DE">
      <w:pPr>
        <w:spacing w:line="460" w:lineRule="exact"/>
        <w:ind w:rightChars="-73" w:right="-153"/>
        <w:rPr>
          <w:rFonts w:ascii="仿宋_GB2312" w:eastAsia="仿宋_GB2312"/>
          <w:b/>
          <w:sz w:val="32"/>
          <w:szCs w:val="32"/>
        </w:rPr>
      </w:pPr>
      <w:r>
        <w:rPr>
          <w:rFonts w:ascii="仿宋_GB2312" w:eastAsia="仿宋_GB2312" w:hint="eastAsia"/>
          <w:b/>
          <w:sz w:val="32"/>
          <w:szCs w:val="32"/>
        </w:rPr>
        <w:t>四、主要控制指标</w:t>
      </w:r>
      <w:r>
        <w:rPr>
          <w:rFonts w:ascii="仿宋_GB2312" w:eastAsia="仿宋_GB2312" w:hint="eastAsia"/>
          <w:sz w:val="32"/>
          <w:szCs w:val="32"/>
        </w:rPr>
        <w:t xml:space="preserve"> </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规划红线内总用地面积49715平方米（74.5亩)</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规划绿线内总用地面积39373平方米（59亩)</w:t>
      </w:r>
    </w:p>
    <w:p w:rsidR="00DE07CF" w:rsidRDefault="00D373DE">
      <w:pPr>
        <w:spacing w:line="460" w:lineRule="exact"/>
        <w:ind w:rightChars="-73" w:right="-153" w:firstLineChars="196" w:firstLine="630"/>
        <w:rPr>
          <w:rFonts w:ascii="仿宋_GB2312" w:eastAsia="仿宋_GB2312"/>
          <w:sz w:val="32"/>
          <w:szCs w:val="32"/>
        </w:rPr>
      </w:pPr>
      <w:r>
        <w:rPr>
          <w:rFonts w:ascii="仿宋_GB2312" w:eastAsia="仿宋_GB2312" w:hint="eastAsia"/>
          <w:b/>
          <w:bCs/>
          <w:sz w:val="32"/>
          <w:szCs w:val="32"/>
        </w:rPr>
        <w:t>其中：</w:t>
      </w:r>
    </w:p>
    <w:p w:rsidR="00DE07CF" w:rsidRDefault="00D373DE">
      <w:pPr>
        <w:spacing w:line="460" w:lineRule="exact"/>
        <w:ind w:rightChars="-73" w:right="-153" w:firstLineChars="196" w:firstLine="630"/>
        <w:rPr>
          <w:rFonts w:ascii="仿宋_GB2312" w:eastAsia="仿宋_GB2312"/>
          <w:sz w:val="32"/>
          <w:szCs w:val="32"/>
        </w:rPr>
      </w:pPr>
      <w:r>
        <w:rPr>
          <w:rFonts w:ascii="仿宋_GB2312" w:eastAsia="仿宋_GB2312" w:hint="eastAsia"/>
          <w:b/>
          <w:bCs/>
          <w:sz w:val="32"/>
          <w:szCs w:val="32"/>
        </w:rPr>
        <w:t>01号地块：</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规划红线内用地面积40730平方米（61.1亩)</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规划绿线内总用地面积39373平方米（59亩)</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用地性质：公共交通场站用地（停保场）</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建筑层数：多层、低层</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 xml:space="preserve">建筑限高：＜24米 </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建筑密度：＜25%</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容 积 率：＜1.0</w:t>
      </w:r>
    </w:p>
    <w:p w:rsidR="00DE07CF" w:rsidRDefault="00D373DE">
      <w:pPr>
        <w:spacing w:line="460" w:lineRule="exact"/>
        <w:ind w:rightChars="-73" w:right="-153" w:firstLineChars="196" w:firstLine="630"/>
        <w:rPr>
          <w:rFonts w:ascii="仿宋_GB2312" w:eastAsia="仿宋_GB2312"/>
          <w:sz w:val="32"/>
          <w:szCs w:val="32"/>
        </w:rPr>
      </w:pPr>
      <w:r>
        <w:rPr>
          <w:rFonts w:ascii="仿宋_GB2312" w:eastAsia="仿宋_GB2312" w:hint="eastAsia"/>
          <w:b/>
          <w:bCs/>
          <w:sz w:val="32"/>
          <w:szCs w:val="32"/>
        </w:rPr>
        <w:t>02号地块：</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规划红线内用地面积8985平方米（13.4亩)</w:t>
      </w:r>
    </w:p>
    <w:p w:rsidR="00DE07CF" w:rsidRDefault="00D373DE">
      <w:pPr>
        <w:spacing w:line="460" w:lineRule="exact"/>
        <w:ind w:rightChars="-73" w:right="-153" w:firstLineChars="196" w:firstLine="627"/>
        <w:rPr>
          <w:rFonts w:ascii="仿宋_GB2312" w:eastAsia="仿宋_GB2312"/>
          <w:sz w:val="32"/>
          <w:szCs w:val="32"/>
        </w:rPr>
      </w:pPr>
      <w:r>
        <w:rPr>
          <w:rFonts w:ascii="仿宋_GB2312" w:eastAsia="仿宋_GB2312" w:hint="eastAsia"/>
          <w:sz w:val="32"/>
          <w:szCs w:val="32"/>
        </w:rPr>
        <w:t>用地性质</w:t>
      </w:r>
      <w:r>
        <w:rPr>
          <w:rFonts w:ascii="仿宋_GB2312" w:eastAsia="仿宋_GB2312" w:hint="eastAsia"/>
          <w:b/>
          <w:bCs/>
          <w:sz w:val="32"/>
          <w:szCs w:val="32"/>
        </w:rPr>
        <w:t>：</w:t>
      </w:r>
      <w:r>
        <w:rPr>
          <w:rFonts w:ascii="仿宋_GB2312" w:eastAsia="仿宋_GB2312" w:hint="eastAsia"/>
          <w:sz w:val="32"/>
          <w:szCs w:val="32"/>
        </w:rPr>
        <w:t>防护绿地</w:t>
      </w: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1"/>
        <w:spacing w:line="500" w:lineRule="exact"/>
        <w:jc w:val="center"/>
        <w:rPr>
          <w:rFonts w:ascii="宋体" w:hAnsi="宋体"/>
          <w:b w:val="0"/>
          <w:bCs w:val="0"/>
        </w:rPr>
      </w:pPr>
      <w:bookmarkStart w:id="12" w:name="_Toc46907009"/>
      <w:r>
        <w:rPr>
          <w:rFonts w:ascii="宋体" w:hAnsi="宋体" w:hint="eastAsia"/>
        </w:rPr>
        <w:lastRenderedPageBreak/>
        <w:t>东南片区08-2号地块</w:t>
      </w:r>
      <w:bookmarkEnd w:id="12"/>
    </w:p>
    <w:p w:rsidR="00DE07CF" w:rsidRDefault="00D373DE">
      <w:pPr>
        <w:pStyle w:val="1"/>
        <w:spacing w:line="500" w:lineRule="exact"/>
        <w:jc w:val="center"/>
        <w:rPr>
          <w:rFonts w:ascii="宋体" w:hAnsi="宋体"/>
          <w:b w:val="0"/>
          <w:bCs w:val="0"/>
        </w:rPr>
      </w:pPr>
      <w:bookmarkStart w:id="13" w:name="_Toc46907010"/>
      <w:r>
        <w:rPr>
          <w:rFonts w:ascii="宋体" w:hAnsi="宋体" w:hint="eastAsia"/>
        </w:rPr>
        <w:t>控制性详细规划调整划（调整）</w:t>
      </w:r>
      <w:bookmarkEnd w:id="13"/>
    </w:p>
    <w:p w:rsidR="00DE07CF" w:rsidRDefault="00DE07CF">
      <w:pPr>
        <w:spacing w:line="500" w:lineRule="exact"/>
        <w:jc w:val="center"/>
        <w:rPr>
          <w:rFonts w:ascii="宋体" w:hAnsi="宋体"/>
          <w:b/>
          <w:bCs/>
          <w:sz w:val="44"/>
          <w:szCs w:val="44"/>
        </w:rPr>
      </w:pPr>
    </w:p>
    <w:p w:rsidR="00DE07CF" w:rsidRDefault="00D373DE">
      <w:pPr>
        <w:spacing w:line="500" w:lineRule="exact"/>
        <w:ind w:rightChars="-73" w:right="-153"/>
        <w:rPr>
          <w:rFonts w:ascii="仿宋_GB2312" w:eastAsia="仿宋_GB2312" w:cs="仿宋_GB2312"/>
          <w:b/>
          <w:sz w:val="32"/>
          <w:szCs w:val="32"/>
          <w:lang w:val="zh-CN"/>
        </w:rPr>
      </w:pPr>
      <w:r>
        <w:rPr>
          <w:rFonts w:ascii="仿宋_GB2312" w:eastAsia="仿宋_GB2312" w:cs="仿宋_GB2312" w:hint="eastAsia"/>
          <w:b/>
          <w:sz w:val="32"/>
          <w:szCs w:val="32"/>
          <w:lang w:val="zh-CN"/>
        </w:rPr>
        <w:t>一、位置</w:t>
      </w:r>
    </w:p>
    <w:p w:rsidR="00DE07CF" w:rsidRDefault="00D373DE">
      <w:pPr>
        <w:spacing w:line="500" w:lineRule="exact"/>
        <w:ind w:rightChars="-73" w:right="-153" w:firstLine="646"/>
        <w:rPr>
          <w:rFonts w:ascii="仿宋_GB2312" w:eastAsia="仿宋_GB2312"/>
          <w:sz w:val="32"/>
          <w:szCs w:val="32"/>
        </w:rPr>
      </w:pPr>
      <w:r>
        <w:rPr>
          <w:rFonts w:ascii="仿宋_GB2312" w:eastAsia="仿宋_GB2312" w:hint="eastAsia"/>
          <w:sz w:val="32"/>
          <w:szCs w:val="32"/>
        </w:rPr>
        <w:t>位于</w:t>
      </w:r>
      <w:r>
        <w:rPr>
          <w:rFonts w:ascii="仿宋" w:eastAsia="仿宋" w:hAnsi="仿宋" w:hint="eastAsia"/>
          <w:sz w:val="32"/>
          <w:szCs w:val="32"/>
        </w:rPr>
        <w:t>许由路以南，绿昌路以西，文翰路以北。</w:t>
      </w:r>
      <w:r>
        <w:rPr>
          <w:rFonts w:ascii="仿宋_GB2312" w:eastAsia="仿宋_GB2312" w:hint="eastAsia"/>
          <w:sz w:val="32"/>
          <w:szCs w:val="32"/>
        </w:rPr>
        <w:t>规划红线内总用地面积102286平方米（153.4亩）,规划绿线内总用地面积</w:t>
      </w:r>
      <w:r w:rsidR="00D41004">
        <w:rPr>
          <w:rFonts w:ascii="仿宋_GB2312" w:eastAsia="仿宋_GB2312" w:hint="eastAsia"/>
          <w:sz w:val="32"/>
          <w:szCs w:val="32"/>
        </w:rPr>
        <w:t>100237</w:t>
      </w:r>
      <w:r>
        <w:rPr>
          <w:rFonts w:ascii="仿宋_GB2312" w:eastAsia="仿宋_GB2312" w:hint="eastAsia"/>
          <w:sz w:val="32"/>
          <w:szCs w:val="32"/>
        </w:rPr>
        <w:t>平方米（</w:t>
      </w:r>
      <w:r w:rsidR="00D41004">
        <w:rPr>
          <w:rFonts w:ascii="仿宋_GB2312" w:eastAsia="仿宋_GB2312" w:hint="eastAsia"/>
          <w:sz w:val="32"/>
          <w:szCs w:val="32"/>
        </w:rPr>
        <w:t>150.4</w:t>
      </w:r>
      <w:r>
        <w:rPr>
          <w:rFonts w:ascii="仿宋_GB2312" w:eastAsia="仿宋_GB2312" w:hint="eastAsia"/>
          <w:sz w:val="32"/>
          <w:szCs w:val="32"/>
        </w:rPr>
        <w:t>亩）。</w:t>
      </w:r>
    </w:p>
    <w:p w:rsidR="00DE07CF" w:rsidRDefault="00D373DE">
      <w:pPr>
        <w:spacing w:line="480" w:lineRule="exact"/>
        <w:ind w:rightChars="-73" w:right="-153"/>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二、调整原因</w:t>
      </w:r>
    </w:p>
    <w:p w:rsidR="00DE07CF" w:rsidRDefault="00D373DE">
      <w:pPr>
        <w:spacing w:line="480" w:lineRule="exact"/>
        <w:ind w:rightChars="-73" w:right="-153" w:firstLineChars="250" w:firstLine="800"/>
        <w:rPr>
          <w:rFonts w:ascii="仿宋_GB2312" w:eastAsia="仿宋_GB2312"/>
          <w:sz w:val="32"/>
          <w:szCs w:val="32"/>
        </w:rPr>
      </w:pPr>
      <w:r>
        <w:rPr>
          <w:rFonts w:ascii="仿宋_GB2312" w:eastAsia="仿宋_GB2312" w:hint="eastAsia"/>
          <w:sz w:val="32"/>
          <w:szCs w:val="32"/>
        </w:rPr>
        <w:t>为盘活闲置土地，加快土地资源流转，并为了解决地块出行问题，对规划地块进行调整；优化相关配套设施及相关指标。</w:t>
      </w:r>
    </w:p>
    <w:p w:rsidR="00DE07CF" w:rsidRDefault="00D373DE">
      <w:pPr>
        <w:spacing w:line="480" w:lineRule="exact"/>
        <w:ind w:rightChars="-73" w:right="-153"/>
        <w:rPr>
          <w:rFonts w:ascii="仿宋_GB2312" w:eastAsia="仿宋_GB2312"/>
          <w:b/>
          <w:bCs/>
          <w:sz w:val="32"/>
        </w:rPr>
      </w:pPr>
      <w:r>
        <w:rPr>
          <w:rFonts w:ascii="仿宋_GB2312" w:eastAsia="仿宋_GB2312" w:hint="eastAsia"/>
          <w:b/>
          <w:bCs/>
          <w:sz w:val="32"/>
          <w:szCs w:val="32"/>
        </w:rPr>
        <w:t>三、</w:t>
      </w:r>
      <w:r>
        <w:rPr>
          <w:rFonts w:ascii="仿宋_GB2312" w:eastAsia="仿宋_GB2312" w:hint="eastAsia"/>
          <w:b/>
          <w:bCs/>
          <w:sz w:val="32"/>
        </w:rPr>
        <w:t xml:space="preserve">主要内容 </w:t>
      </w:r>
    </w:p>
    <w:p w:rsidR="00DE07CF" w:rsidRDefault="00D373DE">
      <w:pPr>
        <w:spacing w:line="480" w:lineRule="exact"/>
        <w:ind w:rightChars="-73" w:right="-153"/>
        <w:rPr>
          <w:rFonts w:ascii="仿宋_GB2312" w:eastAsia="仿宋_GB2312"/>
          <w:b/>
          <w:sz w:val="32"/>
        </w:rPr>
      </w:pPr>
      <w:r>
        <w:rPr>
          <w:rFonts w:ascii="仿宋_GB2312" w:eastAsia="仿宋_GB2312" w:hint="eastAsia"/>
          <w:b/>
          <w:sz w:val="32"/>
        </w:rPr>
        <w:t xml:space="preserve">   （一）配套设施</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1、依据《城市居住区规划设计标准》， 规划08号地块按照5分钟生活圈配套相关设施，总建筑面积不低于1070平方米/千人，总用地面积不小于3000平方米，且总用地面积不超过规划地块总用地面积的8%；</w:t>
      </w:r>
      <w:r>
        <w:rPr>
          <w:rFonts w:ascii="仿宋_GB2312" w:eastAsia="仿宋_GB2312" w:hint="eastAsia"/>
          <w:bCs/>
          <w:sz w:val="32"/>
          <w:szCs w:val="32"/>
        </w:rPr>
        <w:t>其中08-2A号地块配套设施用地面积不小于1376平方米，不大于3843平方米，在08-2A地块内配建社区服务站、社区卫生服务站、室外综合健身场地；08-2B号地块配套设施用地面积不小于1624平方米，不大于4534平方米，在08-2B地块内文化活动站、老年人日间照料中心、小型多功能运动场地。</w:t>
      </w:r>
      <w:r>
        <w:rPr>
          <w:rFonts w:ascii="仿宋_GB2312" w:eastAsia="仿宋_GB2312" w:hint="eastAsia"/>
          <w:sz w:val="32"/>
          <w:szCs w:val="32"/>
        </w:rPr>
        <w:t>5分钟生活圈内配套设施宜相邻集中设置，相互共享。</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2、物业管理用房依据《河南省物业管理条例》实施。</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3、规划居住内规划垃圾分拣房一处，建筑面积不小于20平方米。</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bCs/>
          <w:sz w:val="32"/>
          <w:szCs w:val="32"/>
        </w:rPr>
        <w:t>08-2B地块内规划18班幼儿园一座，用地面积不小于7020平方米。</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bCs/>
          <w:sz w:val="32"/>
          <w:szCs w:val="32"/>
        </w:rPr>
        <w:t>08-2D号地块内沿绿昌路规划公厕一座，建筑面积不小于60平方米。</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6、规划居住地块内小区体育设施设置的用地面积应符合《城市社区体育设施建设用地指标》的要求。</w:t>
      </w:r>
    </w:p>
    <w:p w:rsidR="00DE07CF" w:rsidRDefault="00D373DE">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7、农副产品经营点严格按《许昌市人民政府办公室关于转发市创建办市区综合整治占道经营改善道路环境工作方案的通知》（许政办[2009]100号）执行。</w:t>
      </w:r>
    </w:p>
    <w:p w:rsidR="00DE07CF" w:rsidRDefault="00D373DE">
      <w:pPr>
        <w:spacing w:line="480" w:lineRule="exact"/>
        <w:ind w:rightChars="-73" w:right="-153"/>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rPr>
        <w:t xml:space="preserve">  （三）设计要求</w:t>
      </w:r>
    </w:p>
    <w:p w:rsidR="00DE07CF" w:rsidRDefault="00D373DE">
      <w:pPr>
        <w:spacing w:line="480" w:lineRule="exact"/>
        <w:ind w:rightChars="-73" w:right="-153"/>
        <w:rPr>
          <w:rFonts w:ascii="仿宋_GB2312" w:eastAsia="仿宋_GB2312"/>
          <w:bCs/>
          <w:sz w:val="32"/>
          <w:szCs w:val="32"/>
        </w:rPr>
      </w:pPr>
      <w:r>
        <w:rPr>
          <w:rFonts w:ascii="仿宋_GB2312" w:eastAsia="仿宋_GB2312" w:hint="eastAsia"/>
          <w:bCs/>
          <w:sz w:val="32"/>
          <w:szCs w:val="32"/>
        </w:rPr>
        <w:t xml:space="preserve">    1、规划主出入口占用绿化带宽度不得大于12米，次出入口不得大于8米,应急通道大于4米且小于6米。 </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2、在下一步建设工程设计方案中，规划居住地块需按照《许昌市节水型小区示范工程的建设指导意见》实施。</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3、保障性住房内容根据保障性住房主管部门相关政策执行。</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4、在下一步建设工程设计方案中，沿街建筑设置户外广告牌、门牌牌匾等相关标识标牌应严格按照市城管局制定的《许昌市户外门店牌匾标识标牌设置技术规范》执行。</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5、在下一步建设工程设计方案中，充分考虑综合管网规划，做到雨污分流，并与城市管网相衔接。</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6、在下一步建设工程设计方案中需按照《无障碍设计规范》(GB50763-2012)要求配备无障碍设施。</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7、在下一步建设工程设计方案中，规划居住地块需按照《许昌市人民政府关于加快发展养老服务业的意见》（许政〔2014〕47号），配建社区养老服务设施和社区老年人日间照料中心，宜与社区服务、社区卫生、老年活动室等配套设施集中设置。</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lastRenderedPageBreak/>
        <w:t>8、在下一步建设工程设计方案中，规划居住地块要推广街区制，原则上不再建设封闭住宅小区。</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9、在下一步建设工程设计方案中，规划地块需规划建设雨水收集利用设施。</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10、在下一步建设工程设计方案中，居住地块配建机动车停车位要100%建设充电设施或预留建设安装条件，非机动车停车处须规划充电设施。</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 xml:space="preserve">11、规划地块内的建筑形式及风格宜与周围建筑物相协调，规划布局须做到高低错落、疏密有度、精致宜居。 </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12、在下一步建设工程设计方案中需按照《许昌市海绵城市建设专项规划》(2016-2030)实施。</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13、在下一步建设工程设计方案中，必须对交通、人流疏散、机动车流向进行分析，编制《交通影响分析报告》。</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14、在下一步建设工程设计方案中需按照《许昌市住房和城乡建设局关于执行绿色建筑标准的通知》。</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15、沿许由路禁止设置机动车出入口，可设应急通道。</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16、规划地块内的建筑形式及风格宜与周围建筑物相协调，规划布局须做到高低错落、疏密有度、精致宜居，沿清</w:t>
      </w:r>
      <w:r>
        <w:rPr>
          <w:rFonts w:ascii="宋体" w:hAnsi="宋体" w:cs="宋体" w:hint="eastAsia"/>
          <w:bCs/>
          <w:sz w:val="32"/>
          <w:szCs w:val="32"/>
        </w:rPr>
        <w:t>潩</w:t>
      </w:r>
      <w:r>
        <w:rPr>
          <w:rFonts w:ascii="仿宋_GB2312" w:eastAsia="仿宋_GB2312" w:hAnsi="仿宋_GB2312" w:cs="仿宋_GB2312" w:hint="eastAsia"/>
          <w:bCs/>
          <w:sz w:val="32"/>
          <w:szCs w:val="32"/>
        </w:rPr>
        <w:t>河建筑高度须充分考虑沿河景观</w:t>
      </w:r>
      <w:r>
        <w:rPr>
          <w:rFonts w:ascii="仿宋_GB2312" w:eastAsia="仿宋_GB2312" w:hint="eastAsia"/>
          <w:bCs/>
          <w:sz w:val="32"/>
          <w:szCs w:val="32"/>
        </w:rPr>
        <w:t>。</w:t>
      </w:r>
    </w:p>
    <w:p w:rsidR="00DE07CF" w:rsidRDefault="00D373DE">
      <w:pPr>
        <w:spacing w:line="48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16、其他要求符合《许昌市城乡规划指标指导意见》(提升稿)。</w:t>
      </w:r>
    </w:p>
    <w:p w:rsidR="00DE07CF" w:rsidRDefault="00D373DE">
      <w:pPr>
        <w:spacing w:line="480" w:lineRule="exact"/>
        <w:ind w:rightChars="-73" w:right="-153"/>
        <w:rPr>
          <w:rFonts w:ascii="仿宋_GB2312" w:eastAsia="仿宋_GB2312"/>
          <w:b/>
          <w:sz w:val="32"/>
          <w:szCs w:val="32"/>
        </w:rPr>
      </w:pPr>
      <w:r>
        <w:rPr>
          <w:rFonts w:ascii="仿宋_GB2312" w:eastAsia="仿宋_GB2312" w:hint="eastAsia"/>
          <w:b/>
          <w:sz w:val="32"/>
          <w:szCs w:val="32"/>
        </w:rPr>
        <w:t>四、主要控制指标</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08-2号地块</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规划红线内总用地面积：102286平方米（153.4亩）</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规划绿线内总用地面积： </w:t>
      </w:r>
      <w:r w:rsidR="00CB4515" w:rsidRPr="00CB4515">
        <w:rPr>
          <w:rFonts w:ascii="仿宋_GB2312" w:eastAsia="仿宋_GB2312" w:hint="eastAsia"/>
          <w:szCs w:val="32"/>
        </w:rPr>
        <w:t>100237平方米（150.4亩）</w:t>
      </w:r>
      <w:r>
        <w:rPr>
          <w:rFonts w:ascii="仿宋_GB2312" w:eastAsia="仿宋_GB2312" w:hint="eastAsia"/>
          <w:szCs w:val="32"/>
        </w:rPr>
        <w:t xml:space="preserve">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其中：</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08-2A号地块：</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lastRenderedPageBreak/>
        <w:t>规划红线内用地面积：40094平方米（60.1亩）</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规划绿线内用地面积：38045平方米（57.1亩）</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08-2B号地块：</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规划红线内用地面积：50920平方米（81.3亩）</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用地性质：居住</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容 积 率：&lt;2.5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建筑限高：&lt;80米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建筑密度：&lt;25%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绿 地 率：≥35%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机动车停车位：≥1.0车位/户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非机动车停车位：≥1.5车位/户</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08-2C地块：</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规划红线内用地面积：3250平方米（4.9亩）</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用地性质：宗教用地（教堂）</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容 积 率：&lt;1.2</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建筑限高：&lt;24米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建筑密度：&lt;20%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 xml:space="preserve">绿 地 率：≥35%         </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08-2D地块：</w:t>
      </w:r>
    </w:p>
    <w:p w:rsidR="00DE07CF" w:rsidRDefault="00D373DE">
      <w:pPr>
        <w:pStyle w:val="30"/>
        <w:tabs>
          <w:tab w:val="left" w:pos="0"/>
        </w:tabs>
        <w:spacing w:line="480" w:lineRule="exact"/>
        <w:ind w:rightChars="-73" w:right="-153"/>
        <w:jc w:val="left"/>
        <w:rPr>
          <w:rFonts w:ascii="仿宋_GB2312" w:eastAsia="仿宋_GB2312"/>
          <w:szCs w:val="32"/>
        </w:rPr>
      </w:pPr>
      <w:r>
        <w:rPr>
          <w:rFonts w:ascii="仿宋_GB2312" w:eastAsia="仿宋_GB2312" w:hint="eastAsia"/>
          <w:szCs w:val="32"/>
        </w:rPr>
        <w:t>规划红线内用地面积：8022平方米（12亩）</w:t>
      </w:r>
    </w:p>
    <w:p w:rsidR="00DE07CF" w:rsidRDefault="00D373DE">
      <w:pPr>
        <w:pStyle w:val="30"/>
        <w:tabs>
          <w:tab w:val="left" w:pos="0"/>
        </w:tabs>
        <w:spacing w:line="480" w:lineRule="exact"/>
        <w:ind w:rightChars="-73" w:right="-153"/>
        <w:jc w:val="left"/>
      </w:pPr>
      <w:r>
        <w:rPr>
          <w:rFonts w:ascii="仿宋_GB2312" w:eastAsia="仿宋_GB2312" w:hint="eastAsia"/>
          <w:szCs w:val="32"/>
        </w:rPr>
        <w:t>用地性质：公园绿地</w:t>
      </w: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1"/>
        <w:spacing w:line="460" w:lineRule="exact"/>
        <w:rPr>
          <w:rFonts w:ascii="宋体" w:hAnsi="宋体"/>
          <w:b w:val="0"/>
          <w:bCs w:val="0"/>
        </w:rPr>
      </w:pPr>
      <w:bookmarkStart w:id="14" w:name="_Toc46907011"/>
      <w:r>
        <w:rPr>
          <w:rFonts w:ascii="宋体" w:hAnsi="宋体" w:hint="eastAsia"/>
        </w:rPr>
        <w:lastRenderedPageBreak/>
        <w:t>东南片区11-2号地块控制性详细规划（调整）</w:t>
      </w:r>
      <w:bookmarkEnd w:id="14"/>
    </w:p>
    <w:p w:rsidR="00DE07CF" w:rsidRDefault="00DE07CF">
      <w:pPr>
        <w:spacing w:line="460" w:lineRule="exact"/>
        <w:jc w:val="center"/>
        <w:rPr>
          <w:rFonts w:ascii="宋体" w:hAnsi="宋体" w:cs="宋体"/>
          <w:b/>
          <w:bCs/>
          <w:sz w:val="44"/>
          <w:szCs w:val="44"/>
        </w:rPr>
      </w:pPr>
    </w:p>
    <w:p w:rsidR="00DE07CF" w:rsidRDefault="00D373DE">
      <w:pPr>
        <w:spacing w:line="460" w:lineRule="exact"/>
        <w:ind w:rightChars="-73" w:right="-153"/>
        <w:rPr>
          <w:rFonts w:ascii="仿宋_GB2312" w:eastAsia="仿宋_GB2312" w:cs="仿宋_GB2312"/>
          <w:b/>
          <w:sz w:val="32"/>
          <w:szCs w:val="32"/>
          <w:lang w:val="zh-CN"/>
        </w:rPr>
      </w:pPr>
      <w:r>
        <w:rPr>
          <w:rFonts w:ascii="仿宋_GB2312" w:eastAsia="仿宋_GB2312" w:cs="仿宋_GB2312" w:hint="eastAsia"/>
          <w:b/>
          <w:sz w:val="32"/>
          <w:szCs w:val="32"/>
          <w:lang w:val="zh-CN"/>
        </w:rPr>
        <w:t>一、位置</w:t>
      </w:r>
    </w:p>
    <w:p w:rsidR="00DE07CF" w:rsidRDefault="00D373DE">
      <w:pPr>
        <w:spacing w:line="460" w:lineRule="exact"/>
        <w:ind w:rightChars="-73" w:right="-153" w:firstLine="646"/>
        <w:rPr>
          <w:rFonts w:ascii="仿宋_GB2312" w:eastAsia="仿宋_GB2312"/>
          <w:sz w:val="32"/>
          <w:szCs w:val="32"/>
        </w:rPr>
      </w:pPr>
      <w:r>
        <w:rPr>
          <w:rFonts w:ascii="仿宋_GB2312" w:eastAsia="仿宋_GB2312" w:hint="eastAsia"/>
          <w:sz w:val="32"/>
          <w:szCs w:val="32"/>
        </w:rPr>
        <w:t>位于</w:t>
      </w:r>
      <w:r>
        <w:rPr>
          <w:rFonts w:ascii="仿宋" w:eastAsia="仿宋" w:hAnsi="仿宋" w:hint="eastAsia"/>
          <w:sz w:val="32"/>
          <w:szCs w:val="32"/>
        </w:rPr>
        <w:t>文峰南路以东，瑞贝卡大道以北，魏风路以西。</w:t>
      </w:r>
      <w:r>
        <w:rPr>
          <w:rFonts w:ascii="仿宋_GB2312" w:eastAsia="仿宋_GB2312" w:hint="eastAsia"/>
          <w:sz w:val="32"/>
          <w:szCs w:val="32"/>
        </w:rPr>
        <w:t>规划红线内总用地面积43518平方米（65.3亩），规划绿线内总用地面积</w:t>
      </w:r>
      <w:r>
        <w:rPr>
          <w:rFonts w:ascii="仿宋_GB2312" w:eastAsia="仿宋_GB2312"/>
          <w:sz w:val="32"/>
          <w:szCs w:val="32"/>
        </w:rPr>
        <w:t>33504</w:t>
      </w:r>
      <w:r>
        <w:rPr>
          <w:rFonts w:ascii="仿宋_GB2312" w:eastAsia="仿宋_GB2312" w:hint="eastAsia"/>
          <w:sz w:val="32"/>
          <w:szCs w:val="32"/>
        </w:rPr>
        <w:t>平方米（</w:t>
      </w:r>
      <w:r>
        <w:rPr>
          <w:rFonts w:ascii="仿宋_GB2312" w:eastAsia="仿宋_GB2312"/>
          <w:sz w:val="32"/>
          <w:szCs w:val="32"/>
        </w:rPr>
        <w:t>50.3</w:t>
      </w:r>
      <w:r>
        <w:rPr>
          <w:rFonts w:ascii="仿宋_GB2312" w:eastAsia="仿宋_GB2312" w:hint="eastAsia"/>
          <w:sz w:val="32"/>
          <w:szCs w:val="32"/>
        </w:rPr>
        <w:t>亩）。</w:t>
      </w:r>
    </w:p>
    <w:p w:rsidR="00DE07CF" w:rsidRDefault="00D373DE">
      <w:pPr>
        <w:spacing w:line="460" w:lineRule="exact"/>
        <w:ind w:rightChars="-73" w:right="-153"/>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二、调整原因</w:t>
      </w:r>
    </w:p>
    <w:p w:rsidR="00DE07CF" w:rsidRDefault="00D373DE">
      <w:pPr>
        <w:spacing w:line="460" w:lineRule="exact"/>
        <w:ind w:rightChars="-73" w:right="-153" w:firstLineChars="250" w:firstLine="800"/>
        <w:rPr>
          <w:rFonts w:ascii="仿宋_GB2312" w:eastAsia="仿宋_GB2312"/>
          <w:sz w:val="32"/>
          <w:szCs w:val="32"/>
        </w:rPr>
      </w:pPr>
      <w:r>
        <w:rPr>
          <w:rFonts w:ascii="仿宋_GB2312" w:eastAsia="仿宋_GB2312" w:hint="eastAsia"/>
          <w:sz w:val="32"/>
          <w:szCs w:val="32"/>
        </w:rPr>
        <w:t>11-2号地块用地面积局部地块已经出让；根据新的相关规范标准，指标及配套服务设施配建要求发生变化。</w:t>
      </w:r>
    </w:p>
    <w:p w:rsidR="00DE07CF" w:rsidRDefault="00D373DE">
      <w:pPr>
        <w:spacing w:line="460" w:lineRule="exact"/>
        <w:ind w:rightChars="-73" w:right="-153"/>
        <w:rPr>
          <w:rFonts w:ascii="仿宋_GB2312" w:eastAsia="仿宋_GB2312"/>
          <w:b/>
          <w:bCs/>
          <w:sz w:val="32"/>
        </w:rPr>
      </w:pPr>
      <w:r>
        <w:rPr>
          <w:rFonts w:ascii="仿宋_GB2312" w:eastAsia="仿宋_GB2312" w:hint="eastAsia"/>
          <w:b/>
          <w:bCs/>
          <w:sz w:val="32"/>
          <w:szCs w:val="32"/>
        </w:rPr>
        <w:t>三、</w:t>
      </w:r>
      <w:r>
        <w:rPr>
          <w:rFonts w:ascii="仿宋_GB2312" w:eastAsia="仿宋_GB2312" w:hint="eastAsia"/>
          <w:b/>
          <w:bCs/>
          <w:sz w:val="32"/>
        </w:rPr>
        <w:t xml:space="preserve">主要内容 </w:t>
      </w:r>
    </w:p>
    <w:p w:rsidR="00DE07CF" w:rsidRDefault="00D373DE">
      <w:pPr>
        <w:spacing w:line="460" w:lineRule="exact"/>
        <w:ind w:rightChars="-73" w:right="-153"/>
        <w:rPr>
          <w:rFonts w:ascii="仿宋_GB2312" w:eastAsia="仿宋_GB2312"/>
          <w:b/>
          <w:sz w:val="32"/>
        </w:rPr>
      </w:pPr>
      <w:r>
        <w:rPr>
          <w:rFonts w:ascii="仿宋_GB2312" w:eastAsia="仿宋_GB2312" w:hint="eastAsia"/>
          <w:b/>
          <w:sz w:val="32"/>
        </w:rPr>
        <w:t xml:space="preserve">   （一）配套设施</w:t>
      </w:r>
    </w:p>
    <w:p w:rsidR="00DE07CF" w:rsidRDefault="00D373DE">
      <w:pPr>
        <w:spacing w:line="460" w:lineRule="exact"/>
        <w:ind w:rightChars="-73" w:right="-153" w:firstLineChars="200" w:firstLine="640"/>
        <w:rPr>
          <w:rFonts w:ascii="仿宋_GB2312" w:eastAsia="仿宋_GB2312"/>
          <w:sz w:val="32"/>
          <w:szCs w:val="32"/>
        </w:rPr>
      </w:pPr>
      <w:r>
        <w:rPr>
          <w:rFonts w:ascii="仿宋_GB2312" w:eastAsia="仿宋_GB2312" w:hint="eastAsia"/>
          <w:sz w:val="32"/>
          <w:szCs w:val="32"/>
        </w:rPr>
        <w:t>1、依据《城市居住区规划设计标准》中居住街坊配套要求配套相关设施;</w:t>
      </w:r>
    </w:p>
    <w:p w:rsidR="00DE07CF" w:rsidRDefault="00D373DE">
      <w:pPr>
        <w:spacing w:line="460" w:lineRule="exact"/>
        <w:ind w:rightChars="-73" w:right="-153" w:firstLineChars="200" w:firstLine="640"/>
        <w:rPr>
          <w:rFonts w:ascii="仿宋_GB2312" w:eastAsia="仿宋_GB2312"/>
          <w:sz w:val="32"/>
          <w:szCs w:val="32"/>
        </w:rPr>
      </w:pPr>
      <w:r>
        <w:rPr>
          <w:rFonts w:ascii="仿宋_GB2312" w:eastAsia="仿宋_GB2312" w:hint="eastAsia"/>
          <w:sz w:val="32"/>
          <w:szCs w:val="32"/>
        </w:rPr>
        <w:t>2、物业管理用房依据《河南省物业管理条例》实施。</w:t>
      </w:r>
    </w:p>
    <w:p w:rsidR="00DE07CF" w:rsidRDefault="00D373DE">
      <w:pPr>
        <w:spacing w:line="460" w:lineRule="exact"/>
        <w:ind w:rightChars="-73" w:right="-153" w:firstLineChars="200" w:firstLine="640"/>
        <w:rPr>
          <w:rFonts w:ascii="仿宋_GB2312" w:eastAsia="仿宋_GB2312"/>
          <w:sz w:val="32"/>
          <w:szCs w:val="32"/>
        </w:rPr>
      </w:pPr>
      <w:r>
        <w:rPr>
          <w:rFonts w:ascii="仿宋_GB2312" w:eastAsia="仿宋_GB2312" w:hint="eastAsia"/>
          <w:sz w:val="32"/>
          <w:szCs w:val="32"/>
        </w:rPr>
        <w:t xml:space="preserve">3、规划居住地块内各规划垃圾分拣房一处，建筑面积均不小于20平方米。 </w:t>
      </w:r>
    </w:p>
    <w:p w:rsidR="00DE07CF" w:rsidRDefault="00D373DE">
      <w:pPr>
        <w:spacing w:line="460" w:lineRule="exact"/>
        <w:ind w:rightChars="-73" w:right="-153"/>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rPr>
        <w:t xml:space="preserve">  （二）设计要求</w:t>
      </w:r>
    </w:p>
    <w:p w:rsidR="00DE07CF" w:rsidRDefault="00D373DE">
      <w:pPr>
        <w:spacing w:line="460" w:lineRule="exact"/>
        <w:ind w:rightChars="-73" w:right="-153"/>
        <w:rPr>
          <w:rFonts w:ascii="仿宋_GB2312" w:eastAsia="仿宋_GB2312"/>
          <w:bCs/>
          <w:sz w:val="32"/>
          <w:szCs w:val="32"/>
        </w:rPr>
      </w:pPr>
      <w:r>
        <w:rPr>
          <w:rFonts w:ascii="仿宋_GB2312" w:eastAsia="仿宋_GB2312" w:hint="eastAsia"/>
          <w:bCs/>
          <w:sz w:val="32"/>
          <w:szCs w:val="32"/>
        </w:rPr>
        <w:t xml:space="preserve">    1、规划主出入口占用绿化带宽度不得大于12米，次出入口不得大于8米,应急通道大于4米且小于6米。 </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2、在下一步建设工程设计方案中，规划居住地块需按照《许昌市节水型小区示范工程的建设指导意见》实施。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3、保障性住房内容根据保障性住房主管部门相关政策执行。</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4、在下一步建设工程设计方案中，沿街建筑设置户外广告牌、门牌牌匾等相关标识标牌应严格按照市城管局制定的《许昌市户外门店牌匾标识标牌设置技术规范》执行。</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5、在下一步建设工程设计方案中，充分考虑综合管网规划，做到雨污分流，并与城市管网相衔接。</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lastRenderedPageBreak/>
        <w:t>6、在下一步建设工程设计方案中需按照《无障碍设计规范》(GB50763-2012)要求配备无障碍设施。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7、在下一步建设工程设计方案中，规划居住地块需按照《许昌市人民政府关于加快发展养老服务业的意见》（许政〔2014〕47号），配建社区养老服务设施和社区老年人日间照料中心，宜与社区服务、社区卫生、老年活动室等配套设施集中设置。</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8、在下一步建设工程设计方案中，规划居住地块要推广街区制，原则上不再建设封闭住宅小区。</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9、在下一步建设工程设计方案中，规划地块需规划建设雨水收集利用设施。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10、在下一步建设工程设计方案中，居住地块配建机动车停车位要100%建设充电设施或预留建设安装条件，非机动车停车处须规划充电设施。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 xml:space="preserve">11、规划地块内的建筑形式及风格宜与周围建筑物相协调，规划布局须做到高低错落、疏密有度、精致宜居。 </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12、在下一步建设工程设计方案中需按照《许昌市海绵城市建设专项规划》(2016-2030)实施。</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13、在下一步建设工程设计方案中，必须对交通、人流疏散、机动车流向进行分析，编制《交通影响分析报告》。</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14、在下一步建设工程设计方案中需按照《许昌市住房和城乡建设局关于执行绿色建筑标准的通知》。</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15、11-2a、11-2b号地块如由同一业主取得可以统一规划。</w:t>
      </w:r>
    </w:p>
    <w:p w:rsidR="00DE07CF" w:rsidRDefault="00D373DE">
      <w:pPr>
        <w:spacing w:line="460" w:lineRule="exact"/>
        <w:ind w:rightChars="-73" w:right="-153" w:firstLineChars="200" w:firstLine="640"/>
        <w:rPr>
          <w:rFonts w:ascii="仿宋_GB2312" w:eastAsia="仿宋_GB2312"/>
          <w:bCs/>
          <w:sz w:val="32"/>
          <w:szCs w:val="32"/>
        </w:rPr>
      </w:pPr>
      <w:r>
        <w:rPr>
          <w:rFonts w:ascii="仿宋_GB2312" w:eastAsia="仿宋_GB2312" w:hint="eastAsia"/>
          <w:bCs/>
          <w:sz w:val="32"/>
          <w:szCs w:val="32"/>
        </w:rPr>
        <w:t>16、其他要求符合《许昌市城乡规划指标指导意见》(提升稿)。</w:t>
      </w:r>
    </w:p>
    <w:p w:rsidR="00DE07CF" w:rsidRDefault="00D373DE">
      <w:pPr>
        <w:spacing w:line="460" w:lineRule="exact"/>
        <w:ind w:rightChars="-73" w:right="-153"/>
        <w:rPr>
          <w:rFonts w:ascii="仿宋_GB2312" w:eastAsia="仿宋_GB2312"/>
          <w:b/>
          <w:sz w:val="32"/>
          <w:szCs w:val="32"/>
        </w:rPr>
      </w:pPr>
      <w:r>
        <w:rPr>
          <w:rFonts w:ascii="仿宋_GB2312" w:eastAsia="仿宋_GB2312" w:hint="eastAsia"/>
          <w:b/>
          <w:sz w:val="32"/>
          <w:szCs w:val="32"/>
        </w:rPr>
        <w:t>四、主要控制指标</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规划地块红线内总用地面积：43518平方米（65.3亩）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规划地块绿线内总用地面积：</w:t>
      </w:r>
      <w:r>
        <w:rPr>
          <w:rFonts w:ascii="仿宋_GB2312" w:eastAsia="仿宋_GB2312"/>
          <w:szCs w:val="32"/>
        </w:rPr>
        <w:t>33504</w:t>
      </w:r>
      <w:r>
        <w:rPr>
          <w:rFonts w:ascii="仿宋_GB2312" w:eastAsia="仿宋_GB2312" w:hint="eastAsia"/>
          <w:szCs w:val="32"/>
        </w:rPr>
        <w:t>平方米（50.3亩）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其中</w:t>
      </w:r>
    </w:p>
    <w:p w:rsidR="00DE07CF" w:rsidRDefault="00D373DE">
      <w:pPr>
        <w:pStyle w:val="30"/>
        <w:tabs>
          <w:tab w:val="left" w:pos="0"/>
        </w:tabs>
        <w:spacing w:line="460" w:lineRule="exact"/>
        <w:ind w:rightChars="-73" w:right="-153" w:firstLine="540"/>
        <w:rPr>
          <w:rFonts w:ascii="仿宋_GB2312" w:eastAsia="仿宋_GB2312"/>
          <w:szCs w:val="32"/>
        </w:rPr>
      </w:pPr>
      <w:r>
        <w:rPr>
          <w:rFonts w:ascii="仿宋_GB2312" w:eastAsia="仿宋_GB2312" w:hint="eastAsia"/>
          <w:b/>
          <w:bCs/>
          <w:szCs w:val="32"/>
        </w:rPr>
        <w:lastRenderedPageBreak/>
        <w:t>11-2a号地块：</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规划红线内用地面积：9933平方米（14.9亩）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规划绿线内用地面积：7985平方米（12亩）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建筑层数：高层为主</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建筑限高：＜80米</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建筑密度：＜25%</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容积率：  &lt;2.9</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绿地率：  ≥35%</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机动车停车位：  ≥1.0车位/户</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非机动车停车位：≥1.5车位/户</w:t>
      </w:r>
    </w:p>
    <w:p w:rsidR="00DE07CF" w:rsidRDefault="00D373DE">
      <w:pPr>
        <w:pStyle w:val="30"/>
        <w:tabs>
          <w:tab w:val="left" w:pos="0"/>
        </w:tabs>
        <w:spacing w:line="460" w:lineRule="exact"/>
        <w:ind w:rightChars="-73" w:right="-153" w:firstLine="540"/>
        <w:rPr>
          <w:rFonts w:ascii="仿宋_GB2312" w:eastAsia="仿宋_GB2312"/>
          <w:szCs w:val="32"/>
        </w:rPr>
      </w:pPr>
      <w:r>
        <w:rPr>
          <w:rFonts w:ascii="仿宋_GB2312" w:eastAsia="仿宋_GB2312" w:hint="eastAsia"/>
          <w:b/>
          <w:bCs/>
          <w:szCs w:val="32"/>
        </w:rPr>
        <w:t>11-2b号地块：</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规划红线内用地面积：28194平方米（42.3亩）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规划绿线内用地面积：25519平方米（38.3亩）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用地性质：居住</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建筑层数：多层 、高层</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建筑限高：＜80米</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建筑密度：＜25%</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容积率：  &lt;2.5</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绿地率：  ≥35%</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机动车停车位：  ≥1.0车位/户</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非机动车停车位：≥1.5车位/户</w:t>
      </w:r>
    </w:p>
    <w:p w:rsidR="00DE07CF" w:rsidRDefault="00D373DE">
      <w:pPr>
        <w:pStyle w:val="30"/>
        <w:tabs>
          <w:tab w:val="left" w:pos="0"/>
        </w:tabs>
        <w:spacing w:line="460" w:lineRule="exact"/>
        <w:ind w:rightChars="-73" w:right="-153" w:firstLine="540"/>
        <w:rPr>
          <w:rFonts w:ascii="仿宋_GB2312" w:eastAsia="仿宋_GB2312"/>
          <w:b/>
          <w:szCs w:val="32"/>
        </w:rPr>
      </w:pPr>
      <w:r>
        <w:rPr>
          <w:rFonts w:ascii="仿宋_GB2312" w:eastAsia="仿宋_GB2312" w:hint="eastAsia"/>
          <w:b/>
          <w:szCs w:val="32"/>
        </w:rPr>
        <w:t>11-2c号地块：</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规划红线内用地面积：5391平方米（8.1亩）</w:t>
      </w:r>
    </w:p>
    <w:p w:rsidR="00DE07CF" w:rsidRDefault="00D373DE">
      <w:pPr>
        <w:pStyle w:val="30"/>
        <w:tabs>
          <w:tab w:val="left" w:pos="0"/>
        </w:tabs>
        <w:spacing w:line="460" w:lineRule="exact"/>
        <w:ind w:rightChars="-73" w:right="-153"/>
        <w:rPr>
          <w:rFonts w:ascii="仿宋_GB2312" w:eastAsia="仿宋_GB2312"/>
          <w:szCs w:val="32"/>
        </w:rPr>
      </w:pPr>
      <w:r>
        <w:rPr>
          <w:rFonts w:ascii="仿宋_GB2312" w:eastAsia="仿宋_GB2312" w:hint="eastAsia"/>
          <w:szCs w:val="32"/>
        </w:rPr>
        <w:t>用地性质：公共绿地</w:t>
      </w:r>
    </w:p>
    <w:p w:rsidR="00DE07CF" w:rsidRDefault="00D373DE">
      <w:pPr>
        <w:widowControl/>
        <w:jc w:val="left"/>
        <w:rPr>
          <w:rFonts w:ascii="仿宋_GB2312" w:eastAsia="仿宋_GB2312"/>
          <w:sz w:val="32"/>
          <w:szCs w:val="32"/>
        </w:rPr>
      </w:pPr>
      <w:r>
        <w:rPr>
          <w:rFonts w:ascii="仿宋_GB2312" w:eastAsia="仿宋_GB2312"/>
          <w:szCs w:val="32"/>
        </w:rPr>
        <w:br w:type="page"/>
      </w:r>
    </w:p>
    <w:p w:rsidR="00DE07CF" w:rsidRDefault="00D373DE">
      <w:pPr>
        <w:spacing w:line="500" w:lineRule="exact"/>
        <w:jc w:val="center"/>
        <w:outlineLvl w:val="0"/>
        <w:rPr>
          <w:rFonts w:ascii="宋体" w:hAnsi="宋体" w:cs="宋体"/>
          <w:b/>
          <w:bCs/>
          <w:sz w:val="44"/>
          <w:szCs w:val="44"/>
        </w:rPr>
      </w:pPr>
      <w:bookmarkStart w:id="15" w:name="_Toc46907012"/>
      <w:bookmarkStart w:id="16" w:name="_Toc26174112"/>
      <w:bookmarkStart w:id="17" w:name="_Toc25128"/>
      <w:r>
        <w:rPr>
          <w:rFonts w:ascii="宋体" w:hAnsi="宋体" w:cs="宋体" w:hint="eastAsia"/>
          <w:b/>
          <w:bCs/>
          <w:sz w:val="44"/>
          <w:szCs w:val="44"/>
        </w:rPr>
        <w:lastRenderedPageBreak/>
        <w:t>铁西片区62-4a、</w:t>
      </w:r>
      <w:r>
        <w:rPr>
          <w:rFonts w:ascii="宋体" w:hAnsi="宋体" w:cs="宋体"/>
          <w:b/>
          <w:bCs/>
          <w:sz w:val="44"/>
          <w:szCs w:val="44"/>
        </w:rPr>
        <w:t>64</w:t>
      </w:r>
      <w:r>
        <w:rPr>
          <w:rFonts w:ascii="宋体" w:hAnsi="宋体" w:cs="宋体" w:hint="eastAsia"/>
          <w:b/>
          <w:bCs/>
          <w:sz w:val="44"/>
          <w:szCs w:val="44"/>
        </w:rPr>
        <w:t>号地块</w:t>
      </w:r>
      <w:bookmarkEnd w:id="15"/>
    </w:p>
    <w:p w:rsidR="00DE07CF" w:rsidRDefault="00D373DE">
      <w:pPr>
        <w:spacing w:line="500" w:lineRule="exact"/>
        <w:jc w:val="center"/>
        <w:outlineLvl w:val="0"/>
        <w:rPr>
          <w:rFonts w:ascii="宋体" w:hAnsi="宋体" w:cs="宋体"/>
          <w:b/>
          <w:bCs/>
          <w:sz w:val="44"/>
          <w:szCs w:val="44"/>
        </w:rPr>
      </w:pPr>
      <w:bookmarkStart w:id="18" w:name="_Toc46907013"/>
      <w:r>
        <w:rPr>
          <w:rFonts w:ascii="宋体" w:hAnsi="宋体" w:cs="宋体" w:hint="eastAsia"/>
          <w:b/>
          <w:bCs/>
          <w:sz w:val="44"/>
          <w:szCs w:val="44"/>
        </w:rPr>
        <w:t>控制性详细规划</w:t>
      </w:r>
      <w:r>
        <w:rPr>
          <w:rFonts w:ascii="宋体" w:hAnsi="宋体" w:cs="宋体"/>
          <w:b/>
          <w:bCs/>
          <w:sz w:val="44"/>
          <w:szCs w:val="44"/>
        </w:rPr>
        <w:t>(</w:t>
      </w:r>
      <w:r>
        <w:rPr>
          <w:rFonts w:ascii="宋体" w:hAnsi="宋体" w:cs="宋体" w:hint="eastAsia"/>
          <w:b/>
          <w:bCs/>
          <w:sz w:val="44"/>
          <w:szCs w:val="44"/>
        </w:rPr>
        <w:t>调整</w:t>
      </w:r>
      <w:r>
        <w:rPr>
          <w:rFonts w:ascii="宋体" w:hAnsi="宋体" w:cs="宋体"/>
          <w:b/>
          <w:bCs/>
          <w:sz w:val="44"/>
          <w:szCs w:val="44"/>
        </w:rPr>
        <w:t>)</w:t>
      </w:r>
      <w:bookmarkEnd w:id="18"/>
    </w:p>
    <w:bookmarkEnd w:id="16"/>
    <w:bookmarkEnd w:id="17"/>
    <w:p w:rsidR="00DE07CF" w:rsidRDefault="00DE07CF">
      <w:pPr>
        <w:spacing w:line="500" w:lineRule="exact"/>
        <w:jc w:val="center"/>
        <w:rPr>
          <w:rFonts w:ascii="宋体" w:hAnsi="宋体" w:cs="宋体"/>
          <w:b/>
          <w:bCs/>
          <w:sz w:val="44"/>
          <w:szCs w:val="44"/>
        </w:rPr>
      </w:pPr>
    </w:p>
    <w:p w:rsidR="00DE07CF" w:rsidRDefault="00D373DE">
      <w:pPr>
        <w:numPr>
          <w:ilvl w:val="0"/>
          <w:numId w:val="10"/>
        </w:num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位置</w:t>
      </w:r>
    </w:p>
    <w:p w:rsidR="00DE07CF" w:rsidRDefault="00D373DE">
      <w:pPr>
        <w:spacing w:line="480" w:lineRule="exact"/>
        <w:ind w:rightChars="-73" w:right="-153" w:firstLine="64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位于开元路以东，许继大道以两侧局部地块，规划红线内用地面积68145平方米（102.2亩），绿线内用地面积66033平方米（99.0亩）。</w:t>
      </w:r>
    </w:p>
    <w:p w:rsidR="00DE07CF" w:rsidRDefault="00D373DE">
      <w:pPr>
        <w:numPr>
          <w:ilvl w:val="0"/>
          <w:numId w:val="10"/>
        </w:numPr>
        <w:spacing w:line="480" w:lineRule="exact"/>
        <w:ind w:rightChars="-73" w:right="-15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调整原因</w:t>
      </w:r>
    </w:p>
    <w:p w:rsidR="00DE07CF" w:rsidRDefault="00D373DE">
      <w:pPr>
        <w:spacing w:line="480" w:lineRule="exact"/>
        <w:ind w:rightChars="-73" w:right="-15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铁西</w:t>
      </w:r>
      <w:r>
        <w:rPr>
          <w:rFonts w:ascii="仿宋_GB2312" w:eastAsia="仿宋_GB2312" w:hAnsi="仿宋_GB2312" w:cs="仿宋_GB2312"/>
          <w:kern w:val="0"/>
          <w:sz w:val="32"/>
          <w:szCs w:val="32"/>
        </w:rPr>
        <w:t>64</w:t>
      </w:r>
      <w:r>
        <w:rPr>
          <w:rFonts w:ascii="仿宋_GB2312" w:eastAsia="仿宋_GB2312" w:hAnsi="仿宋_GB2312" w:cs="仿宋_GB2312" w:hint="eastAsia"/>
          <w:kern w:val="0"/>
          <w:sz w:val="32"/>
          <w:szCs w:val="32"/>
        </w:rPr>
        <w:t>号地块原为曹庄社区的安置地块，按照建安区统一安排部署，曹庄城中村安置采用货币化补偿，不再统一建设安置房，对原安置地块（铁西</w:t>
      </w:r>
      <w:r>
        <w:rPr>
          <w:rFonts w:ascii="仿宋_GB2312" w:eastAsia="仿宋_GB2312" w:hAnsi="仿宋_GB2312" w:cs="仿宋_GB2312"/>
          <w:kern w:val="0"/>
          <w:sz w:val="32"/>
          <w:szCs w:val="32"/>
        </w:rPr>
        <w:t>64</w:t>
      </w:r>
      <w:r>
        <w:rPr>
          <w:rFonts w:ascii="仿宋_GB2312" w:eastAsia="仿宋_GB2312" w:hAnsi="仿宋_GB2312" w:cs="仿宋_GB2312" w:hint="eastAsia"/>
          <w:kern w:val="0"/>
          <w:sz w:val="32"/>
          <w:szCs w:val="32"/>
        </w:rPr>
        <w:t>号地块）进行调整，按照开发出让地块进行控制。</w:t>
      </w:r>
    </w:p>
    <w:p w:rsidR="00DE07CF" w:rsidRDefault="00D373DE">
      <w:pPr>
        <w:spacing w:line="480" w:lineRule="exact"/>
        <w:ind w:rightChars="-73" w:right="-153"/>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b/>
          <w:bCs/>
          <w:kern w:val="0"/>
          <w:sz w:val="32"/>
          <w:szCs w:val="32"/>
        </w:rPr>
        <w:t>主要内容</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（一）配套设施</w:t>
      </w:r>
    </w:p>
    <w:p w:rsidR="00DE07CF" w:rsidRDefault="00D373DE">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bCs/>
          <w:sz w:val="32"/>
          <w:szCs w:val="32"/>
        </w:rPr>
        <w:t>1</w:t>
      </w:r>
      <w:r>
        <w:rPr>
          <w:rFonts w:ascii="仿宋_GB2312" w:eastAsia="仿宋_GB2312" w:hint="eastAsia"/>
          <w:bCs/>
          <w:sz w:val="32"/>
          <w:szCs w:val="32"/>
        </w:rPr>
        <w:t>.依据《城市居住区规划设计标准》，</w:t>
      </w:r>
      <w:r>
        <w:rPr>
          <w:rFonts w:ascii="仿宋_GB2312" w:eastAsia="仿宋_GB2312" w:hAnsi="仿宋_GB2312" w:cs="仿宋_GB2312" w:hint="eastAsia"/>
          <w:kern w:val="0"/>
          <w:sz w:val="32"/>
          <w:szCs w:val="32"/>
        </w:rPr>
        <w:t>64-1号地块与63-2号地块、64-4号地块、64-5号地块按5分钟生活圈配套相关设施，设施总建筑面积不低于1070平方米/千人，设施总用地面积分别不低于3000平方米，且用地面积不超过规划地块</w:t>
      </w:r>
      <w:r w:rsidR="00B17927">
        <w:rPr>
          <w:rFonts w:ascii="仿宋_GB2312" w:eastAsia="仿宋_GB2312" w:hAnsi="仿宋_GB2312" w:cs="仿宋_GB2312" w:hint="eastAsia"/>
          <w:kern w:val="0"/>
          <w:sz w:val="32"/>
          <w:szCs w:val="32"/>
        </w:rPr>
        <w:t>中线</w:t>
      </w:r>
      <w:r>
        <w:rPr>
          <w:rFonts w:ascii="仿宋_GB2312" w:eastAsia="仿宋_GB2312" w:hAnsi="仿宋_GB2312" w:cs="仿宋_GB2312" w:hint="eastAsia"/>
          <w:kern w:val="0"/>
          <w:sz w:val="32"/>
          <w:szCs w:val="32"/>
        </w:rPr>
        <w:t>面积的8%；即64-1号地块不小于5709平方米，不大于9032平方米；其中64-1地块内配建文化活动站、社区服务站，5分钟生活圈内配套设施宜相邻集中设置，相互共享，若两块土地由同一业主取得，可统一配建。</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 规划居住地块内物业管理用房依据《河南省物业管理条例》实施。</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 xml:space="preserve">.规划居住地块内小区体育设施设置的用地面积应符合《城市社区体育设施建设用地指标》的要求。 </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lastRenderedPageBreak/>
        <w:t>4、规划地块内各规划垃圾分拣房一处，建筑面积均不小于</w:t>
      </w:r>
      <w:r w:rsidR="00F64CC4">
        <w:rPr>
          <w:rFonts w:ascii="仿宋_GB2312" w:eastAsia="仿宋_GB2312" w:hint="eastAsia"/>
          <w:bCs/>
          <w:sz w:val="32"/>
          <w:szCs w:val="32"/>
        </w:rPr>
        <w:t>20</w:t>
      </w:r>
      <w:r>
        <w:rPr>
          <w:rFonts w:ascii="仿宋_GB2312" w:eastAsia="仿宋_GB2312" w:hint="eastAsia"/>
          <w:bCs/>
          <w:sz w:val="32"/>
          <w:szCs w:val="32"/>
        </w:rPr>
        <w:t xml:space="preserve">平方米。 </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 xml:space="preserve">5.64-1号地块内沿开元路规划公厕一座，建筑面积不小于60平方米;64-1号地块内沿开元路规划垃圾转运站一处，用地面积不小于200平方米。 </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6. 64-1号地块内规划12班幼儿园一座，用地面积不小于4680平方米。</w:t>
      </w:r>
    </w:p>
    <w:p w:rsidR="00DE07CF" w:rsidRDefault="00D373DE">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（二）设计要求</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Ansi="仿宋_GB2312" w:cs="仿宋_GB2312" w:hint="eastAsia"/>
          <w:kern w:val="0"/>
          <w:sz w:val="32"/>
          <w:szCs w:val="32"/>
        </w:rPr>
        <w:t xml:space="preserve">   </w:t>
      </w:r>
      <w:r>
        <w:rPr>
          <w:rFonts w:ascii="仿宋_GB2312" w:eastAsia="仿宋_GB2312" w:hint="eastAsia"/>
          <w:bCs/>
          <w:sz w:val="32"/>
          <w:szCs w:val="32"/>
        </w:rPr>
        <w:t xml:space="preserve">1.地块内的建筑形式及风格宜与周围建筑物相协调;规划居住地块布局须做到高低错落、疏密有度、精致宜居。 </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 xml:space="preserve">2.在下一步建设工程设计方案中，规划居住地块需按照《许昌市节水型小区示范工程的建设指导意见》实施。 </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 xml:space="preserve">3.规划地块主出入口占用绿化带宽度不得大于12米，次出入口不得大于8米，应急通道大于4米且小于6米。 </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4.在下一步建设工程设计方案中，居住地块沿街建筑设置户外广告牌、门牌牌匾等相关标识标牌应严格按照市城管局制定的《许昌市户外门店牌匾标识标牌设置技术规范》(许政办〔2010〕130号)执行。</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5.在下一步建设工程设计方案中，充分考虑综合管网规划，做到雨污分流，并与城市管网相衔接。</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6.在下一步建设工程设计方案中，居住地块需按照《无障碍设计规范》(GB50763-2012)要求配备无障碍设施。</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7.在下一步建设工程设计方案中，规划居住地块需按照《许昌市人民政府关于加快发展养老服务业的意见》（许政〔2014〕47号），配建社区养老服务设施和社区老年人日间照料中心，宜与社</w:t>
      </w:r>
      <w:r>
        <w:rPr>
          <w:rFonts w:ascii="仿宋_GB2312" w:eastAsia="仿宋_GB2312" w:hint="eastAsia"/>
          <w:bCs/>
          <w:sz w:val="32"/>
          <w:szCs w:val="32"/>
        </w:rPr>
        <w:lastRenderedPageBreak/>
        <w:t>区服务、社区卫生、老年活动室等配套设施集中设置。</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8.在下一步建设工程设计方案中，规划居住地块要推广街区制，原则上不再建设封闭住宅小区。</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9.在下一步建设工程设计方案中,规划地块需规划建设雨水收集利用设施。</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10.在下一步建设工程设计方案中，规划居住地块内配建机动车停车位应100%预留充电设施建设安装条件，非机动车停车处须规划充电设施。</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11.公交车停靠站处禁止设置机动车出入口。</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12.在下一步建设工程设计方案中，需按照《许昌市海绵城市建设专项规划》(2016-2030)实施。</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13.在下一步建设工程设计方案中，居住地块必须对交通、人流疏散、机动车流向进行分析，编制《交通影响分析报告》。</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14.在下一步建设工程设计方案中，居住地块需按照《许昌市住房和城乡建设局关于执行绿色建筑标准的通知》（许建发[2016]205号）实施。</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15.保障性住房内容根据保障性住房主管部门相关政策执行。</w:t>
      </w:r>
    </w:p>
    <w:p w:rsidR="00DE07CF" w:rsidRDefault="00D373DE">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16.其他要求符合《许昌市城乡规划指标指导意见》(提升稿)。</w:t>
      </w:r>
    </w:p>
    <w:p w:rsidR="00DE07CF" w:rsidRDefault="00D373DE">
      <w:p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四、主要控制指标</w:t>
      </w:r>
    </w:p>
    <w:p w:rsidR="00DE07CF" w:rsidRDefault="00D373DE">
      <w:pPr>
        <w:spacing w:line="52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红线内总用地面积：</w:t>
      </w:r>
      <w:r>
        <w:rPr>
          <w:rFonts w:ascii="仿宋_GB2312" w:eastAsia="仿宋_GB2312" w:hAnsi="仿宋_GB2312" w:cs="仿宋_GB2312"/>
          <w:sz w:val="32"/>
          <w:szCs w:val="32"/>
        </w:rPr>
        <w:t>68145</w:t>
      </w:r>
      <w:r>
        <w:rPr>
          <w:rFonts w:ascii="仿宋_GB2312" w:eastAsia="仿宋_GB2312" w:hAnsi="仿宋_GB2312" w:cs="仿宋_GB2312" w:hint="eastAsia"/>
          <w:sz w:val="32"/>
          <w:szCs w:val="32"/>
        </w:rPr>
        <w:t>平方米（</w:t>
      </w:r>
      <w:r>
        <w:rPr>
          <w:rFonts w:ascii="仿宋_GB2312" w:eastAsia="仿宋_GB2312" w:hAnsi="仿宋_GB2312" w:cs="仿宋_GB2312"/>
          <w:sz w:val="32"/>
          <w:szCs w:val="32"/>
        </w:rPr>
        <w:t>102.</w:t>
      </w:r>
      <w:r w:rsidR="007F738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亩）</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绿线内</w:t>
      </w:r>
      <w:r>
        <w:rPr>
          <w:rFonts w:ascii="仿宋_GB2312" w:eastAsia="仿宋_GB2312" w:hAnsi="仿宋_GB2312" w:cs="仿宋_GB2312" w:hint="eastAsia"/>
          <w:sz w:val="32"/>
          <w:szCs w:val="32"/>
        </w:rPr>
        <w:t>总</w:t>
      </w:r>
      <w:r>
        <w:rPr>
          <w:rFonts w:ascii="仿宋_GB2312" w:eastAsia="仿宋_GB2312" w:hAnsi="仿宋_GB2312" w:cs="仿宋_GB2312" w:hint="eastAsia"/>
          <w:kern w:val="0"/>
          <w:sz w:val="32"/>
          <w:szCs w:val="32"/>
        </w:rPr>
        <w:t>用地面积：</w:t>
      </w:r>
      <w:r>
        <w:rPr>
          <w:rFonts w:ascii="仿宋_GB2312" w:eastAsia="仿宋_GB2312" w:hAnsi="仿宋_GB2312" w:cs="仿宋_GB2312"/>
          <w:kern w:val="0"/>
          <w:sz w:val="32"/>
          <w:szCs w:val="32"/>
        </w:rPr>
        <w:t>66033</w:t>
      </w:r>
      <w:r>
        <w:rPr>
          <w:rFonts w:ascii="仿宋_GB2312" w:eastAsia="仿宋_GB2312" w:hAnsi="仿宋_GB2312" w:cs="仿宋_GB2312" w:hint="eastAsia"/>
          <w:kern w:val="0"/>
          <w:sz w:val="32"/>
          <w:szCs w:val="32"/>
        </w:rPr>
        <w:t>平方米（</w:t>
      </w:r>
      <w:r>
        <w:rPr>
          <w:rFonts w:ascii="仿宋_GB2312" w:eastAsia="仿宋_GB2312" w:hAnsi="仿宋_GB2312" w:cs="仿宋_GB2312"/>
          <w:kern w:val="0"/>
          <w:sz w:val="32"/>
          <w:szCs w:val="32"/>
        </w:rPr>
        <w:t>99.0</w:t>
      </w:r>
      <w:r>
        <w:rPr>
          <w:rFonts w:ascii="仿宋_GB2312" w:eastAsia="仿宋_GB2312" w:hAnsi="仿宋_GB2312" w:cs="仿宋_GB2312" w:hint="eastAsia"/>
          <w:kern w:val="0"/>
          <w:sz w:val="32"/>
          <w:szCs w:val="32"/>
        </w:rPr>
        <w:t>亩）</w:t>
      </w:r>
      <w:r>
        <w:rPr>
          <w:rFonts w:ascii="仿宋_GB2312" w:eastAsia="仿宋_GB2312" w:hAnsi="仿宋_GB2312" w:cs="仿宋_GB2312"/>
          <w:kern w:val="0"/>
          <w:sz w:val="32"/>
          <w:szCs w:val="32"/>
        </w:rPr>
        <w:t xml:space="preserve">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64-1</w:t>
      </w:r>
      <w:r>
        <w:rPr>
          <w:rFonts w:ascii="仿宋_GB2312" w:eastAsia="仿宋_GB2312" w:hAnsi="仿宋_GB2312" w:cs="仿宋_GB2312" w:hint="eastAsia"/>
          <w:kern w:val="0"/>
          <w:sz w:val="32"/>
          <w:szCs w:val="32"/>
        </w:rPr>
        <w:t>号地红线内用地面积：</w:t>
      </w:r>
      <w:r>
        <w:rPr>
          <w:rFonts w:ascii="仿宋_GB2312" w:eastAsia="仿宋_GB2312" w:hAnsi="仿宋_GB2312" w:cs="仿宋_GB2312"/>
          <w:kern w:val="0"/>
          <w:sz w:val="32"/>
          <w:szCs w:val="32"/>
        </w:rPr>
        <w:t>59169</w:t>
      </w:r>
      <w:r>
        <w:rPr>
          <w:rFonts w:ascii="仿宋_GB2312" w:eastAsia="仿宋_GB2312" w:hAnsi="仿宋_GB2312" w:cs="仿宋_GB2312" w:hint="eastAsia"/>
          <w:kern w:val="0"/>
          <w:sz w:val="32"/>
          <w:szCs w:val="32"/>
        </w:rPr>
        <w:t>平方米（</w:t>
      </w:r>
      <w:r>
        <w:rPr>
          <w:rFonts w:ascii="仿宋_GB2312" w:eastAsia="仿宋_GB2312" w:hAnsi="仿宋_GB2312" w:cs="仿宋_GB2312"/>
          <w:kern w:val="0"/>
          <w:sz w:val="32"/>
          <w:szCs w:val="32"/>
        </w:rPr>
        <w:t>88.7</w:t>
      </w:r>
      <w:r>
        <w:rPr>
          <w:rFonts w:ascii="仿宋_GB2312" w:eastAsia="仿宋_GB2312" w:hAnsi="仿宋_GB2312" w:cs="仿宋_GB2312" w:hint="eastAsia"/>
          <w:kern w:val="0"/>
          <w:sz w:val="32"/>
          <w:szCs w:val="32"/>
        </w:rPr>
        <w:t>亩）</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64-1</w:t>
      </w:r>
      <w:r>
        <w:rPr>
          <w:rFonts w:ascii="仿宋_GB2312" w:eastAsia="仿宋_GB2312" w:hAnsi="仿宋_GB2312" w:cs="仿宋_GB2312" w:hint="eastAsia"/>
          <w:kern w:val="0"/>
          <w:sz w:val="32"/>
          <w:szCs w:val="32"/>
        </w:rPr>
        <w:t>号地绿线内用地面积：</w:t>
      </w:r>
      <w:r>
        <w:rPr>
          <w:rFonts w:ascii="仿宋_GB2312" w:eastAsia="仿宋_GB2312" w:hAnsi="仿宋_GB2312" w:cs="仿宋_GB2312"/>
          <w:kern w:val="0"/>
          <w:sz w:val="32"/>
          <w:szCs w:val="32"/>
        </w:rPr>
        <w:t>57057</w:t>
      </w:r>
      <w:r>
        <w:rPr>
          <w:rFonts w:ascii="仿宋_GB2312" w:eastAsia="仿宋_GB2312" w:hAnsi="仿宋_GB2312" w:cs="仿宋_GB2312" w:hint="eastAsia"/>
          <w:kern w:val="0"/>
          <w:sz w:val="32"/>
          <w:szCs w:val="32"/>
        </w:rPr>
        <w:t>平方米（</w:t>
      </w:r>
      <w:r>
        <w:rPr>
          <w:rFonts w:ascii="仿宋_GB2312" w:eastAsia="仿宋_GB2312" w:hAnsi="仿宋_GB2312" w:cs="仿宋_GB2312"/>
          <w:kern w:val="0"/>
          <w:sz w:val="32"/>
          <w:szCs w:val="32"/>
        </w:rPr>
        <w:t>85.6</w:t>
      </w:r>
      <w:r>
        <w:rPr>
          <w:rFonts w:ascii="仿宋_GB2312" w:eastAsia="仿宋_GB2312" w:hAnsi="仿宋_GB2312" w:cs="仿宋_GB2312" w:hint="eastAsia"/>
          <w:kern w:val="0"/>
          <w:sz w:val="32"/>
          <w:szCs w:val="32"/>
        </w:rPr>
        <w:t>亩）</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用地性质：居住</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建筑层数：高层多层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    建筑限高： ＜</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米</w:t>
      </w:r>
      <w:r>
        <w:rPr>
          <w:rFonts w:ascii="仿宋_GB2312" w:eastAsia="仿宋_GB2312" w:hAnsi="仿宋_GB2312" w:cs="仿宋_GB2312"/>
          <w:kern w:val="0"/>
          <w:sz w:val="32"/>
          <w:szCs w:val="32"/>
        </w:rPr>
        <w:t xml:space="preserve">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容 积 率： </w:t>
      </w:r>
      <w:r>
        <w:rPr>
          <w:rFonts w:ascii="仿宋_GB2312" w:eastAsia="仿宋_GB2312" w:hAnsi="仿宋_GB2312" w:cs="仿宋_GB2312"/>
          <w:kern w:val="0"/>
          <w:sz w:val="32"/>
          <w:szCs w:val="32"/>
        </w:rPr>
        <w:t xml:space="preserve">&lt;2.5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建筑密度：＜</w:t>
      </w:r>
      <w:r>
        <w:rPr>
          <w:rFonts w:ascii="仿宋_GB2312" w:eastAsia="仿宋_GB2312" w:hAnsi="仿宋_GB2312" w:cs="仿宋_GB2312"/>
          <w:kern w:val="0"/>
          <w:sz w:val="32"/>
          <w:szCs w:val="32"/>
        </w:rPr>
        <w:t xml:space="preserve">25%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绿地率：≥</w:t>
      </w:r>
      <w:r>
        <w:rPr>
          <w:rFonts w:ascii="仿宋_GB2312" w:eastAsia="仿宋_GB2312" w:hAnsi="仿宋_GB2312" w:cs="仿宋_GB2312"/>
          <w:kern w:val="0"/>
          <w:sz w:val="32"/>
          <w:szCs w:val="32"/>
        </w:rPr>
        <w:t>35%</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机动车停车率：≥</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车位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户</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非机动车停车率： </w:t>
      </w:r>
      <w:r>
        <w:rPr>
          <w:rFonts w:ascii="仿宋_GB2312" w:eastAsia="仿宋_GB2312" w:hAnsi="仿宋_GB2312" w:cs="仿宋_GB2312"/>
          <w:kern w:val="0"/>
          <w:sz w:val="32"/>
          <w:szCs w:val="32"/>
        </w:rPr>
        <w:t>≥ 1.5</w:t>
      </w:r>
      <w:r>
        <w:rPr>
          <w:rFonts w:ascii="仿宋_GB2312" w:eastAsia="仿宋_GB2312" w:hAnsi="仿宋_GB2312" w:cs="仿宋_GB2312" w:hint="eastAsia"/>
          <w:kern w:val="0"/>
          <w:sz w:val="32"/>
          <w:szCs w:val="32"/>
        </w:rPr>
        <w:t>车位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户</w:t>
      </w:r>
      <w:r>
        <w:rPr>
          <w:rFonts w:ascii="仿宋_GB2312" w:eastAsia="仿宋_GB2312" w:hAnsi="仿宋_GB2312" w:cs="仿宋_GB2312"/>
          <w:kern w:val="0"/>
          <w:sz w:val="32"/>
          <w:szCs w:val="32"/>
        </w:rPr>
        <w:t xml:space="preserve"> </w:t>
      </w:r>
    </w:p>
    <w:p w:rsidR="00DE07CF" w:rsidRDefault="00D373DE">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62-4a1</w:t>
      </w:r>
      <w:r>
        <w:rPr>
          <w:rFonts w:ascii="仿宋_GB2312" w:eastAsia="仿宋_GB2312" w:hAnsi="仿宋_GB2312" w:cs="仿宋_GB2312" w:hint="eastAsia"/>
          <w:kern w:val="0"/>
          <w:sz w:val="32"/>
          <w:szCs w:val="32"/>
        </w:rPr>
        <w:t>号地红线内面积：</w:t>
      </w:r>
      <w:r>
        <w:rPr>
          <w:rFonts w:ascii="仿宋_GB2312" w:eastAsia="仿宋_GB2312" w:hAnsi="仿宋_GB2312" w:cs="仿宋_GB2312"/>
          <w:kern w:val="0"/>
          <w:sz w:val="32"/>
          <w:szCs w:val="32"/>
        </w:rPr>
        <w:t>4229</w:t>
      </w:r>
      <w:r>
        <w:rPr>
          <w:rFonts w:ascii="仿宋_GB2312" w:eastAsia="仿宋_GB2312" w:hAnsi="仿宋_GB2312" w:cs="仿宋_GB2312" w:hint="eastAsia"/>
          <w:kern w:val="0"/>
          <w:sz w:val="32"/>
          <w:szCs w:val="32"/>
        </w:rPr>
        <w:t>平方米（</w:t>
      </w:r>
      <w:r>
        <w:rPr>
          <w:rFonts w:ascii="仿宋_GB2312" w:eastAsia="仿宋_GB2312" w:hAnsi="仿宋_GB2312" w:cs="仿宋_GB2312"/>
          <w:kern w:val="0"/>
          <w:sz w:val="32"/>
          <w:szCs w:val="32"/>
        </w:rPr>
        <w:t>6.3</w:t>
      </w:r>
      <w:r>
        <w:rPr>
          <w:rFonts w:ascii="仿宋_GB2312" w:eastAsia="仿宋_GB2312" w:hAnsi="仿宋_GB2312" w:cs="仿宋_GB2312" w:hint="eastAsia"/>
          <w:kern w:val="0"/>
          <w:sz w:val="32"/>
          <w:szCs w:val="32"/>
        </w:rPr>
        <w:t>亩）</w:t>
      </w:r>
      <w:r>
        <w:rPr>
          <w:rFonts w:ascii="仿宋_GB2312" w:eastAsia="仿宋_GB2312" w:hAnsi="仿宋_GB2312" w:cs="仿宋_GB2312"/>
          <w:kern w:val="0"/>
          <w:sz w:val="32"/>
          <w:szCs w:val="32"/>
        </w:rPr>
        <w:t xml:space="preserve">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用地性质：公用设施（一级普通消防站）</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建筑层数：多层为主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建筑密度： ＜</w:t>
      </w:r>
      <w:r>
        <w:rPr>
          <w:rFonts w:ascii="仿宋_GB2312" w:eastAsia="仿宋_GB2312" w:hAnsi="仿宋_GB2312" w:cs="仿宋_GB2312"/>
          <w:kern w:val="0"/>
          <w:sz w:val="32"/>
          <w:szCs w:val="32"/>
        </w:rPr>
        <w:t xml:space="preserve">30%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建筑限高： ＜24</w:t>
      </w:r>
      <w:r>
        <w:rPr>
          <w:rFonts w:ascii="仿宋_GB2312" w:eastAsia="仿宋_GB2312" w:hAnsi="仿宋_GB2312" w:cs="仿宋_GB2312" w:hint="eastAsia"/>
          <w:kern w:val="0"/>
          <w:sz w:val="32"/>
          <w:szCs w:val="32"/>
        </w:rPr>
        <w:t>米</w:t>
      </w:r>
      <w:r>
        <w:rPr>
          <w:rFonts w:ascii="仿宋_GB2312" w:eastAsia="仿宋_GB2312" w:hAnsi="仿宋_GB2312" w:cs="仿宋_GB2312"/>
          <w:kern w:val="0"/>
          <w:sz w:val="32"/>
          <w:szCs w:val="32"/>
        </w:rPr>
        <w:t xml:space="preserve">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容 积 率： </w:t>
      </w:r>
      <w:r>
        <w:rPr>
          <w:rFonts w:ascii="仿宋_GB2312" w:eastAsia="仿宋_GB2312" w:hAnsi="仿宋_GB2312" w:cs="仿宋_GB2312"/>
          <w:kern w:val="0"/>
          <w:sz w:val="32"/>
          <w:szCs w:val="32"/>
        </w:rPr>
        <w:t xml:space="preserve">&lt;1.0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62-4a2</w:t>
      </w:r>
      <w:r>
        <w:rPr>
          <w:rFonts w:ascii="仿宋_GB2312" w:eastAsia="仿宋_GB2312" w:hAnsi="仿宋_GB2312" w:cs="仿宋_GB2312" w:hint="eastAsia"/>
          <w:kern w:val="0"/>
          <w:sz w:val="32"/>
          <w:szCs w:val="32"/>
        </w:rPr>
        <w:t>号地红线内面积：</w:t>
      </w:r>
      <w:r>
        <w:rPr>
          <w:rFonts w:ascii="仿宋_GB2312" w:eastAsia="仿宋_GB2312" w:hAnsi="仿宋_GB2312" w:cs="仿宋_GB2312"/>
          <w:kern w:val="0"/>
          <w:sz w:val="32"/>
          <w:szCs w:val="32"/>
        </w:rPr>
        <w:t>4747</w:t>
      </w:r>
      <w:r>
        <w:rPr>
          <w:rFonts w:ascii="仿宋_GB2312" w:eastAsia="仿宋_GB2312" w:hAnsi="仿宋_GB2312" w:cs="仿宋_GB2312" w:hint="eastAsia"/>
          <w:kern w:val="0"/>
          <w:sz w:val="32"/>
          <w:szCs w:val="32"/>
        </w:rPr>
        <w:t>平方米（</w:t>
      </w:r>
      <w:r>
        <w:rPr>
          <w:rFonts w:ascii="仿宋_GB2312" w:eastAsia="仿宋_GB2312" w:hAnsi="仿宋_GB2312" w:cs="仿宋_GB2312"/>
          <w:kern w:val="0"/>
          <w:sz w:val="32"/>
          <w:szCs w:val="32"/>
        </w:rPr>
        <w:t>7.1</w:t>
      </w:r>
      <w:r>
        <w:rPr>
          <w:rFonts w:ascii="仿宋_GB2312" w:eastAsia="仿宋_GB2312" w:hAnsi="仿宋_GB2312" w:cs="仿宋_GB2312" w:hint="eastAsia"/>
          <w:kern w:val="0"/>
          <w:sz w:val="32"/>
          <w:szCs w:val="32"/>
        </w:rPr>
        <w:t>亩）</w:t>
      </w:r>
      <w:r>
        <w:rPr>
          <w:rFonts w:ascii="仿宋_GB2312" w:eastAsia="仿宋_GB2312" w:hAnsi="仿宋_GB2312" w:cs="仿宋_GB2312"/>
          <w:kern w:val="0"/>
          <w:sz w:val="32"/>
          <w:szCs w:val="32"/>
        </w:rPr>
        <w:t xml:space="preserve"> </w:t>
      </w:r>
    </w:p>
    <w:p w:rsidR="00DE07CF" w:rsidRDefault="00D373D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用地性质：公共绿地</w:t>
      </w:r>
    </w:p>
    <w:p w:rsidR="00DE07CF" w:rsidRDefault="00DE07CF">
      <w:pPr>
        <w:spacing w:line="520" w:lineRule="exact"/>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jc w:val="center"/>
        <w:outlineLvl w:val="0"/>
        <w:rPr>
          <w:rFonts w:ascii="宋体" w:hAnsi="宋体"/>
          <w:b/>
          <w:bCs/>
          <w:sz w:val="44"/>
          <w:szCs w:val="44"/>
        </w:rPr>
      </w:pPr>
      <w:bookmarkStart w:id="19" w:name="_Toc46907014"/>
      <w:r>
        <w:rPr>
          <w:rFonts w:ascii="宋体" w:hAnsi="宋体" w:hint="eastAsia"/>
          <w:b/>
          <w:bCs/>
          <w:sz w:val="44"/>
          <w:szCs w:val="44"/>
        </w:rPr>
        <w:lastRenderedPageBreak/>
        <w:t>铁西片区100-1号地块</w:t>
      </w:r>
      <w:bookmarkEnd w:id="19"/>
    </w:p>
    <w:p w:rsidR="00DE07CF" w:rsidRDefault="00D373DE">
      <w:pPr>
        <w:spacing w:line="500" w:lineRule="exact"/>
        <w:jc w:val="center"/>
        <w:outlineLvl w:val="0"/>
        <w:rPr>
          <w:rFonts w:ascii="宋体" w:hAnsi="宋体"/>
          <w:b/>
          <w:bCs/>
          <w:sz w:val="44"/>
          <w:szCs w:val="44"/>
        </w:rPr>
      </w:pPr>
      <w:bookmarkStart w:id="20" w:name="_Toc46907015"/>
      <w:r>
        <w:rPr>
          <w:rFonts w:ascii="宋体" w:hAnsi="宋体" w:hint="eastAsia"/>
          <w:b/>
          <w:bCs/>
          <w:sz w:val="44"/>
          <w:szCs w:val="44"/>
        </w:rPr>
        <w:t>控制性详细规划（调整）</w:t>
      </w:r>
      <w:bookmarkEnd w:id="20"/>
    </w:p>
    <w:p w:rsidR="00DE07CF" w:rsidRDefault="00DE07CF">
      <w:pPr>
        <w:spacing w:line="500" w:lineRule="exact"/>
        <w:jc w:val="center"/>
        <w:rPr>
          <w:rFonts w:ascii="宋体" w:hAnsi="宋体"/>
          <w:b/>
          <w:bCs/>
          <w:kern w:val="0"/>
          <w:sz w:val="44"/>
          <w:szCs w:val="44"/>
        </w:rPr>
      </w:pPr>
    </w:p>
    <w:p w:rsidR="00DE07CF" w:rsidRDefault="00D373DE">
      <w:pPr>
        <w:spacing w:line="500" w:lineRule="exact"/>
        <w:ind w:rightChars="-73" w:right="-153"/>
        <w:rPr>
          <w:rFonts w:ascii="仿宋" w:eastAsia="仿宋" w:hAnsi="仿宋" w:cs="仿宋"/>
          <w:b/>
          <w:bCs/>
          <w:kern w:val="0"/>
          <w:sz w:val="32"/>
          <w:szCs w:val="32"/>
        </w:rPr>
      </w:pPr>
      <w:r>
        <w:rPr>
          <w:rFonts w:ascii="仿宋" w:eastAsia="仿宋" w:hAnsi="仿宋" w:cs="仿宋" w:hint="eastAsia"/>
          <w:b/>
          <w:bCs/>
          <w:kern w:val="0"/>
          <w:sz w:val="32"/>
          <w:szCs w:val="32"/>
        </w:rPr>
        <w:t>一、位置</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位于新兴路以南，兴华路以西。规划红线总内用地面积7413平方米(11.1亩)。</w:t>
      </w:r>
    </w:p>
    <w:p w:rsidR="00DE07CF" w:rsidRDefault="00D373DE">
      <w:pPr>
        <w:numPr>
          <w:ilvl w:val="0"/>
          <w:numId w:val="11"/>
        </w:numPr>
        <w:spacing w:line="500" w:lineRule="exact"/>
        <w:rPr>
          <w:rFonts w:ascii="仿宋" w:eastAsia="仿宋" w:hAnsi="仿宋" w:cs="仿宋"/>
          <w:b/>
          <w:bCs/>
          <w:sz w:val="32"/>
          <w:szCs w:val="32"/>
        </w:rPr>
      </w:pPr>
      <w:r>
        <w:rPr>
          <w:rFonts w:ascii="仿宋" w:eastAsia="仿宋" w:hAnsi="仿宋" w:cs="仿宋" w:hint="eastAsia"/>
          <w:b/>
          <w:bCs/>
          <w:sz w:val="32"/>
          <w:szCs w:val="32"/>
        </w:rPr>
        <w:t>主要内容</w:t>
      </w:r>
    </w:p>
    <w:p w:rsidR="00DE07CF" w:rsidRDefault="00D373DE">
      <w:pPr>
        <w:spacing w:line="500" w:lineRule="exact"/>
        <w:ind w:firstLineChars="100" w:firstLine="321"/>
        <w:rPr>
          <w:rFonts w:ascii="仿宋_GB2312" w:eastAsia="仿宋_GB2312"/>
          <w:b/>
          <w:sz w:val="32"/>
        </w:rPr>
      </w:pPr>
      <w:r>
        <w:rPr>
          <w:rFonts w:ascii="仿宋_GB2312" w:eastAsia="仿宋_GB2312" w:hint="eastAsia"/>
          <w:b/>
          <w:sz w:val="32"/>
        </w:rPr>
        <w:t>（一）配套设施</w:t>
      </w:r>
    </w:p>
    <w:p w:rsidR="00DE07CF" w:rsidRDefault="00D373DE">
      <w:pPr>
        <w:numPr>
          <w:ilvl w:val="0"/>
          <w:numId w:val="12"/>
        </w:numPr>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规划地块内配套设施按照居住街坊进行配置。</w:t>
      </w:r>
    </w:p>
    <w:p w:rsidR="00DE07CF" w:rsidRDefault="00D373DE">
      <w:pPr>
        <w:numPr>
          <w:ilvl w:val="0"/>
          <w:numId w:val="12"/>
        </w:numPr>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物业管理用房依据《河南省物业管理条例》实施。</w:t>
      </w:r>
    </w:p>
    <w:p w:rsidR="00DE07CF" w:rsidRDefault="00D373DE">
      <w:pPr>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3、规划居住内规划垃圾分拣房一处，建筑面积不小于20平方米。</w:t>
      </w:r>
    </w:p>
    <w:p w:rsidR="00DE07CF" w:rsidRDefault="00D373DE">
      <w:pPr>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4、规划居住地块内小区体育设施设置的用地面积应符合《城市社区体育设施建设用地指标》的要求。</w:t>
      </w:r>
    </w:p>
    <w:p w:rsidR="00DE07CF" w:rsidRDefault="00D373DE">
      <w:pPr>
        <w:spacing w:line="500" w:lineRule="exact"/>
        <w:ind w:rightChars="-73" w:right="-153" w:firstLineChars="200" w:firstLine="640"/>
        <w:rPr>
          <w:rFonts w:ascii="仿宋_GB2312" w:eastAsia="仿宋_GB2312"/>
          <w:b/>
          <w:sz w:val="32"/>
        </w:rPr>
      </w:pPr>
      <w:r>
        <w:rPr>
          <w:rFonts w:ascii="仿宋_GB2312" w:eastAsia="仿宋_GB2312" w:hint="eastAsia"/>
          <w:sz w:val="32"/>
          <w:szCs w:val="32"/>
        </w:rPr>
        <w:t>5、农副产品经营点严格按《许昌市人民政府办公室关于转发市创建办市区综合整治占道经营改善道路环境工作方案的通知》（许政办[2009]100号）执行。</w:t>
      </w:r>
    </w:p>
    <w:p w:rsidR="00DE07CF" w:rsidRDefault="00D373DE">
      <w:pPr>
        <w:spacing w:line="500" w:lineRule="exact"/>
        <w:ind w:firstLineChars="100" w:firstLine="321"/>
        <w:rPr>
          <w:rFonts w:ascii="仿宋_GB2312" w:eastAsia="仿宋_GB2312"/>
          <w:b/>
          <w:sz w:val="32"/>
        </w:rPr>
      </w:pPr>
      <w:r>
        <w:rPr>
          <w:rFonts w:ascii="仿宋_GB2312" w:eastAsia="仿宋_GB2312" w:hint="eastAsia"/>
          <w:b/>
          <w:sz w:val="32"/>
        </w:rPr>
        <w:t>（二）设计要求</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1、规划地块内的建筑形式及风格宜与周围建筑物相协调。</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2、在下一步建设工程设计方案中，充分虑综合管网规划，做到雨污分流，并与城市管网相衔接。</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3、在下一步建设工程设计方案中需按《无障碍设计规范》(GB50763-2012)要求配备无障碍设施。 </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4、在下一步建设工程设计方案中需按照《许昌市海绵城市建设专项规划》(2016-2030)实施。  </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5、在下一步建设工程设计方案中需按《许昌市住房和城乡建设局关于执行绿色建筑标准的通知》（许建发[2016]205号）实施。</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6、下一步建设工程设计方案中中需按照《许昌市节水型小区示范工程的建设指导意见》实施。</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7、在下一步建设工程设计方案中，沿街建筑设置户外广告牌、门牌牌匾等相关标识标牌应严格按照市城管局制定的《许昌市户外门店牌匾标识标牌设置技术规范》(许政办〔2010〕130号)执行。</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8、居住地块在下一步建设工程设计方案中需按照《许昌市人民政府关于加快发展养老服务业的意见》（许政〔2014〕47号），配建社区养老服务设施和社区老年人日间照料中心，宜与社区服务、社区卫生、老年活动室等配套设施集中设置。</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9、规划地块与南侧居住地块共用出入口，减少对新兴路的交通影响。 </w:t>
      </w:r>
    </w:p>
    <w:p w:rsidR="00DE07CF" w:rsidRDefault="00D373DE">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10、在下一步建设工程设计方案中，规划地块小区停车位应100%预留充电设施建设安装条件，非机动车停车处须规划充电设施,充电桩结合非机动车停车处进行设置。</w:t>
      </w:r>
    </w:p>
    <w:p w:rsidR="00DE07CF" w:rsidRDefault="00D373DE">
      <w:pPr>
        <w:spacing w:line="50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11、</w:t>
      </w:r>
      <w:r>
        <w:rPr>
          <w:rFonts w:ascii="仿宋" w:eastAsia="仿宋" w:hAnsi="仿宋" w:cs="仿宋" w:hint="eastAsia"/>
          <w:sz w:val="32"/>
          <w:szCs w:val="32"/>
          <w:lang w:val="zh-CN"/>
        </w:rPr>
        <w:t>在下一步建设工程设计方案中需按照《许昌市人民政府办公室关于大力推进装配式建筑发展的实施意见》（许政办[2018]22号）实施。</w:t>
      </w:r>
    </w:p>
    <w:p w:rsidR="00DE07CF" w:rsidRDefault="00D373DE">
      <w:pPr>
        <w:spacing w:line="500" w:lineRule="exact"/>
        <w:ind w:rightChars="-73" w:right="-153" w:firstLineChars="200" w:firstLine="640"/>
        <w:rPr>
          <w:rFonts w:ascii="仿宋" w:eastAsia="仿宋" w:hAnsi="仿宋" w:cs="仿宋"/>
          <w:sz w:val="32"/>
          <w:szCs w:val="32"/>
        </w:rPr>
      </w:pPr>
      <w:r>
        <w:rPr>
          <w:rFonts w:ascii="仿宋_GB2312" w:eastAsia="仿宋_GB2312" w:hint="eastAsia"/>
          <w:bCs/>
          <w:sz w:val="32"/>
          <w:szCs w:val="32"/>
        </w:rPr>
        <w:t>12、其他要求符合《许昌市城乡规划指标指导意见》(提升稿)。</w:t>
      </w:r>
      <w:r>
        <w:rPr>
          <w:rFonts w:ascii="仿宋" w:eastAsia="仿宋" w:hAnsi="仿宋" w:cs="仿宋" w:hint="eastAsia"/>
          <w:sz w:val="32"/>
          <w:szCs w:val="32"/>
        </w:rPr>
        <w:t xml:space="preserve"> </w:t>
      </w:r>
    </w:p>
    <w:p w:rsidR="00DE07CF" w:rsidRDefault="00D373DE">
      <w:pPr>
        <w:spacing w:line="500" w:lineRule="exact"/>
        <w:rPr>
          <w:rFonts w:ascii="仿宋" w:eastAsia="仿宋" w:hAnsi="仿宋" w:cs="仿宋"/>
          <w:b/>
          <w:bCs/>
          <w:sz w:val="32"/>
          <w:szCs w:val="32"/>
        </w:rPr>
      </w:pPr>
      <w:r>
        <w:rPr>
          <w:rFonts w:ascii="仿宋" w:eastAsia="仿宋" w:hAnsi="仿宋" w:cs="仿宋" w:hint="eastAsia"/>
          <w:b/>
          <w:bCs/>
          <w:sz w:val="32"/>
          <w:szCs w:val="32"/>
        </w:rPr>
        <w:t>三、主要控制指标</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规划红线内用地面积：7413平方米(11.1亩)</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用地性质：居住</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lastRenderedPageBreak/>
        <w:t>建筑层数：高层</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建筑限高：＜80米</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建筑密度：＜25%</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容积率：  ＜2.9</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绿地率：≥35%</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机动车停车位:≥1.0车位/户</w:t>
      </w:r>
    </w:p>
    <w:p w:rsidR="00DE07CF" w:rsidRDefault="00D373DE">
      <w:pPr>
        <w:spacing w:line="500" w:lineRule="exact"/>
        <w:ind w:rightChars="-73" w:right="-153" w:firstLine="640"/>
        <w:rPr>
          <w:rFonts w:ascii="仿宋" w:eastAsia="仿宋" w:hAnsi="仿宋" w:cs="仿宋"/>
          <w:sz w:val="32"/>
          <w:szCs w:val="32"/>
        </w:rPr>
      </w:pPr>
      <w:r>
        <w:rPr>
          <w:rFonts w:ascii="仿宋" w:eastAsia="仿宋" w:hAnsi="仿宋" w:cs="仿宋" w:hint="eastAsia"/>
          <w:sz w:val="32"/>
          <w:szCs w:val="32"/>
        </w:rPr>
        <w:t>非机动车停车位:≥1.5车位/户</w:t>
      </w:r>
    </w:p>
    <w:p w:rsidR="00DE07CF" w:rsidRDefault="00DE07CF">
      <w:pPr>
        <w:spacing w:line="500" w:lineRule="exact"/>
        <w:ind w:rightChars="-73" w:right="-153" w:firstLine="640"/>
        <w:rPr>
          <w:rFonts w:ascii="仿宋" w:eastAsia="仿宋" w:hAnsi="仿宋" w:cs="仿宋"/>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rsidP="007E362D">
      <w:pPr>
        <w:spacing w:beforeLines="100" w:afterLines="100" w:line="360" w:lineRule="auto"/>
        <w:jc w:val="center"/>
        <w:outlineLvl w:val="0"/>
        <w:rPr>
          <w:rFonts w:ascii="宋体" w:hAnsi="宋体" w:cs="宋体"/>
          <w:b/>
          <w:bCs/>
          <w:sz w:val="44"/>
          <w:szCs w:val="44"/>
        </w:rPr>
      </w:pPr>
      <w:bookmarkStart w:id="21" w:name="_Toc46907016"/>
      <w:r>
        <w:rPr>
          <w:rFonts w:ascii="宋体" w:hAnsi="宋体" w:cs="宋体" w:hint="eastAsia"/>
          <w:b/>
          <w:bCs/>
          <w:sz w:val="44"/>
          <w:szCs w:val="44"/>
        </w:rPr>
        <w:lastRenderedPageBreak/>
        <w:t>中原电气谷核心区</w:t>
      </w:r>
      <w:r>
        <w:rPr>
          <w:rFonts w:ascii="宋体" w:hAnsi="宋体" w:cs="宋体"/>
          <w:b/>
          <w:bCs/>
          <w:sz w:val="44"/>
          <w:szCs w:val="44"/>
        </w:rPr>
        <w:t>40</w:t>
      </w:r>
      <w:r>
        <w:rPr>
          <w:rFonts w:ascii="宋体" w:hAnsi="宋体" w:cs="宋体" w:hint="eastAsia"/>
          <w:b/>
          <w:bCs/>
          <w:sz w:val="44"/>
          <w:szCs w:val="44"/>
        </w:rPr>
        <w:t>号地局部地块</w:t>
      </w:r>
      <w:r>
        <w:rPr>
          <w:rFonts w:ascii="宋体" w:hAnsi="宋体" w:cs="宋体" w:hint="eastAsia"/>
          <w:b/>
          <w:bCs/>
          <w:sz w:val="44"/>
          <w:szCs w:val="44"/>
        </w:rPr>
        <w:br/>
        <w:t>控制性详细规划</w:t>
      </w:r>
      <w:r>
        <w:rPr>
          <w:rFonts w:ascii="宋体" w:hAnsi="宋体" w:cs="宋体"/>
          <w:b/>
          <w:bCs/>
          <w:sz w:val="44"/>
          <w:szCs w:val="44"/>
        </w:rPr>
        <w:t>(</w:t>
      </w:r>
      <w:r>
        <w:rPr>
          <w:rFonts w:ascii="宋体" w:hAnsi="宋体" w:cs="宋体" w:hint="eastAsia"/>
          <w:b/>
          <w:bCs/>
          <w:sz w:val="44"/>
          <w:szCs w:val="44"/>
        </w:rPr>
        <w:t>调整</w:t>
      </w:r>
      <w:r>
        <w:rPr>
          <w:rFonts w:ascii="宋体" w:hAnsi="宋体" w:cs="宋体"/>
          <w:b/>
          <w:bCs/>
          <w:sz w:val="44"/>
          <w:szCs w:val="44"/>
        </w:rPr>
        <w:t>)</w:t>
      </w:r>
      <w:bookmarkEnd w:id="21"/>
    </w:p>
    <w:p w:rsidR="00DE07CF" w:rsidRDefault="00D373DE">
      <w:pPr>
        <w:widowControl/>
        <w:adjustRightInd w:val="0"/>
        <w:spacing w:line="480" w:lineRule="exact"/>
        <w:ind w:right="-414"/>
        <w:rPr>
          <w:rFonts w:ascii="仿宋_GB2312" w:eastAsia="仿宋_GB2312"/>
          <w:b/>
          <w:bCs/>
          <w:kern w:val="0"/>
          <w:sz w:val="32"/>
          <w:szCs w:val="32"/>
        </w:rPr>
      </w:pPr>
      <w:r>
        <w:rPr>
          <w:rFonts w:ascii="仿宋_GB2312" w:eastAsia="仿宋_GB2312" w:hint="eastAsia"/>
          <w:b/>
          <w:bCs/>
          <w:kern w:val="0"/>
          <w:sz w:val="32"/>
          <w:szCs w:val="32"/>
        </w:rPr>
        <w:t>一、位置</w:t>
      </w:r>
    </w:p>
    <w:p w:rsidR="00DE07CF" w:rsidRDefault="00D373DE">
      <w:pPr>
        <w:pStyle w:val="ad"/>
        <w:spacing w:line="500" w:lineRule="exact"/>
        <w:ind w:firstLine="640"/>
      </w:pPr>
      <w:r>
        <w:rPr>
          <w:rFonts w:ascii="仿宋_GB2312" w:eastAsia="仿宋_GB2312" w:hAnsi="仿宋_GB2312" w:cs="仿宋_GB2312" w:hint="eastAsia"/>
          <w:sz w:val="32"/>
          <w:szCs w:val="32"/>
          <w:shd w:val="clear" w:color="auto" w:fill="FFFFFF"/>
        </w:rPr>
        <w:t>位于许州路以西，明礼街以北，周寨路以东。</w:t>
      </w:r>
      <w:r>
        <w:rPr>
          <w:rFonts w:ascii="仿宋_GB2312" w:eastAsia="仿宋_GB2312" w:hAnsi="仿宋_GB2312" w:hint="eastAsia"/>
          <w:sz w:val="32"/>
          <w:szCs w:val="32"/>
          <w:shd w:val="clear" w:color="auto" w:fill="FFFFFF"/>
        </w:rPr>
        <w:t>规划红线内总用地面积</w:t>
      </w:r>
      <w:r>
        <w:rPr>
          <w:rFonts w:ascii="仿宋_GB2312" w:eastAsia="仿宋_GB2312" w:hAnsi="仿宋_GB2312"/>
          <w:sz w:val="32"/>
          <w:szCs w:val="32"/>
          <w:shd w:val="clear" w:color="auto" w:fill="FFFFFF"/>
        </w:rPr>
        <w:t>185365</w:t>
      </w:r>
      <w:r>
        <w:rPr>
          <w:rFonts w:ascii="仿宋_GB2312" w:eastAsia="仿宋_GB2312" w:hAnsi="仿宋_GB2312" w:hint="eastAsia"/>
          <w:sz w:val="32"/>
          <w:szCs w:val="32"/>
          <w:shd w:val="clear" w:color="auto" w:fill="FFFFFF"/>
        </w:rPr>
        <w:t>平方米（</w:t>
      </w:r>
      <w:r>
        <w:rPr>
          <w:rFonts w:ascii="仿宋_GB2312" w:eastAsia="仿宋_GB2312" w:hAnsi="仿宋_GB2312"/>
          <w:sz w:val="32"/>
          <w:szCs w:val="32"/>
          <w:shd w:val="clear" w:color="auto" w:fill="FFFFFF"/>
        </w:rPr>
        <w:t>277.9</w:t>
      </w:r>
      <w:r>
        <w:rPr>
          <w:rFonts w:ascii="仿宋_GB2312" w:eastAsia="仿宋_GB2312" w:hAnsi="仿宋_GB2312" w:hint="eastAsia"/>
          <w:sz w:val="32"/>
          <w:szCs w:val="32"/>
          <w:shd w:val="clear" w:color="auto" w:fill="FFFFFF"/>
        </w:rPr>
        <w:t>亩），规划绿线内总用地面积</w:t>
      </w:r>
      <w:r>
        <w:rPr>
          <w:rFonts w:ascii="仿宋_GB2312" w:eastAsia="仿宋_GB2312" w:hAnsi="仿宋_GB2312"/>
          <w:sz w:val="32"/>
          <w:szCs w:val="32"/>
          <w:shd w:val="clear" w:color="auto" w:fill="FFFFFF"/>
        </w:rPr>
        <w:t>171377</w:t>
      </w:r>
      <w:r>
        <w:rPr>
          <w:rFonts w:ascii="仿宋_GB2312" w:eastAsia="仿宋_GB2312" w:hAnsi="仿宋_GB2312" w:hint="eastAsia"/>
          <w:sz w:val="32"/>
          <w:szCs w:val="32"/>
          <w:shd w:val="clear" w:color="auto" w:fill="FFFFFF"/>
        </w:rPr>
        <w:t>平方米（</w:t>
      </w:r>
      <w:r>
        <w:rPr>
          <w:rFonts w:ascii="仿宋_GB2312" w:eastAsia="仿宋_GB2312" w:hAnsi="仿宋_GB2312"/>
          <w:sz w:val="32"/>
          <w:szCs w:val="32"/>
          <w:shd w:val="clear" w:color="auto" w:fill="FFFFFF"/>
        </w:rPr>
        <w:t>256.9</w:t>
      </w:r>
      <w:r>
        <w:rPr>
          <w:rFonts w:ascii="仿宋_GB2312" w:eastAsia="仿宋_GB2312" w:hAnsi="仿宋_GB2312" w:hint="eastAsia"/>
          <w:sz w:val="32"/>
          <w:szCs w:val="32"/>
          <w:shd w:val="clear" w:color="auto" w:fill="FFFFFF"/>
        </w:rPr>
        <w:t>亩）。</w:t>
      </w:r>
    </w:p>
    <w:p w:rsidR="00DE07CF" w:rsidRDefault="00D373DE">
      <w:pPr>
        <w:widowControl/>
        <w:adjustRightInd w:val="0"/>
        <w:spacing w:line="480" w:lineRule="exact"/>
        <w:ind w:right="-414"/>
        <w:rPr>
          <w:rFonts w:ascii="仿宋_GB2312" w:eastAsia="仿宋_GB2312"/>
          <w:b/>
          <w:bCs/>
          <w:kern w:val="0"/>
          <w:sz w:val="32"/>
          <w:szCs w:val="32"/>
        </w:rPr>
      </w:pPr>
      <w:r>
        <w:rPr>
          <w:rFonts w:ascii="仿宋_GB2312" w:eastAsia="仿宋_GB2312" w:hint="eastAsia"/>
          <w:b/>
          <w:bCs/>
          <w:kern w:val="0"/>
          <w:sz w:val="32"/>
          <w:szCs w:val="32"/>
        </w:rPr>
        <w:t>二、调整原因</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为加快推进国家海关总署审批的B型保税物流中心项目实施，解决土地纠纷，完善土地手续，申请对该地块控规进行调整。</w:t>
      </w:r>
    </w:p>
    <w:p w:rsidR="00DE07CF" w:rsidRDefault="00D373DE">
      <w:pPr>
        <w:spacing w:line="500" w:lineRule="exact"/>
        <w:rPr>
          <w:rFonts w:ascii="仿宋_GB2312" w:eastAsia="仿宋_GB2312"/>
          <w:kern w:val="0"/>
          <w:sz w:val="32"/>
          <w:szCs w:val="32"/>
        </w:rPr>
      </w:pPr>
      <w:r>
        <w:rPr>
          <w:rFonts w:ascii="仿宋_GB2312" w:eastAsia="仿宋_GB2312" w:hint="eastAsia"/>
          <w:b/>
          <w:sz w:val="32"/>
          <w:szCs w:val="32"/>
        </w:rPr>
        <w:t>三、</w:t>
      </w:r>
      <w:r>
        <w:rPr>
          <w:rFonts w:ascii="仿宋_GB2312" w:eastAsia="仿宋_GB2312" w:hint="eastAsia"/>
          <w:b/>
          <w:bCs/>
          <w:kern w:val="0"/>
          <w:sz w:val="32"/>
          <w:szCs w:val="32"/>
        </w:rPr>
        <w:t>主要</w:t>
      </w:r>
      <w:r>
        <w:rPr>
          <w:rFonts w:ascii="仿宋_GB2312" w:eastAsia="仿宋_GB2312" w:hint="eastAsia"/>
          <w:b/>
          <w:sz w:val="32"/>
          <w:szCs w:val="32"/>
        </w:rPr>
        <w:t>内容</w:t>
      </w:r>
    </w:p>
    <w:p w:rsidR="00DE07CF" w:rsidRDefault="00D373DE">
      <w:pPr>
        <w:snapToGrid w:val="0"/>
        <w:spacing w:line="500" w:lineRule="exact"/>
        <w:ind w:right="-414" w:firstLineChars="200" w:firstLine="640"/>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（一）</w:t>
      </w:r>
      <w:r>
        <w:rPr>
          <w:rFonts w:ascii="仿宋_GB2312" w:eastAsia="仿宋_GB2312" w:hAnsi="宋体" w:hint="eastAsia"/>
          <w:b/>
          <w:bCs/>
          <w:color w:val="000000"/>
          <w:kern w:val="0"/>
          <w:sz w:val="32"/>
          <w:szCs w:val="32"/>
        </w:rPr>
        <w:t>配套公共设施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工业用地内行政办公及生活服务设施用地面积不得超过工业项目总用地面积的5%，即DQG-40-3号地块不超过2555平方米、DQG-40-4号、DQG-40-5号、DQG-40-6号地不超过4549平方米，DQG-40-7号地不超过1463平方米。</w:t>
      </w:r>
    </w:p>
    <w:p w:rsidR="00DE07CF" w:rsidRDefault="00D373DE">
      <w:pPr>
        <w:snapToGrid w:val="0"/>
        <w:spacing w:line="500" w:lineRule="exact"/>
        <w:ind w:right="-414" w:firstLineChars="200" w:firstLine="640"/>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（二）</w:t>
      </w:r>
      <w:r>
        <w:rPr>
          <w:rFonts w:ascii="仿宋_GB2312" w:eastAsia="仿宋_GB2312" w:hAnsi="宋体" w:hint="eastAsia"/>
          <w:b/>
          <w:bCs/>
          <w:color w:val="000000"/>
          <w:kern w:val="0"/>
          <w:sz w:val="32"/>
          <w:szCs w:val="32"/>
        </w:rPr>
        <w:t>配套市政设施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1、规划地块内需配备市政公用设施（含变电室、热交换站、公厕、分类垃圾收集器、非机动车存车处及机动车停车库等）及金融邮电设施。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2、规划DQG-40-7地块内沿周寨路规划公厕一座，建筑面积不小于60平方米，规划垃圾转运站一处，用地面积不小于200平方米。</w:t>
      </w:r>
    </w:p>
    <w:p w:rsidR="00DE07CF" w:rsidRDefault="00D373DE">
      <w:pPr>
        <w:snapToGrid w:val="0"/>
        <w:spacing w:line="500" w:lineRule="exact"/>
        <w:ind w:right="-414" w:firstLineChars="200" w:firstLine="640"/>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（三）</w:t>
      </w:r>
      <w:r>
        <w:rPr>
          <w:rFonts w:ascii="仿宋_GB2312" w:eastAsia="仿宋_GB2312" w:hAnsi="宋体" w:hint="eastAsia"/>
          <w:b/>
          <w:bCs/>
          <w:color w:val="000000"/>
          <w:kern w:val="0"/>
          <w:sz w:val="32"/>
          <w:szCs w:val="32"/>
        </w:rPr>
        <w:t>设计要求</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1、规划主出入口占用绿化带宽度不得大于12米，次出入口</w:t>
      </w:r>
      <w:r>
        <w:rPr>
          <w:rFonts w:ascii="仿宋_GB2312" w:eastAsia="仿宋_GB2312" w:hAnsi="仿宋_GB2312" w:cs="仿宋_GB2312" w:hint="eastAsia"/>
          <w:sz w:val="32"/>
          <w:szCs w:val="32"/>
          <w:shd w:val="clear" w:color="auto" w:fill="FFFFFF"/>
        </w:rPr>
        <w:lastRenderedPageBreak/>
        <w:t>不得大于8米，应急通道不得小于4米且不得大于6米。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2、规划DQG-40-3号、DQG-40-4号、DQG-40-5号、DQG-40-6号、DQG-40-7号地块红线内用地面积分别为55027平方米、99930平方米、30408平方米，总投资分别不小于2.48亿元、4.50亿元、1.37亿元。</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3、在下一步建设工程设计方案中，规划地块内的建筑形式、建筑风格等与中原电气谷核心区城市设计相一致，并兼顾许州路的沿街景观。</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4、在下一步建设工程设计方案中需规划建设雨水收集利用设施。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5、工业用地内不得建设成片绿化用地，不得建造“花园式工厂”或“庭院式企业”。</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6、在下一步建设工程设计方案中，充分考虑综合管网规划，做到雨污分流，并与城市管网相衔接。</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7、在下一步建设工程设计方案中需按照《无障碍设计规范》（GB50763—2012）要求配备无障碍设施。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8、在下一步建设工程设计方案中需按照《许昌市住房和城乡建设局关于执行绿色建筑标准的通知》（许建发[2016]205号）实施。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9、在下一步建设工程设计方案中需按照《许昌市海绵城市建设专项规划》（2016-2030）实施。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10、沿许州路规划建筑高度不小于18米。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11、规划DQG-40-3号地块沿许州路规划出入口应与许州路辅道相连接。</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12、规划DQG-40-3a号、DQG-40-3b号、DQG-40-3c号地块统</w:t>
      </w:r>
      <w:r>
        <w:rPr>
          <w:rFonts w:ascii="仿宋_GB2312" w:eastAsia="仿宋_GB2312" w:hAnsi="仿宋_GB2312" w:cs="仿宋_GB2312" w:hint="eastAsia"/>
          <w:sz w:val="32"/>
          <w:szCs w:val="32"/>
          <w:shd w:val="clear" w:color="auto" w:fill="FFFFFF"/>
        </w:rPr>
        <w:lastRenderedPageBreak/>
        <w:t>一规划，DQG-40-4号、DQG-40-5a号、DQG-40-5b号、 DQG-40-6号地块统一规划。</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13、公交车停靠站处禁止设置机动车出入口。</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14、地下人防工程应符合《河南省人民防空工程管理办法》。</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15、其他要求符合《许昌市城乡规划指标指导意见》(提升稿) 。</w:t>
      </w:r>
    </w:p>
    <w:p w:rsidR="00DE07CF" w:rsidRDefault="00D373DE">
      <w:pPr>
        <w:spacing w:line="500" w:lineRule="exact"/>
        <w:ind w:rightChars="-73" w:right="-153"/>
        <w:rPr>
          <w:rFonts w:ascii="仿宋" w:eastAsia="仿宋" w:hAnsi="仿宋"/>
          <w:b/>
          <w:bCs/>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b/>
          <w:bCs/>
          <w:sz w:val="32"/>
          <w:szCs w:val="32"/>
        </w:rPr>
        <w:t>、</w:t>
      </w:r>
      <w:r>
        <w:rPr>
          <w:rFonts w:ascii="仿宋" w:eastAsia="仿宋" w:hAnsi="仿宋" w:hint="eastAsia"/>
          <w:b/>
          <w:bCs/>
          <w:sz w:val="32"/>
          <w:szCs w:val="32"/>
        </w:rPr>
        <w:t>主要控制指标</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规划红线内总用地面积：185365平方米(277.9亩)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规划绿线内总用地面积：171377平方米(256.9亩)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其中</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DQG-40-3a号地块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规划红线内用地面积：45130平方米（67.6亩）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DQG-40-3b号地块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规划红线内用地面积：9024平方米（13.5亩）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规划绿线内用地面积：5113平方米（7.7亩）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DQG-40-3c号地块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规划红线内用地面积：873平方米（1.3亩）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用地性质：工业用地</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行业分类：电气机械及器材制造业</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建筑限高：＞12米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建筑密度：＞60%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容 积 率：＞1.8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绿 地 率：≤20%</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投资强度：≥4500万元/公顷</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机动车停车位：≥0.1车位/100平方米建筑面积</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DQG-40-4号地块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规划红线内用地面积：33462平方米（50.2亩）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规划绿线内用地面积：29920平方米（44.9亩）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DQG-40-5a号地块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规划红线内用地面积：26314平方米（39.5亩）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规划绿线内用地面积：24826平方米（37.2亩）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DQG-40-5b号地块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规划红线内用地面积：8202平方米（12.3亩）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规划绿线内用地面积：5552平方米（8.3亩）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DQG-40-6号地块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规划红线内用地面积：31952平方米（47.9亩）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规划绿线内用地面积：30699平方米（46.0亩）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用地性质：工业用地</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行业分类：电气机械及器材制造业</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建筑限高：＞12米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建筑密度：＞60%</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容 积 率：＞1.8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绿 地 率：≤20%</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投资强度：≥4500万元/公顷</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机动车停车位：≥0.1车位/100平方米建筑面积</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DQG-40-7号地块</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规划红线内用地面积：30408平方米（45.6亩）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规划绿线内用地面积：29264平方米（43.9亩）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用地性质：工业用地</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行业分类：电气机械及器材制造业</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 xml:space="preserve">建筑限高：＞12米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建筑密度：＞60%</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容 积 率：＞1.8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绿 地 率：≤20%</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投资强度：≥4500万元/公顷</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机动车停车位：≥0.1车位/100平方米建筑面积</w:t>
      </w: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6E405A" w:rsidRDefault="00D373DE">
      <w:pPr>
        <w:pStyle w:val="1"/>
        <w:spacing w:line="500" w:lineRule="exact"/>
        <w:jc w:val="center"/>
        <w:rPr>
          <w:rFonts w:ascii="宋体" w:hAnsi="宋体" w:hint="eastAsia"/>
        </w:rPr>
      </w:pPr>
      <w:bookmarkStart w:id="22" w:name="_Toc46907017"/>
      <w:r>
        <w:rPr>
          <w:rFonts w:ascii="宋体" w:hAnsi="宋体" w:hint="eastAsia"/>
        </w:rPr>
        <w:lastRenderedPageBreak/>
        <w:t xml:space="preserve">示范区城市中央公园(FX08/09/10/11-2) </w:t>
      </w:r>
    </w:p>
    <w:p w:rsidR="00DE07CF" w:rsidRDefault="00D373DE">
      <w:pPr>
        <w:pStyle w:val="1"/>
        <w:spacing w:line="500" w:lineRule="exact"/>
        <w:jc w:val="center"/>
        <w:rPr>
          <w:rFonts w:ascii="宋体" w:hAnsi="宋体"/>
          <w:b w:val="0"/>
          <w:bCs w:val="0"/>
        </w:rPr>
      </w:pPr>
      <w:r>
        <w:rPr>
          <w:rFonts w:ascii="宋体" w:hAnsi="宋体" w:hint="eastAsia"/>
        </w:rPr>
        <w:t>控制性详细规划</w:t>
      </w:r>
      <w:bookmarkEnd w:id="22"/>
    </w:p>
    <w:p w:rsidR="00DE07CF" w:rsidRDefault="00DE07CF">
      <w:pPr>
        <w:widowControl/>
        <w:adjustRightInd w:val="0"/>
        <w:spacing w:line="500" w:lineRule="exact"/>
        <w:ind w:right="-414"/>
        <w:jc w:val="center"/>
        <w:rPr>
          <w:rFonts w:ascii="宋体" w:hAnsi="宋体" w:cs="宋体"/>
          <w:b/>
          <w:bCs/>
          <w:sz w:val="44"/>
          <w:szCs w:val="44"/>
        </w:rPr>
      </w:pPr>
    </w:p>
    <w:p w:rsidR="00DE07CF" w:rsidRDefault="00D373DE">
      <w:pPr>
        <w:widowControl/>
        <w:adjustRightInd w:val="0"/>
        <w:spacing w:line="480" w:lineRule="exact"/>
        <w:ind w:right="-414"/>
        <w:rPr>
          <w:rFonts w:ascii="仿宋_GB2312" w:eastAsia="仿宋_GB2312"/>
          <w:b/>
          <w:bCs/>
          <w:kern w:val="0"/>
          <w:sz w:val="32"/>
          <w:szCs w:val="32"/>
        </w:rPr>
      </w:pPr>
      <w:bookmarkStart w:id="23" w:name="_Toc46907018"/>
      <w:bookmarkStart w:id="24" w:name="_Toc31804"/>
      <w:r>
        <w:rPr>
          <w:rFonts w:ascii="仿宋_GB2312" w:eastAsia="仿宋_GB2312" w:hint="eastAsia"/>
          <w:b/>
          <w:bCs/>
          <w:kern w:val="0"/>
          <w:sz w:val="32"/>
          <w:szCs w:val="32"/>
        </w:rPr>
        <w:t>一、位置</w:t>
      </w:r>
    </w:p>
    <w:p w:rsidR="00DE07CF" w:rsidRDefault="00D373DE" w:rsidP="00F76D2E">
      <w:pPr>
        <w:pStyle w:val="ad"/>
        <w:spacing w:line="500" w:lineRule="exact"/>
        <w:ind w:firstLine="640"/>
      </w:pPr>
      <w:r>
        <w:rPr>
          <w:rFonts w:ascii="仿宋_GB2312" w:eastAsia="仿宋_GB2312" w:hAnsi="仿宋_GB2312" w:cs="仿宋_GB2312" w:hint="eastAsia"/>
          <w:sz w:val="32"/>
          <w:szCs w:val="32"/>
          <w:shd w:val="clear" w:color="auto" w:fill="FFFFFF"/>
        </w:rPr>
        <w:t>位于宏腾路以南、兰亭路</w:t>
      </w:r>
      <w:r>
        <w:rPr>
          <w:rFonts w:ascii="仿宋_GB2312" w:eastAsia="仿宋_GB2312" w:hAnsi="仿宋_GB2312" w:cs="仿宋_GB2312"/>
          <w:sz w:val="32"/>
          <w:szCs w:val="32"/>
          <w:shd w:val="clear" w:color="auto" w:fill="FFFFFF"/>
        </w:rPr>
        <w:t>以东</w:t>
      </w:r>
      <w:r>
        <w:rPr>
          <w:rFonts w:ascii="仿宋_GB2312" w:eastAsia="仿宋_GB2312" w:hAnsi="仿宋_GB2312" w:cs="仿宋_GB2312" w:hint="eastAsia"/>
          <w:sz w:val="32"/>
          <w:szCs w:val="32"/>
          <w:shd w:val="clear" w:color="auto" w:fill="FFFFFF"/>
        </w:rPr>
        <w:t>、永昌路以北、青梅路以西。</w:t>
      </w:r>
      <w:r>
        <w:rPr>
          <w:rFonts w:ascii="仿宋_GB2312" w:eastAsia="仿宋_GB2312" w:hAnsi="仿宋_GB2312" w:hint="eastAsia"/>
          <w:sz w:val="32"/>
          <w:szCs w:val="32"/>
          <w:shd w:val="clear" w:color="auto" w:fill="FFFFFF"/>
        </w:rPr>
        <w:t>规划红线内总用地面积248827平方米（373.1亩），规划绿线内总用地面积225318平方米（337.8亩）。</w:t>
      </w:r>
    </w:p>
    <w:p w:rsidR="00DE07CF" w:rsidRDefault="00D373DE">
      <w:pPr>
        <w:spacing w:line="500" w:lineRule="exact"/>
        <w:rPr>
          <w:rFonts w:ascii="仿宋_GB2312" w:eastAsia="仿宋_GB2312"/>
          <w:kern w:val="0"/>
          <w:sz w:val="32"/>
          <w:szCs w:val="32"/>
        </w:rPr>
      </w:pPr>
      <w:r>
        <w:rPr>
          <w:rFonts w:ascii="仿宋_GB2312" w:eastAsia="仿宋_GB2312" w:hint="eastAsia"/>
          <w:b/>
          <w:sz w:val="32"/>
          <w:szCs w:val="32"/>
        </w:rPr>
        <w:t>二、</w:t>
      </w:r>
      <w:r>
        <w:rPr>
          <w:rFonts w:ascii="仿宋_GB2312" w:eastAsia="仿宋_GB2312" w:hint="eastAsia"/>
          <w:b/>
          <w:bCs/>
          <w:kern w:val="0"/>
          <w:sz w:val="32"/>
          <w:szCs w:val="32"/>
        </w:rPr>
        <w:t>主要</w:t>
      </w:r>
      <w:r>
        <w:rPr>
          <w:rFonts w:ascii="仿宋_GB2312" w:eastAsia="仿宋_GB2312" w:hint="eastAsia"/>
          <w:b/>
          <w:sz w:val="32"/>
          <w:szCs w:val="32"/>
        </w:rPr>
        <w:t>内容</w:t>
      </w:r>
    </w:p>
    <w:p w:rsidR="00DE07CF" w:rsidRDefault="00D373DE">
      <w:pPr>
        <w:snapToGrid w:val="0"/>
        <w:spacing w:line="500" w:lineRule="exact"/>
        <w:ind w:right="-414" w:firstLineChars="200" w:firstLine="640"/>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（一）</w:t>
      </w:r>
      <w:r>
        <w:rPr>
          <w:rFonts w:ascii="仿宋_GB2312" w:eastAsia="仿宋_GB2312" w:hAnsi="宋体" w:hint="eastAsia"/>
          <w:b/>
          <w:bCs/>
          <w:color w:val="000000"/>
          <w:kern w:val="0"/>
          <w:sz w:val="32"/>
          <w:szCs w:val="32"/>
        </w:rPr>
        <w:t>配套设施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1、依据《城市居住区规划设计标准》，规划地块按照</w:t>
      </w:r>
      <w:r>
        <w:rPr>
          <w:rFonts w:ascii="仿宋_GB2312" w:eastAsia="仿宋_GB2312" w:hAnsi="仿宋_GB2312" w:cs="仿宋_GB2312"/>
          <w:sz w:val="32"/>
          <w:szCs w:val="32"/>
          <w:shd w:val="clear" w:color="auto" w:fill="FFFFFF"/>
        </w:rPr>
        <w:t>5</w:t>
      </w:r>
      <w:r>
        <w:rPr>
          <w:rFonts w:ascii="仿宋_GB2312" w:eastAsia="仿宋_GB2312" w:hAnsi="仿宋_GB2312" w:cs="仿宋_GB2312" w:hint="eastAsia"/>
          <w:sz w:val="32"/>
          <w:szCs w:val="32"/>
          <w:shd w:val="clear" w:color="auto" w:fill="FFFFFF"/>
        </w:rPr>
        <w:t>分钟生活圈配套相关设施，设施总建筑面积不低于</w:t>
      </w:r>
      <w:r>
        <w:rPr>
          <w:rFonts w:ascii="仿宋_GB2312" w:eastAsia="仿宋_GB2312" w:hAnsi="仿宋_GB2312" w:cs="仿宋_GB2312"/>
          <w:sz w:val="32"/>
          <w:szCs w:val="32"/>
          <w:shd w:val="clear" w:color="auto" w:fill="FFFFFF"/>
        </w:rPr>
        <w:t>1070</w:t>
      </w:r>
      <w:r>
        <w:rPr>
          <w:rFonts w:ascii="仿宋_GB2312" w:eastAsia="仿宋_GB2312" w:hAnsi="仿宋_GB2312" w:cs="仿宋_GB2312" w:hint="eastAsia"/>
          <w:sz w:val="32"/>
          <w:szCs w:val="32"/>
          <w:shd w:val="clear" w:color="auto" w:fill="FFFFFF"/>
        </w:rPr>
        <w:t>平方米</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千人，设施总用地面积不低于</w:t>
      </w:r>
      <w:r>
        <w:rPr>
          <w:rFonts w:ascii="仿宋_GB2312" w:eastAsia="仿宋_GB2312" w:hAnsi="仿宋_GB2312" w:cs="仿宋_GB2312"/>
          <w:sz w:val="32"/>
          <w:szCs w:val="32"/>
          <w:shd w:val="clear" w:color="auto" w:fill="FFFFFF"/>
        </w:rPr>
        <w:t>3000</w:t>
      </w:r>
      <w:r>
        <w:rPr>
          <w:rFonts w:ascii="仿宋_GB2312" w:eastAsia="仿宋_GB2312" w:hAnsi="仿宋_GB2312" w:cs="仿宋_GB2312" w:hint="eastAsia"/>
          <w:sz w:val="32"/>
          <w:szCs w:val="32"/>
          <w:shd w:val="clear" w:color="auto" w:fill="FFFFFF"/>
        </w:rPr>
        <w:t>平方米，且用地面积不超过规划地块中线用地面积的</w:t>
      </w:r>
      <w:r>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2、物业管理用房依据《河南省物业管理条例》实施。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3、小区体育设施设置的用地面积应符合《城市社区体育设施建设用地指标》的要求。</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4、农副产品经营点严格按《许昌市人民政府办公室关于转发市创建办市区综合整治占道经营改善道路环境工作方案的通知》（许政办[2009]100号）执行。</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5、FX08号地块内规划社区服务站、社区卫生服务中心；规划社区卫生服务中心建筑面积不小于1000平方米。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6、FX09号地块内规划社区服务站、社区卫生服务站、小型多功能运动场地、室外综合健身场地。</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7、FX10号地块内规划社区服务站、社区卫生服务站、文化</w:t>
      </w:r>
      <w:r>
        <w:rPr>
          <w:rFonts w:ascii="仿宋_GB2312" w:eastAsia="仿宋_GB2312" w:hAnsi="仿宋_GB2312" w:cs="仿宋_GB2312" w:hint="eastAsia"/>
          <w:sz w:val="32"/>
          <w:szCs w:val="32"/>
          <w:shd w:val="clear" w:color="auto" w:fill="FFFFFF"/>
        </w:rPr>
        <w:lastRenderedPageBreak/>
        <w:t>活动站、老年人日间照料中心；</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8、FX11-2号地块内规划文化活动站、老年人日间照料中心。</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幼儿园：</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9</w:t>
      </w:r>
      <w:r>
        <w:rPr>
          <w:rFonts w:ascii="仿宋_GB2312" w:eastAsia="仿宋_GB2312" w:hAnsi="仿宋_GB2312" w:cs="仿宋_GB2312" w:hint="eastAsia"/>
          <w:sz w:val="32"/>
          <w:szCs w:val="32"/>
          <w:shd w:val="clear" w:color="auto" w:fill="FFFFFF"/>
        </w:rPr>
        <w:t>、FX08号地块内规划12班幼儿园一座，用地面积不小于4680平方米。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0</w:t>
      </w:r>
      <w:r>
        <w:rPr>
          <w:rFonts w:ascii="仿宋_GB2312" w:eastAsia="仿宋_GB2312" w:hAnsi="仿宋_GB2312" w:cs="仿宋_GB2312" w:hint="eastAsia"/>
          <w:sz w:val="32"/>
          <w:szCs w:val="32"/>
          <w:shd w:val="clear" w:color="auto" w:fill="FFFFFF"/>
        </w:rPr>
        <w:t>、FX10号地块内规划18班幼儿园一处，用地面积不小于7020平方米。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公厕：</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、FX08号地块内沿兰亭路规划公厕一座，建筑面积不小于60平方米。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、FX09号地块内沿宏远路规划公厕一座，建筑面积不小于60平方米。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3</w:t>
      </w:r>
      <w:r>
        <w:rPr>
          <w:rFonts w:ascii="仿宋_GB2312" w:eastAsia="仿宋_GB2312" w:hAnsi="仿宋_GB2312" w:cs="仿宋_GB2312" w:hint="eastAsia"/>
          <w:sz w:val="32"/>
          <w:szCs w:val="32"/>
          <w:shd w:val="clear" w:color="auto" w:fill="FFFFFF"/>
        </w:rPr>
        <w:t>、FX10号地块内沿万通街规划公厕一座，建筑面积不小于60平方米。</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垃圾分拣房</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、居住地块内各规划垃圾分拣房一处，建筑面积均不小于20平方米。</w:t>
      </w:r>
    </w:p>
    <w:p w:rsidR="00DE07CF" w:rsidRDefault="00D373DE">
      <w:pPr>
        <w:snapToGrid w:val="0"/>
        <w:spacing w:line="500" w:lineRule="exact"/>
        <w:ind w:right="-414" w:firstLineChars="200" w:firstLine="640"/>
        <w:rPr>
          <w:rFonts w:ascii="仿宋_GB2312" w:eastAsia="仿宋_GB2312" w:hAnsi="宋体"/>
          <w:b/>
          <w:bCs/>
          <w:color w:val="000000"/>
          <w:kern w:val="0"/>
          <w:sz w:val="32"/>
          <w:szCs w:val="32"/>
        </w:rPr>
      </w:pPr>
      <w:r>
        <w:rPr>
          <w:rFonts w:ascii="仿宋_GB2312" w:eastAsia="仿宋_GB2312" w:hAnsi="宋体" w:hint="eastAsia"/>
          <w:bCs/>
          <w:color w:val="000000"/>
          <w:kern w:val="0"/>
          <w:sz w:val="32"/>
          <w:szCs w:val="32"/>
        </w:rPr>
        <w:t>（二）</w:t>
      </w:r>
      <w:r>
        <w:rPr>
          <w:rFonts w:ascii="仿宋_GB2312" w:eastAsia="仿宋_GB2312" w:hAnsi="宋体" w:hint="eastAsia"/>
          <w:b/>
          <w:bCs/>
          <w:color w:val="000000"/>
          <w:kern w:val="0"/>
          <w:sz w:val="32"/>
          <w:szCs w:val="32"/>
        </w:rPr>
        <w:t>设计要求</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1、规划主出入口占用绿化带宽度不得大于12米，次出入口不得大于8米，应急通道大于4米且小于6米。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2、在下一步建设工程设计方案中，规划地块内的建筑形式及风格宜与周围建筑物相协调，规划布局需做到错落有致，疏密有度，精致宜居。</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3、保障性住房内容根据保障性住房主管部门相关政策执行。</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4、在下一步建设工程设计方案中，充分考虑综合管网规划，</w:t>
      </w:r>
      <w:r>
        <w:rPr>
          <w:rFonts w:ascii="仿宋_GB2312" w:eastAsia="仿宋_GB2312" w:hAnsi="仿宋_GB2312" w:cs="仿宋_GB2312" w:hint="eastAsia"/>
          <w:sz w:val="32"/>
          <w:szCs w:val="32"/>
          <w:shd w:val="clear" w:color="auto" w:fill="FFFFFF"/>
        </w:rPr>
        <w:lastRenderedPageBreak/>
        <w:t>做到雨污分流，并与城市管网相衔接。</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5、公交停靠站</w:t>
      </w:r>
      <w:r w:rsidR="000E4286">
        <w:rPr>
          <w:rFonts w:ascii="仿宋_GB2312" w:eastAsia="仿宋_GB2312" w:hAnsi="仿宋_GB2312" w:cs="仿宋_GB2312" w:hint="eastAsia"/>
          <w:sz w:val="32"/>
          <w:szCs w:val="32"/>
          <w:shd w:val="clear" w:color="auto" w:fill="FFFFFF"/>
        </w:rPr>
        <w:t>处禁止设置机动车出入口</w:t>
      </w:r>
      <w:r>
        <w:rPr>
          <w:rFonts w:ascii="仿宋_GB2312" w:eastAsia="仿宋_GB2312" w:hAnsi="仿宋_GB2312" w:cs="仿宋_GB2312" w:hint="eastAsia"/>
          <w:sz w:val="32"/>
          <w:szCs w:val="32"/>
          <w:shd w:val="clear" w:color="auto" w:fill="FFFFFF"/>
        </w:rPr>
        <w:t>。</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6、在下一步建设工程设计方案中需按照《许昌市海绵城市建设专项规划》(2016-2030)实施。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w:t>
      </w:r>
      <w:r w:rsidR="000E4286">
        <w:rPr>
          <w:rFonts w:ascii="仿宋_GB2312" w:eastAsia="仿宋_GB2312" w:hAnsi="仿宋_GB2312" w:cs="仿宋_GB2312" w:hint="eastAsia"/>
          <w:sz w:val="32"/>
          <w:szCs w:val="32"/>
          <w:shd w:val="clear" w:color="auto" w:fill="FFFFFF"/>
        </w:rPr>
        <w:t>、规划地块沿宏腾路禁止设机动车出入口，可设应急通道</w:t>
      </w:r>
      <w:r>
        <w:rPr>
          <w:rFonts w:ascii="仿宋_GB2312" w:eastAsia="仿宋_GB2312" w:hAnsi="仿宋_GB2312" w:cs="仿宋_GB2312" w:hint="eastAsia"/>
          <w:sz w:val="32"/>
          <w:szCs w:val="32"/>
          <w:shd w:val="clear" w:color="auto" w:fill="FFFFFF"/>
        </w:rPr>
        <w:t>。</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8、在下一步建设工程设计方案中需按照《许昌市人民政府关于加快发展养老服务业的意见》（许政〔2014〕47号）文件执行。</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9、在下一步建设工程设计方案中，规划居住地块配建机动车停车位应100%预留充电设施建设安装条件，非机动车停车处须规划充电设施。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10、在下一步建设工程设计方案中需按照《许昌市节水型小区示范工程的建设指导意见》实施。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11、在下一步建设工程设计方案中需按照《无障碍设计规范》（GB50763—2012）要求配备无障碍设施。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12、在下一步建设工程设计方案中,沿街建筑设置户外广告牌、门牌牌匾等相关标识标牌应严格按照市城管局制定的《许昌市户外门店牌匾标识标牌设置技术规范》(许政办〔2010〕130号)执行。</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13、在下一步建设工程设计方案中,规划地块必须对交通、人流疏散、机动车流向进行分析,编制《交通影响分析报告》。</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14、在下一步建设工程设计方案中需按照《许昌市住房和城乡建设局关于执行绿色建筑标准的通知》（许建发[2016]205号）实施。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15、在下一步建设工程设计方案中，要推广街区制，原则上</w:t>
      </w:r>
      <w:r>
        <w:rPr>
          <w:rFonts w:ascii="仿宋_GB2312" w:eastAsia="仿宋_GB2312" w:hAnsi="仿宋_GB2312" w:cs="仿宋_GB2312" w:hint="eastAsia"/>
          <w:sz w:val="32"/>
          <w:szCs w:val="32"/>
          <w:shd w:val="clear" w:color="auto" w:fill="FFFFFF"/>
        </w:rPr>
        <w:lastRenderedPageBreak/>
        <w:t xml:space="preserve">不再建设封闭式住宅小区。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16、FX09号、FX10号地块内现状光缆沿青梅路改造实施后，规划地块方可建设。</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7</w:t>
      </w:r>
      <w:r>
        <w:rPr>
          <w:rFonts w:ascii="仿宋_GB2312" w:eastAsia="仿宋_GB2312" w:hAnsi="仿宋_GB2312" w:cs="仿宋_GB2312" w:hint="eastAsia"/>
          <w:sz w:val="32"/>
          <w:szCs w:val="32"/>
          <w:shd w:val="clear" w:color="auto" w:fill="FFFFFF"/>
        </w:rPr>
        <w:t>、在下一步建设工程设计方案中,需按照《许昌市人民政府办公室关于大力推进装配式建筑发展的实施意见》（许政办[2018]22号）实施。</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、地下人防工程符合《河南省人民防空工程管理办法》。</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19</w:t>
      </w:r>
      <w:r>
        <w:rPr>
          <w:rFonts w:ascii="仿宋_GB2312" w:eastAsia="仿宋_GB2312" w:hAnsi="仿宋_GB2312" w:cs="仿宋_GB2312" w:hint="eastAsia"/>
          <w:sz w:val="32"/>
          <w:szCs w:val="32"/>
          <w:shd w:val="clear" w:color="auto" w:fill="FFFFFF"/>
        </w:rPr>
        <w:t>、其他要求符合《许昌市城乡规划指标指导意见》（提升稿）。</w:t>
      </w:r>
    </w:p>
    <w:p w:rsidR="00DE07CF" w:rsidRDefault="00D373DE">
      <w:pPr>
        <w:spacing w:line="500" w:lineRule="exact"/>
        <w:ind w:rightChars="-73" w:right="-153"/>
        <w:rPr>
          <w:rFonts w:ascii="仿宋" w:eastAsia="仿宋" w:hAnsi="仿宋"/>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b/>
          <w:bCs/>
          <w:sz w:val="32"/>
          <w:szCs w:val="32"/>
        </w:rPr>
        <w:t>、</w:t>
      </w:r>
      <w:r>
        <w:rPr>
          <w:rFonts w:ascii="仿宋" w:eastAsia="仿宋" w:hAnsi="仿宋" w:hint="eastAsia"/>
          <w:b/>
          <w:bCs/>
          <w:sz w:val="32"/>
          <w:szCs w:val="32"/>
        </w:rPr>
        <w:t>主要控制指标</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规划红线内总用地面积：248827</w:t>
      </w:r>
      <w:r>
        <w:rPr>
          <w:rFonts w:ascii="Batang" w:eastAsia="仿宋_GB2312" w:hAnsi="Batang" w:cs="Batang"/>
          <w:sz w:val="32"/>
          <w:szCs w:val="32"/>
          <w:shd w:val="clear" w:color="auto" w:fill="FFFFFF"/>
        </w:rPr>
        <w:t>㎡</w:t>
      </w:r>
      <w:r>
        <w:rPr>
          <w:rFonts w:ascii="仿宋_GB2312" w:eastAsia="仿宋_GB2312" w:hAnsi="仿宋_GB2312" w:cs="仿宋_GB2312" w:hint="eastAsia"/>
          <w:sz w:val="32"/>
          <w:szCs w:val="32"/>
          <w:shd w:val="clear" w:color="auto" w:fill="FFFFFF"/>
        </w:rPr>
        <w:t>（373.1亩）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规划绿线内总用地面积：225318</w:t>
      </w:r>
      <w:r>
        <w:rPr>
          <w:rFonts w:ascii="Batang" w:eastAsia="仿宋_GB2312" w:hAnsi="Batang" w:cs="Batang"/>
          <w:sz w:val="32"/>
          <w:szCs w:val="32"/>
          <w:shd w:val="clear" w:color="auto" w:fill="FFFFFF"/>
        </w:rPr>
        <w:t>㎡</w:t>
      </w:r>
      <w:r>
        <w:rPr>
          <w:rFonts w:ascii="仿宋_GB2312" w:eastAsia="仿宋_GB2312" w:hAnsi="仿宋_GB2312" w:cs="仿宋_GB2312" w:hint="eastAsia"/>
          <w:sz w:val="32"/>
          <w:szCs w:val="32"/>
          <w:shd w:val="clear" w:color="auto" w:fill="FFFFFF"/>
        </w:rPr>
        <w:t>（337.8亩）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其中</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FX08</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规划红线内用地面积：55733</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（83.6亩）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规划绿线内用地面积：48789</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（73.1亩）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FX09</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规划红线内用地面积：73872</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（110.</w:t>
      </w:r>
      <w:r>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规划绿线内用地面积：66858</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（100.2亩）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FX10</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规划红线内用地面积：75839</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（113.7亩）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规划绿线内用地面积：68542</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（102.8亩)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用地性质：居住</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建筑层数：高层为主</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建筑限高：＜80米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建筑密度：＜25%</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容积率：＜2.5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绿地率：≥35%</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机动车停车位：≥1.0车位/户</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非机动车停车位：≥1.5车位/户</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FX11-2</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规划红线内用地面积：43383</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（65.0亩）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规划绿线内用地面积：41129</w:t>
      </w:r>
      <w:r>
        <w:rPr>
          <w:rFonts w:ascii="Batang" w:eastAsia="Batang" w:hAnsi="Batang" w:cs="Batang" w:hint="eastAsia"/>
          <w:sz w:val="32"/>
          <w:szCs w:val="32"/>
          <w:shd w:val="clear" w:color="auto" w:fill="FFFFFF"/>
        </w:rPr>
        <w:t>㎡</w:t>
      </w:r>
      <w:r>
        <w:rPr>
          <w:rFonts w:ascii="仿宋_GB2312" w:eastAsia="仿宋_GB2312" w:hAnsi="仿宋_GB2312" w:cs="仿宋_GB2312" w:hint="eastAsia"/>
          <w:sz w:val="32"/>
          <w:szCs w:val="32"/>
          <w:shd w:val="clear" w:color="auto" w:fill="FFFFFF"/>
        </w:rPr>
        <w:t>（61.7亩）</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用地性质：居住</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建筑层数：高层为主</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建筑限高：＜60米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建筑密度：＜25%</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容积率：＜2.5          </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绿地率：≥35%</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机动车停车位：≥1.0车位/户</w:t>
      </w:r>
    </w:p>
    <w:p w:rsidR="00DE07CF" w:rsidRDefault="00D373DE">
      <w:pPr>
        <w:pStyle w:val="ad"/>
        <w:spacing w:line="5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非机动车停车位：≥1.5车位/户</w:t>
      </w:r>
    </w:p>
    <w:p w:rsidR="00DE07CF" w:rsidRDefault="00D373DE">
      <w:pPr>
        <w:widowControl/>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sz w:val="32"/>
          <w:szCs w:val="32"/>
          <w:shd w:val="clear" w:color="auto" w:fill="FFFFFF"/>
        </w:rPr>
        <w:br w:type="page"/>
      </w:r>
    </w:p>
    <w:p w:rsidR="00DE07CF" w:rsidRDefault="00D373DE">
      <w:pPr>
        <w:pStyle w:val="a8"/>
        <w:spacing w:line="460" w:lineRule="exact"/>
        <w:rPr>
          <w:rFonts w:ascii="宋体" w:hAnsi="宋体" w:cs="宋体"/>
          <w:sz w:val="44"/>
          <w:szCs w:val="44"/>
        </w:rPr>
      </w:pPr>
      <w:r>
        <w:rPr>
          <w:rFonts w:ascii="宋体" w:hAnsi="宋体" w:cs="宋体" w:hint="eastAsia"/>
          <w:sz w:val="44"/>
          <w:szCs w:val="44"/>
        </w:rPr>
        <w:lastRenderedPageBreak/>
        <w:t>许昌市餐厨废弃物收运处理项目</w:t>
      </w:r>
      <w:bookmarkEnd w:id="23"/>
    </w:p>
    <w:p w:rsidR="00DE07CF" w:rsidRDefault="00D373DE">
      <w:pPr>
        <w:pStyle w:val="a8"/>
        <w:spacing w:line="460" w:lineRule="exact"/>
        <w:rPr>
          <w:rFonts w:ascii="宋体" w:hAnsi="宋体" w:cs="宋体"/>
          <w:sz w:val="44"/>
          <w:szCs w:val="44"/>
        </w:rPr>
      </w:pPr>
      <w:bookmarkStart w:id="25" w:name="_Toc46907019"/>
      <w:r>
        <w:rPr>
          <w:rFonts w:ascii="宋体" w:hAnsi="宋体" w:cs="宋体" w:hint="eastAsia"/>
          <w:sz w:val="44"/>
          <w:szCs w:val="44"/>
        </w:rPr>
        <w:t>建设工程设计方案</w:t>
      </w:r>
      <w:bookmarkEnd w:id="24"/>
      <w:bookmarkEnd w:id="25"/>
    </w:p>
    <w:p w:rsidR="00DE07CF" w:rsidRDefault="00DE07CF">
      <w:pPr>
        <w:snapToGrid w:val="0"/>
        <w:spacing w:line="556" w:lineRule="exact"/>
        <w:rPr>
          <w:rFonts w:ascii="仿宋_GB2312" w:eastAsia="仿宋_GB2312"/>
          <w:b/>
          <w:sz w:val="32"/>
          <w:szCs w:val="32"/>
        </w:rPr>
      </w:pPr>
    </w:p>
    <w:p w:rsidR="00DE07CF" w:rsidRDefault="00D373DE">
      <w:pPr>
        <w:snapToGrid w:val="0"/>
        <w:spacing w:line="520" w:lineRule="exact"/>
        <w:rPr>
          <w:rFonts w:ascii="仿宋_GB2312" w:eastAsia="仿宋_GB2312"/>
          <w:b/>
          <w:sz w:val="32"/>
          <w:szCs w:val="32"/>
        </w:rPr>
      </w:pPr>
      <w:r>
        <w:rPr>
          <w:rFonts w:ascii="仿宋_GB2312" w:eastAsia="仿宋_GB2312" w:hint="eastAsia"/>
          <w:b/>
          <w:sz w:val="32"/>
          <w:szCs w:val="32"/>
        </w:rPr>
        <w:t>一、位置</w:t>
      </w:r>
    </w:p>
    <w:p w:rsidR="00DE07CF" w:rsidRDefault="00D373DE">
      <w:pPr>
        <w:spacing w:line="520" w:lineRule="exact"/>
        <w:ind w:firstLineChars="200" w:firstLine="640"/>
        <w:rPr>
          <w:rFonts w:ascii="仿宋_GB2312" w:eastAsia="仿宋_GB2312"/>
          <w:sz w:val="32"/>
          <w:szCs w:val="32"/>
        </w:rPr>
      </w:pPr>
      <w:r>
        <w:rPr>
          <w:rFonts w:ascii="仿宋_GB2312" w:eastAsia="仿宋_GB2312" w:hint="eastAsia"/>
          <w:sz w:val="32"/>
          <w:szCs w:val="32"/>
        </w:rPr>
        <w:t>位于荣兴路以西，规划道路四以北。规划红线内用地面积23341平方米（35.0亩）。</w:t>
      </w:r>
    </w:p>
    <w:p w:rsidR="00DE07CF" w:rsidRDefault="00D373DE">
      <w:pPr>
        <w:snapToGrid w:val="0"/>
        <w:spacing w:line="520" w:lineRule="exact"/>
        <w:rPr>
          <w:rFonts w:ascii="仿宋_GB2312" w:eastAsia="仿宋_GB2312"/>
          <w:b/>
          <w:sz w:val="32"/>
          <w:szCs w:val="32"/>
        </w:rPr>
      </w:pPr>
      <w:r>
        <w:rPr>
          <w:rFonts w:ascii="仿宋_GB2312" w:eastAsia="仿宋_GB2312" w:hint="eastAsia"/>
          <w:b/>
          <w:sz w:val="32"/>
          <w:szCs w:val="32"/>
        </w:rPr>
        <w:t>二、主要内容</w:t>
      </w:r>
    </w:p>
    <w:p w:rsidR="00DE07CF" w:rsidRDefault="00D373DE">
      <w:pPr>
        <w:spacing w:line="520" w:lineRule="exact"/>
        <w:ind w:firstLineChars="200" w:firstLine="640"/>
        <w:rPr>
          <w:rFonts w:ascii="仿宋_GB2312" w:eastAsia="仿宋_GB2312"/>
          <w:sz w:val="32"/>
          <w:szCs w:val="32"/>
        </w:rPr>
      </w:pPr>
      <w:r>
        <w:rPr>
          <w:rFonts w:ascii="仿宋_GB2312" w:eastAsia="仿宋_GB2312" w:hint="eastAsia"/>
          <w:sz w:val="32"/>
          <w:szCs w:val="32"/>
        </w:rPr>
        <w:t>1、规划布局：厂区分为生产区和管理区，用透空围墙及绿化隔离，互不干扰。生产区包括预处理区、厌氧及热电联产区、废水处理区等。管理区位于厂区东北部，位于夏季主导风向的上方，减少臭气对管理区影响；预处理区位于厂区中部，是生产的中心；厌氧及热电联产区位于厂区西北部；废水处理区位于厂区西南部。厂区道路由东侧规划道路二接入，在门卫计量室处设置两个入口，分别进入生产区和管理区。本项目主要建筑物为：综合楼、预处理车间、公用车间、废水处理间、门卫计量室，总建筑面积为5261.36m</w:t>
      </w:r>
      <w:r>
        <w:rPr>
          <w:rFonts w:ascii="仿宋_GB2312" w:eastAsia="仿宋_GB2312" w:hint="eastAsia"/>
          <w:sz w:val="32"/>
          <w:szCs w:val="32"/>
          <w:vertAlign w:val="superscript"/>
        </w:rPr>
        <w:t>2</w:t>
      </w:r>
      <w:r>
        <w:rPr>
          <w:rFonts w:ascii="仿宋_GB2312" w:eastAsia="仿宋_GB2312" w:hint="eastAsia"/>
          <w:sz w:val="32"/>
          <w:szCs w:val="32"/>
        </w:rPr>
        <w:t>；主要构筑物为：废水处理组合池、厌氧罐、双膜气柜、沼气净化单元、沼渣沼液罐、粗油脂储罐、油罐、火炬、废气处理设备、地磅、换热器及泵区等。</w:t>
      </w:r>
    </w:p>
    <w:p w:rsidR="00DE07CF" w:rsidRDefault="00D373DE">
      <w:pPr>
        <w:spacing w:line="520" w:lineRule="exact"/>
        <w:ind w:firstLineChars="200" w:firstLine="640"/>
        <w:rPr>
          <w:rFonts w:ascii="仿宋_GB2312" w:eastAsia="仿宋_GB2312" w:hAnsi="宋体"/>
          <w:sz w:val="32"/>
          <w:szCs w:val="32"/>
        </w:rPr>
      </w:pPr>
      <w:r>
        <w:rPr>
          <w:rFonts w:ascii="仿宋_GB2312" w:eastAsia="仿宋_GB2312" w:hint="eastAsia"/>
          <w:sz w:val="32"/>
          <w:szCs w:val="32"/>
        </w:rPr>
        <w:t>2、交通组织：厂区内道路成环布置，主要道路宽6m，餐厨垃圾运输通道宽7m，道路转弯半径不小于9m。交通设计满足进车、出车、回车及消防的要求。道路采用沥青混凝土道路。为满足排水要求道路最小纵坡为0.2%。厂区内限速15km/h</w:t>
      </w:r>
      <w:r>
        <w:rPr>
          <w:rFonts w:ascii="仿宋_GB2312" w:eastAsia="仿宋_GB2312" w:hAnsi="Courier New" w:cs="Courier New" w:hint="eastAsia"/>
          <w:sz w:val="32"/>
          <w:szCs w:val="32"/>
        </w:rPr>
        <w:t>。厂区入口与规划道路二相接，分为生产区入口和管理区入口。餐厨垃圾收集车经生产区入口进入厂区，计量称重后左转，行驶至预处理</w:t>
      </w:r>
      <w:r>
        <w:rPr>
          <w:rFonts w:ascii="仿宋_GB2312" w:eastAsia="仿宋_GB2312" w:hAnsi="Courier New" w:cs="Courier New" w:hint="eastAsia"/>
          <w:sz w:val="32"/>
          <w:szCs w:val="32"/>
        </w:rPr>
        <w:lastRenderedPageBreak/>
        <w:t>车间卸料，卸料后原路返回，洗车后离开厂区或至停车位。</w:t>
      </w:r>
    </w:p>
    <w:p w:rsidR="00DE07CF" w:rsidRDefault="00992D42">
      <w:pPr>
        <w:spacing w:line="520" w:lineRule="exact"/>
        <w:rPr>
          <w:rFonts w:ascii="仿宋_GB2312" w:eastAsia="仿宋_GB2312"/>
          <w:b/>
          <w:sz w:val="32"/>
          <w:szCs w:val="32"/>
        </w:rPr>
      </w:pPr>
      <w:r>
        <w:rPr>
          <w:rFonts w:ascii="仿宋_GB2312" w:eastAsia="仿宋_GB2312" w:hint="eastAsia"/>
          <w:b/>
          <w:sz w:val="32"/>
          <w:szCs w:val="32"/>
        </w:rPr>
        <w:t>三、配套设施</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1、</w:t>
      </w:r>
      <w:r>
        <w:rPr>
          <w:rFonts w:ascii="仿宋_GB2312" w:eastAsia="仿宋_GB2312" w:hAnsi="Courier New" w:cs="Courier New" w:hint="eastAsia"/>
          <w:sz w:val="32"/>
          <w:szCs w:val="32"/>
        </w:rPr>
        <w:t>室外消防设施必须依规划图定位，室内消防设施按消防规范配置。</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2、</w:t>
      </w:r>
      <w:r>
        <w:rPr>
          <w:rFonts w:ascii="仿宋_GB2312" w:eastAsia="仿宋_GB2312" w:hAnsi="Courier New" w:cs="Courier New" w:hint="eastAsia"/>
          <w:sz w:val="32"/>
          <w:szCs w:val="32"/>
        </w:rPr>
        <w:t>在下一步施工图设计中，应满足《建筑设计防火规范》(GB50016-2014)的要求。</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3、</w:t>
      </w:r>
      <w:r>
        <w:rPr>
          <w:rFonts w:ascii="仿宋_GB2312" w:eastAsia="仿宋_GB2312" w:hAnsi="Courier New" w:cs="Courier New" w:hint="eastAsia"/>
          <w:sz w:val="32"/>
          <w:szCs w:val="32"/>
        </w:rPr>
        <w:t>抗震烈度按照抗震设计规范及地震管理部门的要求进行设防。</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4、</w:t>
      </w:r>
      <w:r>
        <w:rPr>
          <w:rFonts w:ascii="仿宋_GB2312" w:eastAsia="仿宋_GB2312" w:hAnsi="Courier New" w:cs="Courier New" w:hint="eastAsia"/>
          <w:sz w:val="32"/>
          <w:szCs w:val="32"/>
        </w:rPr>
        <w:t>人防工程最终建筑面积以人防部门核定为准。</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5、</w:t>
      </w:r>
      <w:r>
        <w:rPr>
          <w:rFonts w:ascii="仿宋_GB2312" w:eastAsia="仿宋_GB2312" w:hAnsi="Courier New" w:cs="Courier New" w:hint="eastAsia"/>
          <w:sz w:val="32"/>
          <w:szCs w:val="32"/>
        </w:rPr>
        <w:t>规划车间内部设置厕所、污水处理、除尘设备、配电等配套设施。</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6、</w:t>
      </w:r>
      <w:r>
        <w:rPr>
          <w:rFonts w:ascii="仿宋_GB2312" w:eastAsia="仿宋_GB2312" w:hAnsi="Courier New" w:cs="Courier New" w:hint="eastAsia"/>
          <w:sz w:val="32"/>
          <w:szCs w:val="32"/>
        </w:rPr>
        <w:t>在规划建筑实施过程中与相邻地块引起的纠纷及相关问题，由项目建设方负责协调解决，解决后方可施工建设。</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7、</w:t>
      </w:r>
      <w:r>
        <w:rPr>
          <w:rFonts w:ascii="仿宋_GB2312" w:eastAsia="仿宋_GB2312" w:hAnsi="Courier New" w:cs="Courier New" w:hint="eastAsia"/>
          <w:sz w:val="32"/>
          <w:szCs w:val="32"/>
        </w:rPr>
        <w:t>规划建筑在下一步施工图设计中，充分考虑综合管网规划，做到雨污分流，并与城市管网相衔接。</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8、</w:t>
      </w:r>
      <w:r>
        <w:rPr>
          <w:rFonts w:ascii="仿宋_GB2312" w:eastAsia="仿宋_GB2312" w:hAnsi="Courier New" w:cs="Courier New" w:hint="eastAsia"/>
          <w:sz w:val="32"/>
          <w:szCs w:val="32"/>
        </w:rPr>
        <w:t>本规划建筑标注尺寸均为建筑最外轮廓线正投影。</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9、</w:t>
      </w:r>
      <w:r>
        <w:rPr>
          <w:rFonts w:ascii="仿宋_GB2312" w:eastAsia="仿宋_GB2312" w:hAnsi="Courier New" w:cs="Courier New" w:hint="eastAsia"/>
          <w:sz w:val="32"/>
          <w:szCs w:val="32"/>
        </w:rPr>
        <w:t>规划建筑层数以规划平面图为准。</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10、</w:t>
      </w:r>
      <w:r>
        <w:rPr>
          <w:rFonts w:ascii="仿宋_GB2312" w:eastAsia="仿宋_GB2312" w:hAnsi="Courier New" w:cs="Courier New" w:hint="eastAsia"/>
          <w:sz w:val="32"/>
          <w:szCs w:val="32"/>
        </w:rPr>
        <w:t>在下一步施工图中需要按照《无障碍设计规范》（</w:t>
      </w:r>
      <w:r>
        <w:rPr>
          <w:rFonts w:ascii="仿宋_GB2312" w:eastAsia="仿宋_GB2312" w:hAnsi="Courier New" w:cs="Courier New"/>
          <w:sz w:val="32"/>
          <w:szCs w:val="32"/>
        </w:rPr>
        <w:t>GB50763-2012</w:t>
      </w:r>
      <w:r>
        <w:rPr>
          <w:rFonts w:ascii="仿宋_GB2312" w:eastAsia="仿宋_GB2312" w:hAnsi="Courier New" w:cs="Courier New" w:hint="eastAsia"/>
          <w:sz w:val="32"/>
          <w:szCs w:val="32"/>
        </w:rPr>
        <w:t>）要求配备无障碍设施。</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11、</w:t>
      </w:r>
      <w:r w:rsidR="004A0453">
        <w:rPr>
          <w:rFonts w:ascii="仿宋_GB2312" w:eastAsia="仿宋_GB2312" w:hAnsi="Courier New" w:cs="Courier New" w:hint="eastAsia"/>
          <w:sz w:val="32"/>
          <w:szCs w:val="32"/>
        </w:rPr>
        <w:t>本项目应由主管部门按照要求及时做好安评及环评审批。</w:t>
      </w:r>
    </w:p>
    <w:p w:rsidR="00DE07CF" w:rsidRDefault="00D373DE">
      <w:pPr>
        <w:spacing w:line="52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12、</w:t>
      </w:r>
      <w:r>
        <w:rPr>
          <w:rFonts w:ascii="仿宋_GB2312" w:eastAsia="仿宋_GB2312" w:hAnsi="Courier New" w:cs="Courier New" w:hint="eastAsia"/>
          <w:sz w:val="32"/>
          <w:szCs w:val="32"/>
        </w:rPr>
        <w:t>变电室的最终位置以电力部门依据相关规范确定为准。</w:t>
      </w:r>
    </w:p>
    <w:p w:rsidR="00DE07CF" w:rsidRDefault="00D373DE">
      <w:pPr>
        <w:spacing w:line="500" w:lineRule="exact"/>
        <w:ind w:firstLineChars="200" w:firstLine="640"/>
        <w:rPr>
          <w:rFonts w:ascii="仿宋_GB2312" w:eastAsia="仿宋_GB2312" w:hAnsi="Courier New" w:cs="Courier New"/>
          <w:sz w:val="32"/>
          <w:szCs w:val="32"/>
        </w:rPr>
      </w:pPr>
      <w:r>
        <w:rPr>
          <w:rFonts w:ascii="仿宋_GB2312" w:eastAsia="仿宋_GB2312" w:hAnsi="Courier New" w:cs="Courier New"/>
          <w:sz w:val="32"/>
          <w:szCs w:val="32"/>
        </w:rPr>
        <w:t>13</w:t>
      </w:r>
      <w:r>
        <w:rPr>
          <w:rFonts w:ascii="仿宋_GB2312" w:eastAsia="仿宋_GB2312" w:hAnsi="Courier New" w:cs="Courier New" w:hint="eastAsia"/>
          <w:sz w:val="32"/>
          <w:szCs w:val="32"/>
        </w:rPr>
        <w:t>、在下一步建设中，需按照《许昌市人民政府办公室关于转发许昌市发展绿色建筑实施方案的通知》（许政办</w:t>
      </w:r>
      <w:r>
        <w:rPr>
          <w:rFonts w:ascii="仿宋_GB2312" w:eastAsia="仿宋_GB2312" w:hAnsi="Courier New" w:cs="Courier New"/>
          <w:sz w:val="32"/>
          <w:szCs w:val="32"/>
        </w:rPr>
        <w:t>[2015]37号）实施。</w:t>
      </w:r>
    </w:p>
    <w:p w:rsidR="00DE07CF" w:rsidRDefault="004A0453">
      <w:pPr>
        <w:spacing w:line="500" w:lineRule="exact"/>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lastRenderedPageBreak/>
        <w:t>14</w:t>
      </w:r>
      <w:r w:rsidR="00D373DE">
        <w:rPr>
          <w:rFonts w:ascii="仿宋_GB2312" w:eastAsia="仿宋_GB2312" w:hAnsi="Courier New" w:cs="Courier New"/>
          <w:sz w:val="32"/>
          <w:szCs w:val="32"/>
        </w:rPr>
        <w:t>、</w:t>
      </w:r>
      <w:r w:rsidR="00D373DE">
        <w:rPr>
          <w:rFonts w:ascii="仿宋_GB2312" w:eastAsia="仿宋_GB2312" w:hAnsi="Courier New" w:cs="Courier New" w:hint="eastAsia"/>
          <w:sz w:val="32"/>
          <w:szCs w:val="32"/>
        </w:rPr>
        <w:t>未尽事宜应满足国家相关规范及有关规定。</w:t>
      </w:r>
    </w:p>
    <w:p w:rsidR="00DE07CF" w:rsidRDefault="00992D42">
      <w:pPr>
        <w:spacing w:line="500" w:lineRule="exact"/>
        <w:rPr>
          <w:rFonts w:ascii="仿宋_GB2312" w:eastAsia="仿宋_GB2312"/>
          <w:b/>
          <w:sz w:val="32"/>
          <w:szCs w:val="32"/>
        </w:rPr>
      </w:pPr>
      <w:r>
        <w:rPr>
          <w:rFonts w:ascii="仿宋_GB2312" w:eastAsia="仿宋_GB2312" w:hint="eastAsia"/>
          <w:b/>
          <w:sz w:val="32"/>
          <w:szCs w:val="32"/>
        </w:rPr>
        <w:t>四、建筑设计</w:t>
      </w:r>
    </w:p>
    <w:p w:rsidR="00DE07CF" w:rsidRDefault="00D373DE">
      <w:pPr>
        <w:spacing w:line="500" w:lineRule="exact"/>
        <w:ind w:firstLineChars="200" w:firstLine="640"/>
        <w:rPr>
          <w:rFonts w:ascii="仿宋_GB2312" w:eastAsia="仿宋_GB2312"/>
          <w:sz w:val="32"/>
          <w:szCs w:val="32"/>
        </w:rPr>
      </w:pPr>
      <w:r>
        <w:rPr>
          <w:rFonts w:ascii="仿宋_GB2312" w:eastAsia="仿宋_GB2312" w:hAnsi="Courier New" w:cs="Courier New" w:hint="eastAsia"/>
          <w:sz w:val="32"/>
          <w:szCs w:val="32"/>
        </w:rPr>
        <w:t>本厂区建筑物采用现代建筑设计风格，遵循经济、适用、美观、节能的设计原则，体现了餐厨处理建筑设计的时代学艺术观。建筑设计融合园林绿化、景观小品、使建筑与环境更加协调、融合，成为城市空间的一个有机的组成部分。市政工业类建筑物与市政类公共建筑风格统一，外墙主色调米白色真石漆，点缀灰色真石漆，朴素大方；构筑物露出地面部分外壁采用米白色面砖，勒脚采用灰色面砖，在风格上体现了工艺与技术的和谐，同时展示了企业的形象和时代特征。</w:t>
      </w:r>
    </w:p>
    <w:p w:rsidR="00DE07CF" w:rsidRDefault="00D373DE">
      <w:pPr>
        <w:numPr>
          <w:ilvl w:val="0"/>
          <w:numId w:val="13"/>
        </w:numPr>
        <w:spacing w:line="556" w:lineRule="exact"/>
        <w:rPr>
          <w:rFonts w:ascii="仿宋_GB2312" w:eastAsia="仿宋_GB2312"/>
          <w:b/>
          <w:bCs/>
          <w:sz w:val="32"/>
          <w:szCs w:val="32"/>
        </w:rPr>
      </w:pPr>
      <w:r>
        <w:rPr>
          <w:rFonts w:ascii="仿宋_GB2312" w:eastAsia="仿宋_GB2312" w:hint="eastAsia"/>
          <w:b/>
          <w:bCs/>
          <w:sz w:val="32"/>
          <w:szCs w:val="32"/>
        </w:rPr>
        <w:t>综合技术经济指标</w:t>
      </w:r>
    </w:p>
    <w:tbl>
      <w:tblPr>
        <w:tblpPr w:leftFromText="180" w:rightFromText="180" w:vertAnchor="text" w:horzAnchor="page" w:tblpX="1657" w:tblpY="6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62"/>
        <w:gridCol w:w="1082"/>
        <w:gridCol w:w="1053"/>
        <w:gridCol w:w="3239"/>
      </w:tblGrid>
      <w:tr w:rsidR="00DE07CF">
        <w:trPr>
          <w:trHeight w:hRule="exact" w:val="499"/>
        </w:trPr>
        <w:tc>
          <w:tcPr>
            <w:tcW w:w="3437" w:type="dxa"/>
            <w:gridSpan w:val="2"/>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项目</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计量单位</w:t>
            </w: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数值</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备注</w:t>
            </w:r>
          </w:p>
        </w:tc>
      </w:tr>
      <w:tr w:rsidR="00DE07CF">
        <w:trPr>
          <w:trHeight w:hRule="exact" w:val="386"/>
        </w:trPr>
        <w:tc>
          <w:tcPr>
            <w:tcW w:w="3437" w:type="dxa"/>
            <w:gridSpan w:val="2"/>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红线内用地面积</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rPr>
            </w:pPr>
            <w:r>
              <w:rPr>
                <w:rFonts w:ascii="宋体" w:hAnsi="宋体" w:hint="eastAsia"/>
                <w:szCs w:val="21"/>
              </w:rPr>
              <w:t>M</w:t>
            </w:r>
            <w:r>
              <w:rPr>
                <w:rFonts w:ascii="宋体" w:hAnsi="宋体" w:hint="eastAsia"/>
                <w:szCs w:val="21"/>
                <w:vertAlign w:val="superscript"/>
              </w:rPr>
              <w:t>2</w:t>
            </w: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23341</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E07CF">
            <w:pPr>
              <w:spacing w:line="320" w:lineRule="exact"/>
              <w:jc w:val="center"/>
              <w:rPr>
                <w:rFonts w:ascii="宋体" w:hAnsi="宋体"/>
                <w:szCs w:val="21"/>
              </w:rPr>
            </w:pPr>
          </w:p>
        </w:tc>
      </w:tr>
      <w:tr w:rsidR="00DE07CF">
        <w:trPr>
          <w:trHeight w:hRule="exact" w:val="456"/>
        </w:trPr>
        <w:tc>
          <w:tcPr>
            <w:tcW w:w="3437" w:type="dxa"/>
            <w:gridSpan w:val="2"/>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总建筑面积</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rPr>
            </w:pPr>
            <w:r>
              <w:rPr>
                <w:rFonts w:ascii="宋体" w:hAnsi="宋体" w:hint="eastAsia"/>
                <w:szCs w:val="21"/>
              </w:rPr>
              <w:t>M</w:t>
            </w:r>
            <w:r>
              <w:rPr>
                <w:rFonts w:ascii="宋体" w:hAnsi="宋体" w:hint="eastAsia"/>
                <w:szCs w:val="21"/>
                <w:vertAlign w:val="superscript"/>
              </w:rPr>
              <w:t>2</w:t>
            </w: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7110.66</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E07CF">
            <w:pPr>
              <w:spacing w:line="320" w:lineRule="exact"/>
              <w:jc w:val="center"/>
              <w:rPr>
                <w:rFonts w:ascii="宋体" w:hAnsi="宋体"/>
                <w:szCs w:val="21"/>
              </w:rPr>
            </w:pPr>
          </w:p>
        </w:tc>
      </w:tr>
      <w:tr w:rsidR="00DE07CF">
        <w:trPr>
          <w:trHeight w:hRule="exact" w:val="456"/>
        </w:trPr>
        <w:tc>
          <w:tcPr>
            <w:tcW w:w="675" w:type="dxa"/>
            <w:vMerge w:val="restart"/>
            <w:tcBorders>
              <w:top w:val="single" w:sz="4" w:space="0" w:color="auto"/>
              <w:left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其中</w:t>
            </w:r>
          </w:p>
        </w:tc>
        <w:tc>
          <w:tcPr>
            <w:tcW w:w="276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地上建筑面积</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M</w:t>
            </w:r>
            <w:r>
              <w:rPr>
                <w:rFonts w:ascii="宋体" w:hAnsi="宋体" w:hint="eastAsia"/>
                <w:szCs w:val="21"/>
                <w:vertAlign w:val="superscript"/>
              </w:rPr>
              <w:t>2</w:t>
            </w: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6911.66</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计入容积率</w:t>
            </w:r>
          </w:p>
        </w:tc>
      </w:tr>
      <w:tr w:rsidR="00DE07CF">
        <w:trPr>
          <w:trHeight w:hRule="exact" w:val="456"/>
        </w:trPr>
        <w:tc>
          <w:tcPr>
            <w:tcW w:w="675" w:type="dxa"/>
            <w:vMerge/>
            <w:tcBorders>
              <w:left w:val="single" w:sz="4" w:space="0" w:color="auto"/>
              <w:bottom w:val="single" w:sz="4" w:space="0" w:color="auto"/>
              <w:right w:val="single" w:sz="4" w:space="0" w:color="auto"/>
            </w:tcBorders>
            <w:vAlign w:val="center"/>
          </w:tcPr>
          <w:p w:rsidR="00DE07CF" w:rsidRDefault="00DE07CF">
            <w:pPr>
              <w:spacing w:line="320" w:lineRule="exact"/>
              <w:jc w:val="center"/>
              <w:rPr>
                <w:rFonts w:ascii="宋体" w:hAnsi="宋体"/>
                <w:szCs w:val="21"/>
              </w:rPr>
            </w:pPr>
          </w:p>
        </w:tc>
        <w:tc>
          <w:tcPr>
            <w:tcW w:w="276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地下建筑面积</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M</w:t>
            </w:r>
            <w:r>
              <w:rPr>
                <w:rFonts w:ascii="宋体" w:hAnsi="宋体" w:hint="eastAsia"/>
                <w:szCs w:val="21"/>
                <w:vertAlign w:val="superscript"/>
              </w:rPr>
              <w:t>2</w:t>
            </w: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199</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E07CF">
            <w:pPr>
              <w:spacing w:line="320" w:lineRule="exact"/>
              <w:jc w:val="center"/>
              <w:rPr>
                <w:rFonts w:ascii="宋体" w:hAnsi="宋体"/>
                <w:szCs w:val="21"/>
              </w:rPr>
            </w:pPr>
          </w:p>
        </w:tc>
      </w:tr>
      <w:tr w:rsidR="00DE07CF">
        <w:trPr>
          <w:trHeight w:val="473"/>
        </w:trPr>
        <w:tc>
          <w:tcPr>
            <w:tcW w:w="3437" w:type="dxa"/>
            <w:gridSpan w:val="2"/>
            <w:tcBorders>
              <w:left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建筑密度</w:t>
            </w:r>
          </w:p>
        </w:tc>
        <w:tc>
          <w:tcPr>
            <w:tcW w:w="1082" w:type="dxa"/>
            <w:tcBorders>
              <w:top w:val="single" w:sz="4" w:space="0" w:color="auto"/>
              <w:left w:val="single" w:sz="4" w:space="0" w:color="auto"/>
              <w:right w:val="single" w:sz="4" w:space="0" w:color="auto"/>
            </w:tcBorders>
            <w:vAlign w:val="center"/>
          </w:tcPr>
          <w:p w:rsidR="00DE07CF" w:rsidRDefault="00D373DE">
            <w:pPr>
              <w:spacing w:line="320" w:lineRule="exact"/>
              <w:jc w:val="center"/>
              <w:rPr>
                <w:rFonts w:ascii="宋体" w:hAnsi="宋体"/>
              </w:rPr>
            </w:pPr>
            <w:r>
              <w:rPr>
                <w:rFonts w:ascii="宋体" w:hAnsi="宋体" w:hint="eastAsia"/>
                <w:szCs w:val="21"/>
              </w:rPr>
              <w:t>M</w:t>
            </w:r>
            <w:r>
              <w:rPr>
                <w:rFonts w:ascii="宋体" w:hAnsi="宋体" w:hint="eastAsia"/>
                <w:szCs w:val="21"/>
                <w:vertAlign w:val="superscript"/>
              </w:rPr>
              <w:t>2</w:t>
            </w:r>
          </w:p>
        </w:tc>
        <w:tc>
          <w:tcPr>
            <w:tcW w:w="1053" w:type="dxa"/>
            <w:tcBorders>
              <w:top w:val="single" w:sz="4" w:space="0" w:color="auto"/>
              <w:left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24.7</w:t>
            </w:r>
          </w:p>
        </w:tc>
        <w:tc>
          <w:tcPr>
            <w:tcW w:w="3239" w:type="dxa"/>
            <w:tcBorders>
              <w:top w:val="single" w:sz="4" w:space="0" w:color="auto"/>
              <w:left w:val="single" w:sz="4" w:space="0" w:color="auto"/>
              <w:right w:val="single" w:sz="4" w:space="0" w:color="auto"/>
            </w:tcBorders>
            <w:vAlign w:val="center"/>
          </w:tcPr>
          <w:p w:rsidR="00DE07CF" w:rsidRDefault="00DE07CF">
            <w:pPr>
              <w:spacing w:line="320" w:lineRule="exact"/>
              <w:jc w:val="center"/>
              <w:rPr>
                <w:rFonts w:ascii="宋体" w:hAnsi="宋体"/>
                <w:szCs w:val="21"/>
              </w:rPr>
            </w:pPr>
          </w:p>
        </w:tc>
      </w:tr>
      <w:tr w:rsidR="00DE07CF">
        <w:trPr>
          <w:trHeight w:hRule="exact" w:val="414"/>
        </w:trPr>
        <w:tc>
          <w:tcPr>
            <w:tcW w:w="3437" w:type="dxa"/>
            <w:gridSpan w:val="2"/>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容积率</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E07CF">
            <w:pPr>
              <w:spacing w:line="320" w:lineRule="exact"/>
              <w:jc w:val="cente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0.30</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E07CF">
            <w:pPr>
              <w:spacing w:line="320" w:lineRule="exact"/>
              <w:jc w:val="center"/>
              <w:rPr>
                <w:rFonts w:ascii="宋体" w:hAnsi="宋体"/>
                <w:szCs w:val="21"/>
              </w:rPr>
            </w:pPr>
          </w:p>
        </w:tc>
      </w:tr>
      <w:tr w:rsidR="00DE07CF">
        <w:trPr>
          <w:trHeight w:hRule="exact" w:val="500"/>
        </w:trPr>
        <w:tc>
          <w:tcPr>
            <w:tcW w:w="3437" w:type="dxa"/>
            <w:gridSpan w:val="2"/>
            <w:tcBorders>
              <w:top w:val="single" w:sz="4" w:space="0" w:color="auto"/>
              <w:left w:val="single" w:sz="4" w:space="0" w:color="auto"/>
              <w:bottom w:val="single" w:sz="4" w:space="0" w:color="auto"/>
              <w:right w:val="single" w:sz="4" w:space="0" w:color="auto"/>
            </w:tcBorders>
            <w:vAlign w:val="center"/>
          </w:tcPr>
          <w:p w:rsidR="00DE07CF" w:rsidRDefault="00D373DE">
            <w:pPr>
              <w:spacing w:line="280" w:lineRule="exact"/>
              <w:jc w:val="center"/>
              <w:rPr>
                <w:rFonts w:ascii="宋体" w:hAnsi="宋体"/>
                <w:szCs w:val="21"/>
              </w:rPr>
            </w:pPr>
            <w:r>
              <w:rPr>
                <w:rFonts w:ascii="宋体" w:hAnsi="宋体" w:hint="eastAsia"/>
                <w:szCs w:val="21"/>
              </w:rPr>
              <w:t>机动车停车位</w:t>
            </w:r>
          </w:p>
        </w:tc>
        <w:tc>
          <w:tcPr>
            <w:tcW w:w="1082"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280" w:lineRule="exact"/>
              <w:jc w:val="center"/>
              <w:rPr>
                <w:rFonts w:ascii="宋体" w:hAnsi="宋体"/>
                <w:sz w:val="18"/>
                <w:szCs w:val="21"/>
              </w:rPr>
            </w:pPr>
            <w:r>
              <w:rPr>
                <w:rFonts w:ascii="宋体" w:hAnsi="宋体" w:hint="eastAsia"/>
                <w:sz w:val="18"/>
                <w:szCs w:val="21"/>
              </w:rPr>
              <w:t>个</w:t>
            </w:r>
          </w:p>
        </w:tc>
        <w:tc>
          <w:tcPr>
            <w:tcW w:w="1053"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23</w:t>
            </w:r>
          </w:p>
        </w:tc>
        <w:tc>
          <w:tcPr>
            <w:tcW w:w="3239" w:type="dxa"/>
            <w:tcBorders>
              <w:top w:val="single" w:sz="4" w:space="0" w:color="auto"/>
              <w:left w:val="single" w:sz="4" w:space="0" w:color="auto"/>
              <w:bottom w:val="single" w:sz="4" w:space="0" w:color="auto"/>
              <w:right w:val="single" w:sz="4" w:space="0" w:color="auto"/>
            </w:tcBorders>
            <w:vAlign w:val="center"/>
          </w:tcPr>
          <w:p w:rsidR="00DE07CF" w:rsidRDefault="00D373DE">
            <w:pPr>
              <w:spacing w:line="320" w:lineRule="exact"/>
              <w:jc w:val="center"/>
              <w:rPr>
                <w:rFonts w:ascii="宋体" w:hAnsi="宋体"/>
                <w:szCs w:val="21"/>
              </w:rPr>
            </w:pPr>
            <w:r>
              <w:rPr>
                <w:rFonts w:ascii="宋体" w:hAnsi="宋体" w:hint="eastAsia"/>
                <w:szCs w:val="21"/>
              </w:rPr>
              <w:t>地上</w:t>
            </w:r>
          </w:p>
        </w:tc>
      </w:tr>
    </w:tbl>
    <w:p w:rsidR="00DE07CF" w:rsidRDefault="00DE07CF">
      <w:pPr>
        <w:tabs>
          <w:tab w:val="left" w:pos="612"/>
        </w:tabs>
        <w:rPr>
          <w:rFonts w:ascii="仿宋_GB2312" w:eastAsia="仿宋_GB2312"/>
          <w:sz w:val="32"/>
          <w:szCs w:val="32"/>
        </w:rPr>
      </w:pPr>
    </w:p>
    <w:p w:rsidR="00DE07CF" w:rsidRDefault="00DE07CF"/>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jc w:val="center"/>
        <w:outlineLvl w:val="0"/>
        <w:rPr>
          <w:rFonts w:ascii="宋体" w:hAnsi="宋体"/>
          <w:b/>
          <w:bCs/>
          <w:kern w:val="0"/>
          <w:sz w:val="44"/>
          <w:szCs w:val="44"/>
        </w:rPr>
      </w:pPr>
      <w:bookmarkStart w:id="26" w:name="_Toc46907020"/>
      <w:r>
        <w:rPr>
          <w:rFonts w:ascii="宋体" w:hAnsi="宋体" w:hint="eastAsia"/>
          <w:b/>
          <w:bCs/>
          <w:kern w:val="0"/>
          <w:sz w:val="44"/>
          <w:szCs w:val="44"/>
        </w:rPr>
        <w:lastRenderedPageBreak/>
        <w:t>魏都新城、幸福里建设工程设计方案</w:t>
      </w:r>
      <w:bookmarkEnd w:id="26"/>
    </w:p>
    <w:p w:rsidR="00DE07CF" w:rsidRDefault="00DE07CF">
      <w:pPr>
        <w:widowControl/>
        <w:spacing w:line="500" w:lineRule="exact"/>
        <w:ind w:right="-195"/>
        <w:jc w:val="center"/>
        <w:rPr>
          <w:rFonts w:ascii="宋体"/>
          <w:b/>
          <w:bCs/>
          <w:kern w:val="0"/>
          <w:sz w:val="44"/>
          <w:szCs w:val="44"/>
        </w:rPr>
      </w:pPr>
    </w:p>
    <w:p w:rsidR="00DE07CF" w:rsidRDefault="00D373DE">
      <w:pPr>
        <w:widowControl/>
        <w:spacing w:line="500" w:lineRule="exact"/>
        <w:ind w:left="720" w:right="-195" w:hanging="720"/>
        <w:rPr>
          <w:rFonts w:ascii="仿宋_GB2312" w:eastAsia="仿宋_GB2312" w:hAnsi="宋体"/>
          <w:b/>
          <w:bCs/>
          <w:kern w:val="0"/>
          <w:sz w:val="32"/>
          <w:szCs w:val="32"/>
        </w:rPr>
      </w:pPr>
      <w:r>
        <w:rPr>
          <w:rFonts w:ascii="仿宋_GB2312" w:eastAsia="仿宋_GB2312" w:hAnsi="宋体" w:hint="eastAsia"/>
          <w:b/>
          <w:bCs/>
          <w:kern w:val="0"/>
          <w:sz w:val="32"/>
          <w:szCs w:val="32"/>
        </w:rPr>
        <w:t>一、项目概况</w:t>
      </w:r>
    </w:p>
    <w:p w:rsidR="00DE07CF" w:rsidRDefault="00D373DE">
      <w:pPr>
        <w:widowControl/>
        <w:spacing w:line="500" w:lineRule="exact"/>
        <w:ind w:right="-195" w:firstLine="640"/>
        <w:rPr>
          <w:rFonts w:ascii="仿宋_GB2312" w:eastAsia="仿宋_GB2312" w:hAnsi="宋体"/>
          <w:sz w:val="32"/>
          <w:szCs w:val="36"/>
        </w:rPr>
      </w:pPr>
      <w:r>
        <w:rPr>
          <w:rFonts w:ascii="仿宋_GB2312" w:eastAsia="仿宋_GB2312" w:hAnsi="宋体" w:hint="eastAsia"/>
          <w:sz w:val="32"/>
          <w:szCs w:val="36"/>
        </w:rPr>
        <w:t>位于延安路以西，玉龙街以南，长春路以东，天宝路以北。魏都新城规划红线内用地面积30649平方米（46.0亩），规划绿线内用地面积25668平方米（38.5亩）；幸福里规划红线内用地面积62090平方米（93.1亩），规划绿线内用地面积57289平方米（85.9亩）。</w:t>
      </w:r>
    </w:p>
    <w:p w:rsidR="00DE07CF" w:rsidRDefault="00D373DE">
      <w:pPr>
        <w:widowControl/>
        <w:spacing w:line="500" w:lineRule="exact"/>
        <w:ind w:left="720" w:right="-195" w:hanging="720"/>
        <w:rPr>
          <w:rFonts w:ascii="仿宋_GB2312" w:eastAsia="仿宋_GB2312" w:hAnsi="宋体"/>
          <w:b/>
          <w:bCs/>
          <w:kern w:val="0"/>
          <w:sz w:val="32"/>
          <w:szCs w:val="32"/>
        </w:rPr>
      </w:pPr>
      <w:r>
        <w:rPr>
          <w:rFonts w:ascii="仿宋_GB2312" w:eastAsia="仿宋_GB2312" w:hAnsi="宋体" w:hint="eastAsia"/>
          <w:b/>
          <w:bCs/>
          <w:kern w:val="0"/>
          <w:sz w:val="32"/>
          <w:szCs w:val="32"/>
        </w:rPr>
        <w:t>二、规划布局</w:t>
      </w:r>
    </w:p>
    <w:p w:rsidR="00DE07CF" w:rsidRDefault="00D373DE">
      <w:pPr>
        <w:spacing w:line="500" w:lineRule="exact"/>
        <w:ind w:firstLineChars="200" w:firstLine="640"/>
        <w:rPr>
          <w:rFonts w:ascii="仿宋_GB2312" w:eastAsia="仿宋_GB2312" w:hAnsi="宋体"/>
          <w:sz w:val="32"/>
          <w:szCs w:val="36"/>
        </w:rPr>
      </w:pPr>
      <w:r>
        <w:rPr>
          <w:rFonts w:ascii="仿宋_GB2312" w:eastAsia="仿宋_GB2312" w:hAnsi="宋体"/>
          <w:sz w:val="32"/>
          <w:szCs w:val="36"/>
        </w:rPr>
        <w:t>1</w:t>
      </w:r>
      <w:r>
        <w:rPr>
          <w:rFonts w:ascii="仿宋_GB2312" w:eastAsia="仿宋_GB2312" w:hAnsi="宋体" w:hint="eastAsia"/>
          <w:sz w:val="32"/>
          <w:szCs w:val="36"/>
        </w:rPr>
        <w:t>、周边关系：整体规划</w:t>
      </w:r>
      <w:r>
        <w:rPr>
          <w:rFonts w:ascii="仿宋_GB2312" w:eastAsia="仿宋_GB2312" w:hAnsi="仿宋_GB2312" w:hint="eastAsia"/>
          <w:sz w:val="32"/>
          <w:szCs w:val="32"/>
        </w:rPr>
        <w:t>充分利用地块形状及周边优势，因地制宜，</w:t>
      </w:r>
      <w:r>
        <w:rPr>
          <w:rFonts w:ascii="仿宋_GB2312" w:eastAsia="仿宋_GB2312" w:hAnsi="宋体" w:hint="eastAsia"/>
          <w:sz w:val="32"/>
          <w:szCs w:val="36"/>
        </w:rPr>
        <w:t>规划搭配丰富品质的产品类型，在充分利用土地资源的同时，又考虑与城市景观的互动，营造内外平衡、现代化的都市形象。居住地块规划中保证所有住宅均拥有好的朝向，又保证拥有良好的景观视野，充分的日照和良好通风。商服地块保证有良好的商业展示面及良好的城市形象。</w:t>
      </w:r>
    </w:p>
    <w:p w:rsidR="00DE07CF" w:rsidRDefault="00D373DE">
      <w:pPr>
        <w:numPr>
          <w:ilvl w:val="0"/>
          <w:numId w:val="14"/>
        </w:numPr>
        <w:spacing w:line="500" w:lineRule="exact"/>
        <w:ind w:firstLineChars="200" w:firstLine="640"/>
        <w:rPr>
          <w:rFonts w:ascii="仿宋_GB2312" w:eastAsia="仿宋_GB2312" w:hAnsi="宋体"/>
          <w:bCs/>
          <w:kern w:val="0"/>
          <w:sz w:val="32"/>
          <w:szCs w:val="32"/>
        </w:rPr>
      </w:pPr>
      <w:r>
        <w:rPr>
          <w:rFonts w:ascii="仿宋_GB2312" w:eastAsia="仿宋_GB2312" w:hAnsi="宋体" w:hint="eastAsia"/>
          <w:kern w:val="0"/>
          <w:sz w:val="32"/>
          <w:szCs w:val="32"/>
        </w:rPr>
        <w:t>规划布局：本项目用地周边临城市道路，东侧为快速路延安路及绿化隔离带，南侧为城市主要干道天宝路。主入口设置在西侧长春路，在北侧玉龙街设置次要出入口。本项目小区内实行人车分流，人行和车行通过管理分开。机动车从小区入口处直接下地库，小区内部地面不停车，只设置消防车道。消防车道宽度</w:t>
      </w:r>
      <w:r>
        <w:rPr>
          <w:rFonts w:ascii="仿宋_GB2312" w:eastAsia="仿宋_GB2312" w:hAnsi="宋体" w:hint="eastAsia"/>
          <w:bCs/>
          <w:kern w:val="0"/>
          <w:sz w:val="32"/>
          <w:szCs w:val="32"/>
        </w:rPr>
        <w:t>满足规范要求，与外围城市道路相连，满足高层消防登高要求，地下停车场、防火分区分隔及疏散，均符合消防要求。住宅地块，总体布局强调中轴对称，强调中心花园，组团结构清晰，序列明显，中心围合中央大景观，营造优良的小区环境。商服地块，在东西两端布置高层，最大程度保证商业综合体的完整性，在地块</w:t>
      </w:r>
      <w:r>
        <w:rPr>
          <w:rFonts w:ascii="仿宋_GB2312" w:eastAsia="仿宋_GB2312" w:hAnsi="宋体" w:hint="eastAsia"/>
          <w:bCs/>
          <w:kern w:val="0"/>
          <w:sz w:val="32"/>
          <w:szCs w:val="32"/>
        </w:rPr>
        <w:lastRenderedPageBreak/>
        <w:t>分界线处设置满足消防及交通需求的通道，商服地块设置消防环道及消防扑救场地满足消防要求。住宅地块沿北侧规划7栋26F高层住宅，同时在临近次入口附近设置一栋垃圾分拣房；主入口两侧布置2栋25</w:t>
      </w:r>
      <w:r>
        <w:rPr>
          <w:rFonts w:ascii="仿宋_GB2312" w:eastAsia="仿宋_GB2312" w:hAnsi="宋体"/>
          <w:bCs/>
          <w:kern w:val="0"/>
          <w:sz w:val="32"/>
          <w:szCs w:val="32"/>
        </w:rPr>
        <w:t>F</w:t>
      </w:r>
      <w:r>
        <w:rPr>
          <w:rFonts w:ascii="仿宋_GB2312" w:eastAsia="仿宋_GB2312" w:hAnsi="宋体" w:hint="eastAsia"/>
          <w:bCs/>
          <w:kern w:val="0"/>
          <w:sz w:val="32"/>
          <w:szCs w:val="32"/>
        </w:rPr>
        <w:t>高层住宅；沿南侧地块分割线设置3栋24F高层住宅，配套设施位于一二层局部三层。</w:t>
      </w:r>
      <w:r>
        <w:rPr>
          <w:rFonts w:ascii="仿宋_GB2312" w:eastAsia="仿宋_GB2312" w:hAnsi="宋体" w:hint="eastAsia"/>
          <w:sz w:val="32"/>
          <w:szCs w:val="36"/>
        </w:rPr>
        <w:t>整体规划形成回型布局，规划结构清晰、大气舒展，展现城市现代化的城市形象。</w:t>
      </w:r>
      <w:r>
        <w:rPr>
          <w:rFonts w:ascii="仿宋_GB2312" w:eastAsia="仿宋_GB2312" w:hAnsi="宋体" w:hint="eastAsia"/>
          <w:bCs/>
          <w:kern w:val="0"/>
          <w:sz w:val="32"/>
          <w:szCs w:val="32"/>
        </w:rPr>
        <w:t>商服地块规划4F商业（局部5F），同时两侧规划</w:t>
      </w:r>
      <w:r w:rsidR="004D4CBA">
        <w:rPr>
          <w:rFonts w:ascii="仿宋_GB2312" w:eastAsia="仿宋_GB2312" w:hAnsi="宋体" w:hint="eastAsia"/>
          <w:bCs/>
          <w:kern w:val="0"/>
          <w:sz w:val="32"/>
          <w:szCs w:val="32"/>
        </w:rPr>
        <w:t>19</w:t>
      </w:r>
      <w:r>
        <w:rPr>
          <w:rFonts w:ascii="仿宋_GB2312" w:eastAsia="仿宋_GB2312" w:hAnsi="宋体" w:hint="eastAsia"/>
          <w:bCs/>
          <w:kern w:val="0"/>
          <w:sz w:val="32"/>
          <w:szCs w:val="32"/>
        </w:rPr>
        <w:t>F、22F公寓。</w:t>
      </w:r>
    </w:p>
    <w:p w:rsidR="00DE07CF" w:rsidRDefault="00D373DE">
      <w:pPr>
        <w:numPr>
          <w:ilvl w:val="0"/>
          <w:numId w:val="15"/>
        </w:numPr>
        <w:spacing w:line="500" w:lineRule="exact"/>
        <w:ind w:firstLineChars="200" w:firstLine="640"/>
        <w:rPr>
          <w:rFonts w:ascii="仿宋_GB2312" w:eastAsia="仿宋_GB2312" w:hAnsi="仿宋_GB2312"/>
          <w:sz w:val="32"/>
          <w:szCs w:val="36"/>
        </w:rPr>
      </w:pPr>
      <w:r>
        <w:rPr>
          <w:rFonts w:ascii="仿宋_GB2312" w:eastAsia="仿宋_GB2312" w:hAnsi="宋体" w:hint="eastAsia"/>
          <w:bCs/>
          <w:kern w:val="0"/>
          <w:sz w:val="32"/>
          <w:szCs w:val="32"/>
        </w:rPr>
        <w:t>景观绿化：</w:t>
      </w:r>
      <w:r>
        <w:rPr>
          <w:rFonts w:ascii="仿宋_GB2312" w:eastAsia="仿宋_GB2312" w:hAnsi="宋体" w:hint="eastAsia"/>
          <w:bCs/>
          <w:sz w:val="32"/>
          <w:szCs w:val="36"/>
        </w:rPr>
        <w:t>小区内部景观规划根据建筑的布局相匹配，规划有多层次集中绿地和景观，营造宜居环境，</w:t>
      </w:r>
      <w:r>
        <w:rPr>
          <w:rFonts w:ascii="仿宋_GB2312" w:eastAsia="仿宋_GB2312" w:hAnsi="宋体" w:hint="eastAsia"/>
          <w:bCs/>
          <w:kern w:val="0"/>
          <w:sz w:val="32"/>
          <w:szCs w:val="32"/>
        </w:rPr>
        <w:t>形成大气自然的景观轴线，在中心绿地布置居民参与性强、安全常用的体育活动场地及设施。通过建筑和景观的围合，视线及景观通过规划设置的轴线进行多视角相互沟通，以人为本，尺度适宜，规划宜人</w:t>
      </w:r>
      <w:r>
        <w:rPr>
          <w:rFonts w:ascii="仿宋_GB2312" w:eastAsia="仿宋_GB2312" w:hAnsi="宋体" w:hint="eastAsia"/>
          <w:kern w:val="0"/>
          <w:sz w:val="32"/>
          <w:szCs w:val="32"/>
        </w:rPr>
        <w:t>居住环境。</w:t>
      </w:r>
      <w:r>
        <w:rPr>
          <w:rFonts w:ascii="仿宋_GB2312" w:eastAsia="仿宋_GB2312" w:hAnsi="仿宋_GB2312" w:hint="eastAsia"/>
          <w:sz w:val="32"/>
          <w:szCs w:val="36"/>
        </w:rPr>
        <w:t>小区绿化种植按照《许昌市城镇绿化植物配置指导性意见》实施。</w:t>
      </w:r>
    </w:p>
    <w:p w:rsidR="00DE07CF" w:rsidRDefault="00D373DE">
      <w:pPr>
        <w:widowControl/>
        <w:spacing w:line="500" w:lineRule="exact"/>
        <w:ind w:left="720" w:right="-195" w:hanging="720"/>
        <w:rPr>
          <w:rFonts w:ascii="仿宋_GB2312" w:eastAsia="仿宋_GB2312" w:hAnsi="宋体"/>
          <w:b/>
          <w:bCs/>
          <w:kern w:val="0"/>
          <w:sz w:val="32"/>
          <w:szCs w:val="32"/>
        </w:rPr>
      </w:pPr>
      <w:r>
        <w:rPr>
          <w:rFonts w:ascii="仿宋_GB2312" w:eastAsia="仿宋_GB2312" w:hAnsi="宋体" w:hint="eastAsia"/>
          <w:b/>
          <w:bCs/>
          <w:kern w:val="0"/>
          <w:sz w:val="32"/>
          <w:szCs w:val="32"/>
        </w:rPr>
        <w:t>三、配套功能</w:t>
      </w:r>
    </w:p>
    <w:p w:rsidR="00DE07CF" w:rsidRDefault="00D373DE">
      <w:pPr>
        <w:spacing w:line="500" w:lineRule="exact"/>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1</w:t>
      </w:r>
      <w:r>
        <w:rPr>
          <w:rFonts w:ascii="仿宋_GB2312" w:eastAsia="仿宋_GB2312" w:hAnsi="宋体" w:hint="eastAsia"/>
          <w:kern w:val="0"/>
          <w:sz w:val="32"/>
          <w:szCs w:val="32"/>
        </w:rPr>
        <w:t>、社区卫生服务站：位于10#楼二层，建筑面积182.38平方米。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2</w:t>
      </w:r>
      <w:r>
        <w:rPr>
          <w:rFonts w:ascii="仿宋_GB2312" w:eastAsia="仿宋_GB2312" w:hAnsi="宋体" w:hint="eastAsia"/>
          <w:kern w:val="0"/>
          <w:sz w:val="32"/>
          <w:szCs w:val="32"/>
        </w:rPr>
        <w:t>、住宅地块物业管理用房：位于10#楼一层以及11#楼一、二、三层，建筑面积共888.39平方米。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3</w:t>
      </w:r>
      <w:r>
        <w:rPr>
          <w:rFonts w:ascii="仿宋_GB2312" w:eastAsia="仿宋_GB2312" w:hAnsi="宋体" w:hint="eastAsia"/>
          <w:kern w:val="0"/>
          <w:sz w:val="32"/>
          <w:szCs w:val="32"/>
        </w:rPr>
        <w:t>、农副产品经营点：位于10#楼北侧，用地面积300平方米。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4、垃圾分拣房：建筑面积20.97平方米。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5、老年人日间照料中心：位于10#和10A#楼三层，建筑面积761.91平方米。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6、公厕：位于B座楼一层，沿延安路设置，建筑面积65.84</w:t>
      </w:r>
      <w:r>
        <w:rPr>
          <w:rFonts w:ascii="仿宋_GB2312" w:eastAsia="仿宋_GB2312" w:hAnsi="宋体" w:hint="eastAsia"/>
          <w:kern w:val="0"/>
          <w:sz w:val="32"/>
          <w:szCs w:val="32"/>
        </w:rPr>
        <w:lastRenderedPageBreak/>
        <w:t>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7、消控室：住宅地块位于10#楼一层，建筑面积87.45平方米；商服地块位于A座楼一层，建筑面积119.67平方米。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8、开闭所：位于10A#楼一层，建筑面积148.83平方米。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9、停车：采用地下停车与地上停车相结合，其中住宅地块规划机动车停车位地下1340辆，非机动车停车位地上2010辆；商服地块共规划机动车停车位1227辆，其中地上10辆，地下1217辆，规划非机动停车位4787个，其中地上2291辆，地下2496辆。地下建筑面积约101677.52平方米。</w:t>
      </w:r>
    </w:p>
    <w:p w:rsidR="00DE07CF" w:rsidRDefault="00D373DE">
      <w:pPr>
        <w:spacing w:line="500" w:lineRule="exact"/>
        <w:ind w:firstLineChars="200" w:firstLine="640"/>
        <w:rPr>
          <w:rFonts w:ascii="仿宋_GB2312" w:eastAsia="仿宋_GB2312"/>
          <w:sz w:val="32"/>
          <w:szCs w:val="32"/>
        </w:rPr>
      </w:pPr>
      <w:r>
        <w:rPr>
          <w:rFonts w:ascii="仿宋_GB2312" w:eastAsia="仿宋_GB2312" w:hAnsi="宋体" w:hint="eastAsia"/>
          <w:kern w:val="0"/>
          <w:sz w:val="32"/>
          <w:szCs w:val="32"/>
        </w:rPr>
        <w:t>10、人防：</w:t>
      </w:r>
      <w:r>
        <w:rPr>
          <w:rFonts w:ascii="仿宋_GB2312" w:eastAsia="仿宋_GB2312" w:hAnsi="宋体" w:hint="eastAsia"/>
          <w:sz w:val="32"/>
        </w:rPr>
        <w:t>结合地下建筑设置人防工程，</w:t>
      </w:r>
      <w:r>
        <w:rPr>
          <w:rFonts w:ascii="仿宋_GB2312" w:eastAsia="仿宋_GB2312" w:hint="eastAsia"/>
          <w:sz w:val="32"/>
          <w:szCs w:val="32"/>
        </w:rPr>
        <w:t>最终建筑面积以人防部门核定为准。</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11、抗震：住宅地块规划最高建筑高度76.80米，商服地块规划最高建筑高度99.60米。抗震烈度按照抗震设计规范及地震管理部门的要求进行设防。</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11、消防：</w:t>
      </w:r>
      <w:r>
        <w:rPr>
          <w:rFonts w:ascii="仿宋_GB2312" w:eastAsia="仿宋_GB2312" w:hAnsi="仿宋_GB2312" w:cs="仿宋_GB2312" w:hint="eastAsia"/>
          <w:sz w:val="32"/>
          <w:szCs w:val="32"/>
        </w:rPr>
        <w:t>小区消防车道宽4米，</w:t>
      </w:r>
      <w:r>
        <w:rPr>
          <w:rFonts w:ascii="仿宋_GB2312" w:eastAsia="仿宋_GB2312" w:hAnsi="宋体" w:hint="eastAsia"/>
          <w:kern w:val="0"/>
          <w:sz w:val="32"/>
          <w:szCs w:val="32"/>
        </w:rPr>
        <w:t>规划环形消防道路与城市道路相连接，</w:t>
      </w:r>
      <w:r>
        <w:rPr>
          <w:rFonts w:ascii="仿宋_GB2312" w:eastAsia="仿宋_GB2312" w:hint="eastAsia"/>
          <w:kern w:val="0"/>
          <w:sz w:val="32"/>
          <w:szCs w:val="32"/>
        </w:rPr>
        <w:t>每栋高层建筑室外场地均能满足消防车通行及救援场地要求，</w:t>
      </w:r>
      <w:r>
        <w:rPr>
          <w:rFonts w:ascii="仿宋_GB2312" w:eastAsia="仿宋_GB2312" w:hAnsi="宋体" w:hint="eastAsia"/>
          <w:kern w:val="0"/>
          <w:sz w:val="32"/>
          <w:szCs w:val="32"/>
        </w:rPr>
        <w:t>另规划消火栓19个，满足消防规范要求。</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12、小区体育设施设置：室内体育设施位于12</w:t>
      </w:r>
      <w:r>
        <w:rPr>
          <w:rFonts w:ascii="仿宋_GB2312" w:eastAsia="仿宋_GB2312" w:hAnsi="宋体"/>
          <w:kern w:val="0"/>
          <w:sz w:val="32"/>
          <w:szCs w:val="32"/>
        </w:rPr>
        <w:t>#</w:t>
      </w:r>
      <w:r>
        <w:rPr>
          <w:rFonts w:ascii="仿宋_GB2312" w:eastAsia="仿宋_GB2312" w:hAnsi="宋体" w:hint="eastAsia"/>
          <w:kern w:val="0"/>
          <w:sz w:val="32"/>
          <w:szCs w:val="32"/>
        </w:rPr>
        <w:t>楼一层二层，建筑面积共433.38平方米。结合小区绿地规划室外体育活动场地面积共1287.00平方米，室外综合健身场地面积共150平方米。</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13、邮报箱：结合单元入口设置，每单元设置一个。</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kern w:val="0"/>
          <w:sz w:val="32"/>
          <w:szCs w:val="32"/>
        </w:rPr>
        <w:t>4</w:t>
      </w:r>
      <w:r>
        <w:rPr>
          <w:rFonts w:ascii="仿宋_GB2312" w:eastAsia="仿宋_GB2312" w:hAnsi="宋体" w:hint="eastAsia"/>
          <w:kern w:val="0"/>
          <w:sz w:val="32"/>
          <w:szCs w:val="32"/>
        </w:rPr>
        <w:t>、变配电室：共设置4处，总建筑面积465.00平方米。最终位置及面积以电力部门依据相关规范确定为准。</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宋体" w:hint="eastAsia"/>
          <w:kern w:val="0"/>
          <w:sz w:val="32"/>
          <w:szCs w:val="32"/>
        </w:rPr>
        <w:t>1</w:t>
      </w:r>
      <w:r>
        <w:rPr>
          <w:rFonts w:ascii="仿宋_GB2312" w:eastAsia="仿宋_GB2312" w:hAnsi="宋体"/>
          <w:kern w:val="0"/>
          <w:sz w:val="32"/>
          <w:szCs w:val="32"/>
        </w:rPr>
        <w:t>5</w:t>
      </w:r>
      <w:r>
        <w:rPr>
          <w:rFonts w:ascii="仿宋_GB2312" w:eastAsia="仿宋_GB2312" w:hAnsi="宋体" w:hint="eastAsia"/>
          <w:kern w:val="0"/>
          <w:sz w:val="32"/>
          <w:szCs w:val="32"/>
        </w:rPr>
        <w:t>、</w:t>
      </w:r>
      <w:r>
        <w:rPr>
          <w:rFonts w:ascii="仿宋_GB2312" w:eastAsia="仿宋_GB2312" w:hAnsi="仿宋_GB2312" w:cs="仿宋_GB2312" w:hint="eastAsia"/>
          <w:sz w:val="32"/>
          <w:szCs w:val="32"/>
        </w:rPr>
        <w:t>热交换站：住宅设置在住宅地块6#楼与7#楼地下室，面积约400平方米，商业设置在商业地下室东北角，面积约400</w:t>
      </w:r>
      <w:r>
        <w:rPr>
          <w:rFonts w:ascii="仿宋_GB2312" w:eastAsia="仿宋_GB2312" w:hAnsi="仿宋_GB2312" w:cs="仿宋_GB2312" w:hint="eastAsia"/>
          <w:sz w:val="32"/>
          <w:szCs w:val="32"/>
        </w:rPr>
        <w:lastRenderedPageBreak/>
        <w:t>平方米，地下超市热换站设置在商业地下室东北角,面积约180平方米。</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宋体" w:hint="eastAsia"/>
          <w:kern w:val="0"/>
          <w:sz w:val="32"/>
          <w:szCs w:val="32"/>
        </w:rPr>
        <w:t>16、</w:t>
      </w:r>
      <w:r>
        <w:rPr>
          <w:rFonts w:ascii="仿宋_GB2312" w:eastAsia="仿宋_GB2312" w:hAnsi="仿宋_GB2312" w:cs="仿宋_GB2312" w:hint="eastAsia"/>
          <w:sz w:val="32"/>
          <w:szCs w:val="32"/>
        </w:rPr>
        <w:t>规划建筑在下一步施工图设计中，充分考虑综合管网规划，做到雨污分流，配套公共服务设施建筑单独设置排污出口，并与城市管网相衔接。</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7、垃圾分类收容器：每个单元门口设置一个可移动垃圾分类收容器。</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18、在下一步施工图设计中需按照《无障碍设计规范》（GB50763-2012）要求配备无障碍设施。</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19、在下一步实施过程中需建设雨水收集设施，按照《许昌</w:t>
      </w:r>
      <w:r>
        <w:rPr>
          <w:rFonts w:ascii="仿宋_GB2312" w:eastAsia="仿宋_GB2312" w:hAnsi="仿宋_GB2312" w:cs="仿宋_GB2312" w:hint="eastAsia"/>
          <w:sz w:val="32"/>
          <w:szCs w:val="32"/>
          <w:lang w:val="zh-CN"/>
        </w:rPr>
        <w:t>市节水型小区示范工程的建设指导意见》实施。</w:t>
      </w:r>
      <w:r>
        <w:rPr>
          <w:rFonts w:ascii="仿宋_GB2312" w:eastAsia="仿宋_GB2312" w:hAnsi="仿宋_GB2312" w:cs="仿宋_GB2312" w:hint="eastAsia"/>
          <w:sz w:val="32"/>
          <w:szCs w:val="32"/>
        </w:rPr>
        <w:t>在下一步施工图设计中应按照《许昌市海绵城市建设专项规划（2016-2030）》实施。</w:t>
      </w:r>
    </w:p>
    <w:p w:rsidR="00DE07CF" w:rsidRDefault="00D373DE">
      <w:pPr>
        <w:spacing w:line="500" w:lineRule="exact"/>
        <w:ind w:firstLineChars="200" w:firstLine="640"/>
        <w:jc w:val="left"/>
        <w:rPr>
          <w:rFonts w:ascii="仿宋_GB2312" w:eastAsia="仿宋_GB2312" w:hAnsi="宋体"/>
          <w:kern w:val="0"/>
          <w:sz w:val="32"/>
          <w:szCs w:val="32"/>
        </w:rPr>
      </w:pPr>
      <w:r>
        <w:rPr>
          <w:rFonts w:ascii="仿宋_GB2312" w:eastAsia="仿宋_GB2312" w:hAnsi="仿宋_GB2312" w:cs="仿宋_GB2312" w:hint="eastAsia"/>
          <w:bCs/>
          <w:sz w:val="32"/>
          <w:szCs w:val="32"/>
        </w:rPr>
        <w:t>20、</w:t>
      </w:r>
      <w:r>
        <w:rPr>
          <w:rFonts w:ascii="仿宋_GB2312" w:eastAsia="仿宋_GB2312" w:hAnsi="仿宋_GB2312" w:cs="仿宋_GB2312" w:hint="eastAsia"/>
          <w:sz w:val="32"/>
          <w:szCs w:val="32"/>
        </w:rPr>
        <w:t>配建机动车停车位要100%预留充电设施建设安装条件，非机动车停车处规划充电设施。</w:t>
      </w:r>
    </w:p>
    <w:p w:rsidR="00DE07CF" w:rsidRDefault="00D373DE">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21、</w:t>
      </w:r>
      <w:r>
        <w:rPr>
          <w:rFonts w:ascii="仿宋_GB2312" w:eastAsia="仿宋_GB2312" w:hAnsi="仿宋_GB2312" w:cs="仿宋_GB2312" w:hint="eastAsia"/>
          <w:sz w:val="32"/>
          <w:szCs w:val="32"/>
        </w:rPr>
        <w:t>在下一步建设中需按照《许昌市住房和城乡建设局关于执行绿色建筑标准的通知》（许建发[2016]205号）实施。</w:t>
      </w:r>
    </w:p>
    <w:p w:rsidR="00DE07CF" w:rsidRDefault="00D373DE">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宋体" w:hint="eastAsia"/>
          <w:kern w:val="0"/>
          <w:sz w:val="32"/>
          <w:szCs w:val="32"/>
        </w:rPr>
        <w:t>22、</w:t>
      </w:r>
      <w:r>
        <w:rPr>
          <w:rFonts w:ascii="仿宋_GB2312" w:eastAsia="仿宋_GB2312" w:hAnsi="仿宋_GB2312" w:cs="仿宋_GB2312" w:hint="eastAsia"/>
          <w:sz w:val="32"/>
          <w:szCs w:val="32"/>
        </w:rPr>
        <w:t>该项目应由主管部门按照要求及时做好安评、环评及雷评审批。</w:t>
      </w:r>
    </w:p>
    <w:p w:rsidR="00DE07CF" w:rsidRDefault="00D373DE">
      <w:pPr>
        <w:widowControl/>
        <w:snapToGrid w:val="0"/>
        <w:spacing w:line="500" w:lineRule="exact"/>
        <w:ind w:right="-195"/>
        <w:rPr>
          <w:rFonts w:ascii="仿宋_GB2312" w:eastAsia="仿宋_GB2312" w:hAnsi="宋体"/>
          <w:b/>
          <w:kern w:val="0"/>
          <w:sz w:val="32"/>
          <w:szCs w:val="32"/>
        </w:rPr>
      </w:pPr>
      <w:r>
        <w:rPr>
          <w:rFonts w:ascii="仿宋_GB2312" w:eastAsia="仿宋_GB2312" w:hAnsi="宋体" w:hint="eastAsia"/>
          <w:b/>
          <w:kern w:val="0"/>
          <w:sz w:val="32"/>
          <w:szCs w:val="32"/>
        </w:rPr>
        <w:t>四、建筑方案及效果</w:t>
      </w:r>
    </w:p>
    <w:p w:rsidR="00DE07CF" w:rsidRDefault="00D373DE">
      <w:pPr>
        <w:snapToGrid w:val="0"/>
        <w:spacing w:line="500" w:lineRule="exact"/>
        <w:ind w:right="-414"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t>住宅地块建筑采用新古典法式风格，融合欧式元素。高层住宅主体部分采用米黄色真石漆，入口门头处采用咖色石材，局部细节点缀深咖色真石漆，整体简洁稳重，整体项目设计风格古典精致，符合高层次居住人群的需求，给人高品质的宜居之感，创造赏心悦目的居住体验。</w:t>
      </w:r>
    </w:p>
    <w:p w:rsidR="00DE07CF" w:rsidRDefault="00D373DE">
      <w:pPr>
        <w:snapToGrid w:val="0"/>
        <w:spacing w:line="500" w:lineRule="exact"/>
        <w:ind w:right="-414"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lastRenderedPageBreak/>
        <w:t>商服地块精心设计的现代风格立面，以板材幕墙和玻璃幕墙为主。运用体块穿插的手法，不同的材料、颜色合理分布和搭配，使得立面简洁大气、富有趣味。商业建筑设计的外立面需要考虑大量的广告展示及多媒体展示功能，造型设计是结合各级广告位统一考虑的，这样使得广告位与整个建筑融为一体，让广告成为丰富建筑立面和增加商业氛围的元素。</w:t>
      </w:r>
    </w:p>
    <w:p w:rsidR="00DE07CF" w:rsidRDefault="00D373DE">
      <w:pPr>
        <w:snapToGrid w:val="0"/>
        <w:spacing w:line="500" w:lineRule="exact"/>
        <w:ind w:right="-414"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t>酒店式公寓A和B座位于商服地块西侧和东侧，造型以真石漆和玻璃虚实结合，强调竖向线条，建筑造型稳重大气又避免呆板。高层塔楼和商业裙房在颜色、手法上和谐统一，相互呼应。</w:t>
      </w:r>
    </w:p>
    <w:p w:rsidR="00DE07CF" w:rsidRDefault="00D373DE">
      <w:pPr>
        <w:snapToGrid w:val="0"/>
        <w:spacing w:line="500" w:lineRule="exact"/>
        <w:ind w:right="-414"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t>两者相互呼应，与商业相映成趣，体现简洁、大气和挺拔向上的感觉。</w:t>
      </w:r>
    </w:p>
    <w:p w:rsidR="00DE07CF" w:rsidRDefault="00D373DE">
      <w:pPr>
        <w:numPr>
          <w:ilvl w:val="0"/>
          <w:numId w:val="16"/>
        </w:numPr>
        <w:tabs>
          <w:tab w:val="left" w:pos="7740"/>
        </w:tabs>
        <w:spacing w:line="500" w:lineRule="exact"/>
        <w:rPr>
          <w:rFonts w:ascii="仿宋_GB2312" w:eastAsia="仿宋_GB2312" w:hAnsi="宋体"/>
          <w:b/>
          <w:bCs/>
          <w:kern w:val="0"/>
          <w:sz w:val="32"/>
          <w:szCs w:val="32"/>
        </w:rPr>
      </w:pPr>
      <w:r>
        <w:rPr>
          <w:rFonts w:ascii="仿宋_GB2312" w:eastAsia="仿宋_GB2312" w:hAnsi="宋体" w:hint="eastAsia"/>
          <w:b/>
          <w:bCs/>
          <w:kern w:val="0"/>
          <w:sz w:val="32"/>
          <w:szCs w:val="32"/>
        </w:rPr>
        <w:t>夜景亮化</w:t>
      </w:r>
    </w:p>
    <w:p w:rsidR="00DE07CF" w:rsidRDefault="00D373DE">
      <w:pPr>
        <w:tabs>
          <w:tab w:val="left" w:pos="7740"/>
        </w:tabs>
        <w:spacing w:line="500" w:lineRule="exact"/>
        <w:ind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t>设计构思：1、住宅方面突出新古典风格楼体顶部远观效果及层次感，采用暖色调布置灯光。2、综合体部分通过动静结合的灯光表达突显商业的繁华便利，增强地块辨识度，采用RGB与暖光结合的方式布置灯光。本项目分多路控制，采用新型LED灯具，体现节能、低碳的绿色照明环境，营造品质温馨的人文居住环境</w:t>
      </w:r>
    </w:p>
    <w:p w:rsidR="00DE07CF" w:rsidRDefault="00D373DE">
      <w:pPr>
        <w:snapToGrid w:val="0"/>
        <w:spacing w:line="500" w:lineRule="exact"/>
        <w:ind w:right="-414"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t>布灯方案：1、住宅片区建筑顶部安装3000K LED洗墙灯勾勒天际线，突出建筑空间立体感；2、综合体办公楼南侧沿天宝路玻璃幕墙格栅安装RGBW LED全彩线槽一体式点光源营造动态的夜间视觉效果，增强光赏性的同时能起到宣传和指引的作用；3、综合体裙楼西侧沿长春街立面安装3000K LED窗台灯；南侧沿天宝路立面安装RGB LED导光板与3000K LED投光灯；东侧沿延安路立面安装3000K LED投光灯。照明手段多样，丰富立面夜间效果的同时，</w:t>
      </w:r>
      <w:r>
        <w:rPr>
          <w:rFonts w:ascii="仿宋_GB2312" w:eastAsia="仿宋_GB2312" w:hAnsi="宋体" w:hint="eastAsia"/>
          <w:bCs/>
          <w:kern w:val="0"/>
          <w:sz w:val="32"/>
          <w:szCs w:val="32"/>
        </w:rPr>
        <w:lastRenderedPageBreak/>
        <w:t>营造温馨繁华的商业氛围。4、综合体办公楼东西立面安装小角度3000K LED投光灯突显建筑立面简洁大气的美感；整个片区点、线、面有机结合，营造大气、品质、温馨的绿色照明环境。</w:t>
      </w:r>
    </w:p>
    <w:p w:rsidR="00DE07CF" w:rsidRDefault="00D373DE">
      <w:pPr>
        <w:widowControl/>
        <w:tabs>
          <w:tab w:val="left" w:pos="365"/>
        </w:tabs>
        <w:spacing w:line="500" w:lineRule="exact"/>
        <w:ind w:right="-195"/>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六、技术经济指标</w:t>
      </w:r>
    </w:p>
    <w:p w:rsidR="00DE07CF" w:rsidRDefault="00D373DE">
      <w:pPr>
        <w:tabs>
          <w:tab w:val="left" w:pos="365"/>
        </w:tabs>
        <w:spacing w:line="500" w:lineRule="exact"/>
        <w:ind w:right="25"/>
        <w:rPr>
          <w:rFonts w:ascii="仿宋_GB2312" w:eastAsia="仿宋_GB2312"/>
          <w:b/>
          <w:bCs/>
          <w:sz w:val="32"/>
          <w:szCs w:val="32"/>
        </w:rPr>
      </w:pPr>
      <w:r>
        <w:rPr>
          <w:rFonts w:ascii="仿宋_GB2312" w:eastAsia="仿宋_GB2312" w:hint="eastAsia"/>
          <w:sz w:val="32"/>
          <w:szCs w:val="32"/>
        </w:rPr>
        <w:t>幸福里主要经济技术指标</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
        <w:gridCol w:w="390"/>
        <w:gridCol w:w="375"/>
        <w:gridCol w:w="2835"/>
        <w:gridCol w:w="804"/>
        <w:gridCol w:w="1476"/>
        <w:gridCol w:w="2929"/>
      </w:tblGrid>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名       称</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单位</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数值</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备      注</w:t>
            </w:r>
          </w:p>
        </w:tc>
      </w:tr>
      <w:tr w:rsidR="00DE07CF">
        <w:trPr>
          <w:trHeight w:val="283"/>
          <w:jc w:val="center"/>
        </w:trPr>
        <w:tc>
          <w:tcPr>
            <w:tcW w:w="3935" w:type="dxa"/>
            <w:gridSpan w:val="4"/>
            <w:vMerge w:val="restart"/>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总用地面积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62090</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红线为界</w:t>
            </w:r>
          </w:p>
        </w:tc>
      </w:tr>
      <w:tr w:rsidR="00DE07CF">
        <w:trPr>
          <w:trHeight w:val="283"/>
          <w:jc w:val="center"/>
        </w:trPr>
        <w:tc>
          <w:tcPr>
            <w:tcW w:w="3935" w:type="dxa"/>
            <w:gridSpan w:val="4"/>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57289</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绿线为界</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规划总建筑面积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215054.85</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restart"/>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600" w:type="dxa"/>
            <w:gridSpan w:val="3"/>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地上总建筑面积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165164.04</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计入容积率</w:t>
            </w: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restart"/>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其</w:t>
            </w: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中</w:t>
            </w:r>
          </w:p>
        </w:tc>
        <w:tc>
          <w:tcPr>
            <w:tcW w:w="3210" w:type="dxa"/>
            <w:gridSpan w:val="2"/>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1.住宅建筑面积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156372.35‬</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210" w:type="dxa"/>
            <w:gridSpan w:val="2"/>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2.公共服务设施建筑面积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8791.69</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restart"/>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其</w:t>
            </w: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中</w:t>
            </w: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配套商业服务设施</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5459.74</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社区卫生服务站</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182.38</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老年人日间照料中心</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761.91</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物业管理用房</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888.39</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室内体育设施</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433.38</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人均0.1--0.26平方米</w:t>
            </w: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便民店</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343.64</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消控室</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87.45</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配电房</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465.00</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地上共4处</w:t>
            </w: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开闭所</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148.83</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7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2835"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垃圾分拣房</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20.97</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600" w:type="dxa"/>
            <w:gridSpan w:val="3"/>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地下总建筑面积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49890.81</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不计入容积率</w:t>
            </w: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restart"/>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其中</w:t>
            </w:r>
          </w:p>
        </w:tc>
        <w:tc>
          <w:tcPr>
            <w:tcW w:w="3210" w:type="dxa"/>
            <w:gridSpan w:val="2"/>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地下夹层</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4593.92</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210" w:type="dxa"/>
            <w:gridSpan w:val="2"/>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地下室</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45228.02</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按停车分界线计算</w:t>
            </w:r>
          </w:p>
        </w:tc>
      </w:tr>
      <w:tr w:rsidR="00DE07CF">
        <w:trPr>
          <w:trHeight w:val="283"/>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3210" w:type="dxa"/>
            <w:gridSpan w:val="2"/>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地下室出地面风井</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68.87</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独立于主体建筑</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配套服务设施占地面积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3954</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容积率</w:t>
            </w:r>
          </w:p>
        </w:tc>
        <w:tc>
          <w:tcPr>
            <w:tcW w:w="804"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2.88</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建筑密度</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16.95</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绿地率</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35.05</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居住区户（套）数</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户</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1340</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户型面积均≤144㎡</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户均人数</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人/户</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3.2</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居住人数</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人</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4288</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机动车停车位</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1340</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全部地下</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非机动车停车位</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2010</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全部地上</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农副产品经营点用地面积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300</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不计入容积率</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室外体育活动场地用地面积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1287</w:t>
            </w:r>
          </w:p>
        </w:tc>
        <w:tc>
          <w:tcPr>
            <w:tcW w:w="2929"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≥人均0.3㎡</w:t>
            </w:r>
          </w:p>
        </w:tc>
      </w:tr>
      <w:tr w:rsidR="00DE07CF">
        <w:trPr>
          <w:trHeight w:val="283"/>
          <w:jc w:val="center"/>
        </w:trPr>
        <w:tc>
          <w:tcPr>
            <w:tcW w:w="3935" w:type="dxa"/>
            <w:gridSpan w:val="4"/>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室外综合健身场地用地面积</w:t>
            </w:r>
          </w:p>
        </w:tc>
        <w:tc>
          <w:tcPr>
            <w:tcW w:w="804"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w:t>
            </w:r>
          </w:p>
        </w:tc>
        <w:tc>
          <w:tcPr>
            <w:tcW w:w="1476" w:type="dxa"/>
            <w:vAlign w:val="center"/>
          </w:tcPr>
          <w:p w:rsidR="00DE07CF" w:rsidRDefault="00D373DE">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r>
              <w:rPr>
                <w:rFonts w:asciiTheme="majorEastAsia" w:eastAsiaTheme="majorEastAsia" w:hAnsiTheme="majorEastAsia" w:cstheme="majorEastAsia" w:hint="eastAsia"/>
                <w:bCs/>
                <w:kern w:val="0"/>
                <w:sz w:val="24"/>
              </w:rPr>
              <w:t>150</w:t>
            </w:r>
          </w:p>
        </w:tc>
        <w:tc>
          <w:tcPr>
            <w:tcW w:w="2929" w:type="dxa"/>
            <w:vAlign w:val="center"/>
          </w:tcPr>
          <w:p w:rsidR="00DE07CF" w:rsidRDefault="00DE07CF">
            <w:pPr>
              <w:widowControl/>
              <w:tabs>
                <w:tab w:val="right" w:pos="-601"/>
                <w:tab w:val="left" w:pos="336"/>
              </w:tabs>
              <w:snapToGrid w:val="0"/>
              <w:spacing w:line="500" w:lineRule="exact"/>
              <w:ind w:right="-195"/>
              <w:rPr>
                <w:rFonts w:asciiTheme="majorEastAsia" w:eastAsiaTheme="majorEastAsia" w:hAnsiTheme="majorEastAsia" w:cstheme="majorEastAsia"/>
                <w:bCs/>
                <w:kern w:val="0"/>
                <w:sz w:val="24"/>
              </w:rPr>
            </w:pPr>
          </w:p>
        </w:tc>
      </w:tr>
    </w:tbl>
    <w:p w:rsidR="00DE07CF" w:rsidRDefault="00D373DE">
      <w:pPr>
        <w:tabs>
          <w:tab w:val="left" w:pos="365"/>
        </w:tabs>
        <w:spacing w:line="500" w:lineRule="exact"/>
        <w:ind w:right="25"/>
        <w:rPr>
          <w:rFonts w:ascii="仿宋_GB2312" w:eastAsia="仿宋_GB2312"/>
          <w:b/>
          <w:bCs/>
          <w:sz w:val="32"/>
          <w:szCs w:val="32"/>
        </w:rPr>
      </w:pPr>
      <w:r>
        <w:rPr>
          <w:rFonts w:ascii="仿宋_GB2312" w:eastAsia="仿宋_GB2312" w:hint="eastAsia"/>
          <w:sz w:val="32"/>
          <w:szCs w:val="32"/>
        </w:rPr>
        <w:t>魏都新城主要经济技术指标</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
        <w:gridCol w:w="390"/>
        <w:gridCol w:w="81"/>
        <w:gridCol w:w="426"/>
        <w:gridCol w:w="2703"/>
        <w:gridCol w:w="804"/>
        <w:gridCol w:w="1476"/>
        <w:gridCol w:w="2929"/>
      </w:tblGrid>
      <w:tr w:rsidR="00DE07CF">
        <w:trPr>
          <w:trHeight w:val="397"/>
          <w:jc w:val="center"/>
        </w:trPr>
        <w:tc>
          <w:tcPr>
            <w:tcW w:w="3935" w:type="dxa"/>
            <w:gridSpan w:val="5"/>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名       称</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单位</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数值</w:t>
            </w:r>
          </w:p>
        </w:tc>
        <w:tc>
          <w:tcPr>
            <w:tcW w:w="2929"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      注</w:t>
            </w:r>
          </w:p>
        </w:tc>
      </w:tr>
      <w:tr w:rsidR="00DE07CF">
        <w:trPr>
          <w:trHeight w:val="397"/>
          <w:jc w:val="center"/>
        </w:trPr>
        <w:tc>
          <w:tcPr>
            <w:tcW w:w="3935" w:type="dxa"/>
            <w:gridSpan w:val="5"/>
            <w:vMerge w:val="restart"/>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总用地面积</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30649</w:t>
            </w:r>
          </w:p>
        </w:tc>
        <w:tc>
          <w:tcPr>
            <w:tcW w:w="2929"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红线为界</w:t>
            </w:r>
          </w:p>
        </w:tc>
      </w:tr>
      <w:tr w:rsidR="00DE07CF">
        <w:trPr>
          <w:trHeight w:val="397"/>
          <w:jc w:val="center"/>
        </w:trPr>
        <w:tc>
          <w:tcPr>
            <w:tcW w:w="3935" w:type="dxa"/>
            <w:gridSpan w:val="5"/>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25668</w:t>
            </w:r>
          </w:p>
        </w:tc>
        <w:tc>
          <w:tcPr>
            <w:tcW w:w="2929"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绿线为界</w:t>
            </w:r>
          </w:p>
        </w:tc>
      </w:tr>
      <w:tr w:rsidR="00DE07CF">
        <w:trPr>
          <w:trHeight w:val="397"/>
          <w:jc w:val="center"/>
        </w:trPr>
        <w:tc>
          <w:tcPr>
            <w:tcW w:w="3935" w:type="dxa"/>
            <w:gridSpan w:val="5"/>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规划总建筑面积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166892.29</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restart"/>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600" w:type="dxa"/>
            <w:gridSpan w:val="4"/>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地上总建筑面积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115105.58</w:t>
            </w:r>
          </w:p>
        </w:tc>
        <w:tc>
          <w:tcPr>
            <w:tcW w:w="2929"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计入容积率</w:t>
            </w: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471" w:type="dxa"/>
            <w:gridSpan w:val="2"/>
            <w:vMerge w:val="restart"/>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其</w:t>
            </w:r>
          </w:p>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w:t>
            </w:r>
          </w:p>
        </w:tc>
        <w:tc>
          <w:tcPr>
            <w:tcW w:w="3129" w:type="dxa"/>
            <w:gridSpan w:val="2"/>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公寓</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55455</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471" w:type="dxa"/>
            <w:gridSpan w:val="2"/>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129" w:type="dxa"/>
            <w:gridSpan w:val="2"/>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商业</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58403.65</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471" w:type="dxa"/>
            <w:gridSpan w:val="2"/>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129" w:type="dxa"/>
            <w:gridSpan w:val="2"/>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物业管理用房</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956.54</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471" w:type="dxa"/>
            <w:gridSpan w:val="2"/>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129" w:type="dxa"/>
            <w:gridSpan w:val="2"/>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消防控制室</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228.90</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471" w:type="dxa"/>
            <w:gridSpan w:val="2"/>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129" w:type="dxa"/>
            <w:gridSpan w:val="2"/>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公厕</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61.49</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600" w:type="dxa"/>
            <w:gridSpan w:val="4"/>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地下总建筑面积</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51786.71</w:t>
            </w:r>
          </w:p>
        </w:tc>
        <w:tc>
          <w:tcPr>
            <w:tcW w:w="2929"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按停车分界线计算</w:t>
            </w: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90" w:type="dxa"/>
            <w:vMerge w:val="restart"/>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其中</w:t>
            </w:r>
          </w:p>
        </w:tc>
        <w:tc>
          <w:tcPr>
            <w:tcW w:w="3210" w:type="dxa"/>
            <w:gridSpan w:val="3"/>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地下超市</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7301.5</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210" w:type="dxa"/>
            <w:gridSpan w:val="3"/>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地下车库</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43676.56</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35"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90" w:type="dxa"/>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3210" w:type="dxa"/>
            <w:gridSpan w:val="3"/>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地下夹层</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hint="eastAsia"/>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808.65</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935" w:type="dxa"/>
            <w:gridSpan w:val="5"/>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容积率</w:t>
            </w:r>
          </w:p>
        </w:tc>
        <w:tc>
          <w:tcPr>
            <w:tcW w:w="804"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4.48</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935" w:type="dxa"/>
            <w:gridSpan w:val="5"/>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建筑密度</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宋体" w:hAnsi="宋体" w:cs="宋体"/>
                <w:bCs/>
                <w:kern w:val="0"/>
                <w:sz w:val="28"/>
                <w:szCs w:val="28"/>
              </w:rPr>
              <w:t>%</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58.06</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3935" w:type="dxa"/>
            <w:gridSpan w:val="5"/>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机动车停车位</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1340</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1232" w:type="dxa"/>
            <w:gridSpan w:val="4"/>
            <w:vMerge w:val="restart"/>
            <w:vAlign w:val="center"/>
          </w:tcPr>
          <w:p w:rsidR="00DE07CF" w:rsidRDefault="00D373DE">
            <w:pPr>
              <w:widowControl/>
              <w:tabs>
                <w:tab w:val="right" w:pos="-601"/>
                <w:tab w:val="left" w:pos="336"/>
              </w:tabs>
              <w:snapToGrid w:val="0"/>
              <w:spacing w:line="500" w:lineRule="exact"/>
              <w:ind w:right="-195"/>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其中</w:t>
            </w:r>
          </w:p>
        </w:tc>
        <w:tc>
          <w:tcPr>
            <w:tcW w:w="2703"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地上</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10</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1232" w:type="dxa"/>
            <w:gridSpan w:val="4"/>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2703"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地下</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1217</w:t>
            </w:r>
          </w:p>
        </w:tc>
        <w:tc>
          <w:tcPr>
            <w:tcW w:w="2929"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含机械车位550个</w:t>
            </w:r>
          </w:p>
        </w:tc>
      </w:tr>
      <w:tr w:rsidR="00DE07CF">
        <w:trPr>
          <w:trHeight w:val="397"/>
          <w:jc w:val="center"/>
        </w:trPr>
        <w:tc>
          <w:tcPr>
            <w:tcW w:w="3935" w:type="dxa"/>
            <w:gridSpan w:val="5"/>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非机动车停车位</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4787</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1232" w:type="dxa"/>
            <w:gridSpan w:val="4"/>
            <w:vMerge w:val="restart"/>
            <w:vAlign w:val="center"/>
          </w:tcPr>
          <w:p w:rsidR="00DE07CF" w:rsidRDefault="00D373DE">
            <w:pPr>
              <w:widowControl/>
              <w:tabs>
                <w:tab w:val="right" w:pos="-601"/>
                <w:tab w:val="left" w:pos="336"/>
              </w:tabs>
              <w:snapToGrid w:val="0"/>
              <w:spacing w:line="500" w:lineRule="exact"/>
              <w:ind w:right="-195"/>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其中</w:t>
            </w:r>
          </w:p>
        </w:tc>
        <w:tc>
          <w:tcPr>
            <w:tcW w:w="2703"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地上</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2291</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r w:rsidR="00DE07CF">
        <w:trPr>
          <w:trHeight w:val="397"/>
          <w:jc w:val="center"/>
        </w:trPr>
        <w:tc>
          <w:tcPr>
            <w:tcW w:w="1232" w:type="dxa"/>
            <w:gridSpan w:val="4"/>
            <w:vMerge/>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c>
          <w:tcPr>
            <w:tcW w:w="2703"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地下</w:t>
            </w:r>
          </w:p>
        </w:tc>
        <w:tc>
          <w:tcPr>
            <w:tcW w:w="804"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个</w:t>
            </w:r>
          </w:p>
        </w:tc>
        <w:tc>
          <w:tcPr>
            <w:tcW w:w="1476" w:type="dxa"/>
            <w:vAlign w:val="center"/>
          </w:tcPr>
          <w:p w:rsidR="00DE07CF" w:rsidRDefault="00D373DE">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2496</w:t>
            </w:r>
          </w:p>
        </w:tc>
        <w:tc>
          <w:tcPr>
            <w:tcW w:w="2929" w:type="dxa"/>
            <w:vAlign w:val="center"/>
          </w:tcPr>
          <w:p w:rsidR="00DE07CF" w:rsidRDefault="00DE07CF">
            <w:pPr>
              <w:widowControl/>
              <w:tabs>
                <w:tab w:val="right" w:pos="-601"/>
                <w:tab w:val="left" w:pos="336"/>
              </w:tabs>
              <w:snapToGrid w:val="0"/>
              <w:spacing w:line="500" w:lineRule="exact"/>
              <w:ind w:right="-195"/>
              <w:rPr>
                <w:rFonts w:ascii="仿宋_GB2312" w:eastAsia="仿宋_GB2312" w:hAnsi="仿宋_GB2312" w:cs="仿宋_GB2312"/>
                <w:bCs/>
                <w:kern w:val="0"/>
                <w:sz w:val="28"/>
                <w:szCs w:val="28"/>
              </w:rPr>
            </w:pPr>
          </w:p>
        </w:tc>
      </w:tr>
    </w:tbl>
    <w:p w:rsidR="00DE07CF" w:rsidRDefault="00DE07CF">
      <w:pPr>
        <w:widowControl/>
        <w:tabs>
          <w:tab w:val="left" w:pos="365"/>
        </w:tabs>
        <w:spacing w:line="500" w:lineRule="exact"/>
        <w:ind w:right="-195"/>
      </w:pPr>
    </w:p>
    <w:p w:rsidR="00DE07CF" w:rsidRDefault="00DE07CF">
      <w:pPr>
        <w:widowControl/>
        <w:tabs>
          <w:tab w:val="left" w:pos="365"/>
        </w:tabs>
        <w:spacing w:line="500" w:lineRule="exact"/>
        <w:ind w:right="-195"/>
      </w:pPr>
    </w:p>
    <w:p w:rsidR="00DE07CF" w:rsidRDefault="00DE07CF">
      <w:pPr>
        <w:widowControl/>
        <w:tabs>
          <w:tab w:val="left" w:pos="365"/>
        </w:tabs>
        <w:spacing w:line="500" w:lineRule="exact"/>
        <w:ind w:right="-195"/>
      </w:pPr>
    </w:p>
    <w:p w:rsidR="00DE07CF" w:rsidRDefault="00DE07CF">
      <w:pPr>
        <w:widowControl/>
        <w:tabs>
          <w:tab w:val="left" w:pos="365"/>
        </w:tabs>
        <w:spacing w:line="500" w:lineRule="exact"/>
        <w:ind w:right="-195"/>
      </w:pPr>
    </w:p>
    <w:p w:rsidR="00DE07CF" w:rsidRDefault="00DE07CF">
      <w:pPr>
        <w:widowControl/>
        <w:tabs>
          <w:tab w:val="left" w:pos="365"/>
        </w:tabs>
        <w:spacing w:line="500" w:lineRule="exact"/>
        <w:ind w:right="-195"/>
      </w:pPr>
    </w:p>
    <w:p w:rsidR="00DE07CF" w:rsidRDefault="00DE07CF">
      <w:pPr>
        <w:widowControl/>
        <w:tabs>
          <w:tab w:val="left" w:pos="365"/>
        </w:tabs>
        <w:spacing w:line="500" w:lineRule="exact"/>
        <w:ind w:right="-195"/>
      </w:pPr>
    </w:p>
    <w:p w:rsidR="00DE07CF" w:rsidRDefault="00DE07CF">
      <w:pPr>
        <w:widowControl/>
        <w:tabs>
          <w:tab w:val="left" w:pos="365"/>
        </w:tabs>
        <w:spacing w:line="500" w:lineRule="exact"/>
        <w:ind w:right="-195"/>
        <w:rPr>
          <w:rFonts w:ascii="仿宋_GB2312" w:eastAsia="仿宋_GB2312" w:hAnsi="仿宋_GB2312" w:cs="仿宋_GB2312"/>
          <w:b/>
          <w:bCs/>
          <w:kern w:val="0"/>
          <w:sz w:val="32"/>
          <w:szCs w:val="32"/>
        </w:rPr>
      </w:pPr>
    </w:p>
    <w:p w:rsidR="00DE07CF" w:rsidRDefault="00DE07CF">
      <w:pPr>
        <w:widowControl/>
        <w:tabs>
          <w:tab w:val="left" w:pos="365"/>
        </w:tabs>
        <w:spacing w:line="500" w:lineRule="exact"/>
        <w:ind w:right="-195"/>
        <w:rPr>
          <w:rFonts w:ascii="仿宋_GB2312" w:eastAsia="仿宋_GB2312" w:hAnsi="仿宋_GB2312" w:cs="仿宋_GB2312"/>
          <w:b/>
          <w:bCs/>
          <w:kern w:val="0"/>
          <w:sz w:val="32"/>
          <w:szCs w:val="32"/>
        </w:rPr>
      </w:pPr>
    </w:p>
    <w:p w:rsidR="00DE07CF" w:rsidRDefault="00DE07CF">
      <w:pPr>
        <w:widowControl/>
        <w:tabs>
          <w:tab w:val="left" w:pos="365"/>
        </w:tabs>
        <w:spacing w:line="500" w:lineRule="exact"/>
        <w:ind w:right="-195"/>
        <w:rPr>
          <w:rFonts w:ascii="仿宋_GB2312" w:eastAsia="仿宋_GB2312" w:hAnsi="仿宋_GB2312" w:cs="仿宋_GB2312"/>
          <w:b/>
          <w:bCs/>
          <w:kern w:val="0"/>
          <w:sz w:val="32"/>
          <w:szCs w:val="32"/>
        </w:rPr>
      </w:pPr>
    </w:p>
    <w:p w:rsidR="00DE07CF" w:rsidRDefault="00DE07CF">
      <w:pPr>
        <w:spacing w:line="500" w:lineRule="exact"/>
        <w:rPr>
          <w:rFonts w:ascii="仿宋_GB2312" w:eastAsia="仿宋_GB2312" w:hAnsi="微软雅黑"/>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ind w:rightChars="-73" w:right="-153"/>
        <w:jc w:val="center"/>
        <w:outlineLvl w:val="0"/>
        <w:rPr>
          <w:rFonts w:ascii="宋体" w:hAnsi="宋体" w:cs="宋体"/>
          <w:b/>
          <w:bCs/>
          <w:sz w:val="44"/>
          <w:szCs w:val="44"/>
        </w:rPr>
      </w:pPr>
      <w:bookmarkStart w:id="27" w:name="_Toc46907021"/>
      <w:bookmarkStart w:id="28" w:name="_Toc27307"/>
      <w:r>
        <w:rPr>
          <w:rFonts w:ascii="宋体" w:hAnsi="宋体" w:cs="宋体" w:hint="eastAsia"/>
          <w:b/>
          <w:bCs/>
          <w:sz w:val="44"/>
          <w:szCs w:val="44"/>
        </w:rPr>
        <w:lastRenderedPageBreak/>
        <w:t>许昌市中心医院新院区</w:t>
      </w:r>
      <w:bookmarkEnd w:id="27"/>
      <w:bookmarkEnd w:id="28"/>
    </w:p>
    <w:p w:rsidR="00DE07CF" w:rsidRDefault="00D373DE">
      <w:pPr>
        <w:spacing w:line="500" w:lineRule="exact"/>
        <w:ind w:rightChars="-73" w:right="-153"/>
        <w:jc w:val="center"/>
        <w:outlineLvl w:val="0"/>
        <w:rPr>
          <w:rFonts w:ascii="宋体" w:cs="宋体"/>
          <w:b/>
          <w:bCs/>
          <w:sz w:val="44"/>
          <w:szCs w:val="44"/>
        </w:rPr>
      </w:pPr>
      <w:bookmarkStart w:id="29" w:name="_Toc46907022"/>
      <w:r>
        <w:rPr>
          <w:rFonts w:ascii="宋体" w:hAnsi="宋体" w:cs="宋体" w:hint="eastAsia"/>
          <w:b/>
          <w:bCs/>
          <w:sz w:val="44"/>
          <w:szCs w:val="44"/>
        </w:rPr>
        <w:t>建设工程设计方案(调整)</w:t>
      </w:r>
      <w:bookmarkEnd w:id="29"/>
    </w:p>
    <w:p w:rsidR="00DE07CF" w:rsidRDefault="00DE07CF">
      <w:pPr>
        <w:spacing w:line="500" w:lineRule="exact"/>
        <w:ind w:rightChars="-73" w:right="-153" w:firstLine="883"/>
        <w:jc w:val="center"/>
        <w:rPr>
          <w:rFonts w:eastAsia="仿宋_GB2312"/>
          <w:b/>
          <w:bCs/>
          <w:sz w:val="44"/>
          <w:szCs w:val="44"/>
        </w:rPr>
      </w:pPr>
    </w:p>
    <w:p w:rsidR="00DE07CF" w:rsidRDefault="00D373DE">
      <w:pPr>
        <w:spacing w:line="500" w:lineRule="exact"/>
        <w:ind w:rightChars="-73" w:right="-153"/>
        <w:rPr>
          <w:rFonts w:eastAsia="仿宋_GB2312"/>
          <w:b/>
          <w:sz w:val="32"/>
          <w:szCs w:val="32"/>
        </w:rPr>
      </w:pPr>
      <w:r>
        <w:rPr>
          <w:rFonts w:eastAsia="仿宋_GB2312" w:hint="eastAsia"/>
          <w:b/>
          <w:sz w:val="32"/>
          <w:szCs w:val="32"/>
        </w:rPr>
        <w:t>一、位置</w:t>
      </w:r>
    </w:p>
    <w:p w:rsidR="00DE07CF" w:rsidRDefault="00D373DE">
      <w:pPr>
        <w:spacing w:line="500" w:lineRule="exact"/>
        <w:ind w:right="-195"/>
        <w:rPr>
          <w:rFonts w:ascii="仿宋_GB2312" w:eastAsia="仿宋_GB2312"/>
          <w:sz w:val="32"/>
        </w:rPr>
      </w:pPr>
      <w:r>
        <w:rPr>
          <w:rFonts w:ascii="仿宋_GB2312" w:eastAsia="仿宋_GB2312" w:hint="eastAsia"/>
          <w:sz w:val="32"/>
        </w:rPr>
        <w:t xml:space="preserve">    位于魏文路以东，清苑路以南，德星路以西，文轩路以北。规划红线内用地面积171149平方米（256.7亩），规划绿线内用地面积153363平方米（230.0亩）。</w:t>
      </w:r>
    </w:p>
    <w:p w:rsidR="00DE07CF" w:rsidRDefault="00D373DE">
      <w:pPr>
        <w:spacing w:line="500" w:lineRule="exact"/>
        <w:ind w:rightChars="-73" w:right="-153"/>
        <w:rPr>
          <w:rFonts w:eastAsia="仿宋_GB2312"/>
          <w:b/>
          <w:sz w:val="32"/>
          <w:szCs w:val="32"/>
        </w:rPr>
      </w:pPr>
      <w:r>
        <w:rPr>
          <w:rFonts w:eastAsia="仿宋_GB2312" w:hint="eastAsia"/>
          <w:b/>
          <w:sz w:val="32"/>
          <w:szCs w:val="32"/>
        </w:rPr>
        <w:t>二、调整原因</w:t>
      </w:r>
    </w:p>
    <w:p w:rsidR="00DE07CF" w:rsidRDefault="00D373DE">
      <w:pPr>
        <w:spacing w:line="500" w:lineRule="exact"/>
        <w:ind w:right="-195"/>
        <w:rPr>
          <w:rFonts w:ascii="仿宋_GB2312" w:eastAsia="仿宋_GB2312"/>
          <w:sz w:val="32"/>
        </w:rPr>
      </w:pPr>
      <w:r>
        <w:rPr>
          <w:rFonts w:ascii="仿宋_GB2312" w:eastAsia="仿宋_GB2312" w:hint="eastAsia"/>
          <w:sz w:val="32"/>
        </w:rPr>
        <w:t xml:space="preserve">    优化配套设施布局及进出院区交通流线。</w:t>
      </w:r>
    </w:p>
    <w:p w:rsidR="00DE07CF" w:rsidRDefault="00D373DE">
      <w:pPr>
        <w:spacing w:line="500" w:lineRule="exact"/>
        <w:ind w:rightChars="-73" w:right="-153"/>
        <w:rPr>
          <w:rFonts w:eastAsia="仿宋_GB2312"/>
          <w:b/>
          <w:sz w:val="32"/>
          <w:szCs w:val="32"/>
        </w:rPr>
      </w:pPr>
      <w:r>
        <w:rPr>
          <w:rFonts w:eastAsia="仿宋_GB2312" w:hint="eastAsia"/>
          <w:b/>
          <w:sz w:val="32"/>
          <w:szCs w:val="32"/>
        </w:rPr>
        <w:t>三、调整内容</w:t>
      </w:r>
    </w:p>
    <w:p w:rsidR="00DE07CF" w:rsidRDefault="00D373DE">
      <w:pPr>
        <w:spacing w:line="500" w:lineRule="exact"/>
        <w:ind w:right="-195" w:firstLineChars="200" w:firstLine="640"/>
        <w:rPr>
          <w:rFonts w:ascii="仿宋_GB2312" w:eastAsia="仿宋_GB2312"/>
          <w:sz w:val="32"/>
        </w:rPr>
      </w:pPr>
      <w:r>
        <w:rPr>
          <w:rFonts w:ascii="仿宋_GB2312" w:eastAsia="仿宋_GB2312" w:hint="eastAsia"/>
          <w:sz w:val="32"/>
        </w:rPr>
        <w:t>1、优化原1#设备房位置，建筑高度由12.3米调整为9.6米，增加2#1F设备房；</w:t>
      </w:r>
    </w:p>
    <w:p w:rsidR="00DE07CF" w:rsidRDefault="00D373DE">
      <w:pPr>
        <w:spacing w:line="500" w:lineRule="exact"/>
        <w:ind w:right="-195" w:firstLineChars="200" w:firstLine="640"/>
        <w:rPr>
          <w:rFonts w:ascii="仿宋_GB2312" w:eastAsia="仿宋_GB2312"/>
          <w:sz w:val="32"/>
        </w:rPr>
      </w:pPr>
      <w:r>
        <w:rPr>
          <w:rFonts w:ascii="仿宋_GB2312" w:eastAsia="仿宋_GB2312" w:hint="eastAsia"/>
          <w:sz w:val="32"/>
        </w:rPr>
        <w:t>2、沿文轩路主出入口增加2处1层门卫房；</w:t>
      </w:r>
    </w:p>
    <w:p w:rsidR="00DE07CF" w:rsidRDefault="00D373DE">
      <w:pPr>
        <w:spacing w:line="500" w:lineRule="exact"/>
        <w:ind w:right="-195" w:firstLineChars="200" w:firstLine="640"/>
        <w:rPr>
          <w:rFonts w:ascii="仿宋_GB2312" w:eastAsia="仿宋_GB2312"/>
          <w:sz w:val="32"/>
        </w:rPr>
      </w:pPr>
      <w:r>
        <w:rPr>
          <w:rFonts w:ascii="仿宋_GB2312" w:eastAsia="仿宋_GB2312" w:hint="eastAsia"/>
          <w:sz w:val="32"/>
        </w:rPr>
        <w:t>3、优化沿清苑路出入口，将进车与出车分离；沿魏文路增加一处应急通道；</w:t>
      </w:r>
    </w:p>
    <w:p w:rsidR="00DE07CF" w:rsidRDefault="00D373DE">
      <w:pPr>
        <w:spacing w:line="500" w:lineRule="exact"/>
        <w:ind w:right="-195" w:firstLineChars="200" w:firstLine="640"/>
        <w:rPr>
          <w:rFonts w:ascii="仿宋_GB2312" w:eastAsia="仿宋_GB2312"/>
          <w:sz w:val="32"/>
        </w:rPr>
      </w:pPr>
      <w:r>
        <w:rPr>
          <w:rFonts w:ascii="仿宋_GB2312" w:eastAsia="仿宋_GB2312" w:hint="eastAsia"/>
          <w:sz w:val="32"/>
        </w:rPr>
        <w:t>4、其它不涉及调整内容以原审批规划为准。</w:t>
      </w:r>
    </w:p>
    <w:p w:rsidR="00DE07CF" w:rsidRDefault="00D373DE">
      <w:pPr>
        <w:spacing w:line="500" w:lineRule="exact"/>
        <w:ind w:rightChars="-73" w:right="-153"/>
        <w:rPr>
          <w:rFonts w:eastAsia="仿宋_GB2312"/>
          <w:b/>
          <w:sz w:val="32"/>
          <w:szCs w:val="32"/>
        </w:rPr>
      </w:pPr>
      <w:r>
        <w:rPr>
          <w:rFonts w:eastAsia="仿宋_GB2312" w:hint="eastAsia"/>
          <w:b/>
          <w:sz w:val="32"/>
          <w:szCs w:val="32"/>
        </w:rPr>
        <w:t>四、亮化设计</w:t>
      </w:r>
    </w:p>
    <w:p w:rsidR="00DE07CF" w:rsidRDefault="00D373DE">
      <w:pPr>
        <w:spacing w:line="500" w:lineRule="exact"/>
        <w:ind w:right="-195" w:firstLineChars="200" w:firstLine="640"/>
        <w:rPr>
          <w:rFonts w:ascii="仿宋_GB2312" w:eastAsia="仿宋_GB2312"/>
          <w:sz w:val="32"/>
        </w:rPr>
      </w:pPr>
      <w:r>
        <w:rPr>
          <w:rFonts w:ascii="仿宋_GB2312" w:eastAsia="仿宋_GB2312" w:hint="eastAsia"/>
          <w:sz w:val="32"/>
        </w:rPr>
        <w:t>设计构思：依据医院建筑整体空间理念及企业CI标准色调，采用LED节能灯光，营造大气、简洁、明快的照明环境。提升医院夜间整体的观赏性、艺术性。灯具采用分路控制，分重要节日和平时照明，体现绿色节能照明。</w:t>
      </w:r>
    </w:p>
    <w:p w:rsidR="00DE07CF" w:rsidRDefault="00D373DE">
      <w:pPr>
        <w:spacing w:line="500" w:lineRule="exact"/>
        <w:ind w:right="-195" w:firstLineChars="200" w:firstLine="640"/>
        <w:rPr>
          <w:rFonts w:ascii="仿宋_GB2312" w:eastAsia="仿宋_GB2312"/>
          <w:sz w:val="32"/>
        </w:rPr>
      </w:pPr>
      <w:r>
        <w:rPr>
          <w:rFonts w:ascii="仿宋_GB2312" w:eastAsia="仿宋_GB2312" w:hint="eastAsia"/>
          <w:sz w:val="32"/>
        </w:rPr>
        <w:t>布灯方案：1、沿街楼体顶部四周安装黄色LED洗墙灯下投光，形成带状亮化效果；2、清苑路及德星路建筑立面坚装饰槽内安装黄色LED贴片灯从两侧向中间投光；3、结合沿街楼体外立面建筑结构每层的装饰柱及德星路中间半圆形造型墙分别安装白色、黄</w:t>
      </w:r>
      <w:r>
        <w:rPr>
          <w:rFonts w:ascii="仿宋_GB2312" w:eastAsia="仿宋_GB2312" w:hint="eastAsia"/>
          <w:sz w:val="32"/>
        </w:rPr>
        <w:lastRenderedPageBreak/>
        <w:t>色LED壁灯上投光，可重大节日时亮起，衬托整体环境，提升观赏性；4、沿魏文路汽车入口框内安装白色LED射灯起照明作用，外立面安装黄色24WLED投光灯上投光，体现建筑造型特色； 5、沿街楼顶适当位置及门诊入口处适当位置安装亚克力发光字，起宣传与指引作用。 整体点、线、面有机结合，重点突出，简洁大气，气势辉煌。</w:t>
      </w:r>
    </w:p>
    <w:p w:rsidR="00DE07CF" w:rsidRDefault="00D373DE">
      <w:pPr>
        <w:spacing w:line="500" w:lineRule="exact"/>
        <w:jc w:val="left"/>
        <w:rPr>
          <w:rFonts w:ascii="仿宋_GB2312" w:eastAsia="仿宋_GB2312"/>
          <w:b/>
          <w:bCs/>
          <w:kern w:val="0"/>
          <w:sz w:val="32"/>
          <w:szCs w:val="32"/>
        </w:rPr>
      </w:pPr>
      <w:r>
        <w:rPr>
          <w:rFonts w:ascii="仿宋_GB2312" w:eastAsia="仿宋_GB2312" w:hint="eastAsia"/>
          <w:b/>
          <w:bCs/>
          <w:kern w:val="0"/>
          <w:sz w:val="32"/>
          <w:szCs w:val="32"/>
        </w:rPr>
        <w:t>五、主要技术指标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
        <w:gridCol w:w="1832"/>
        <w:gridCol w:w="963"/>
        <w:gridCol w:w="1412"/>
        <w:gridCol w:w="1440"/>
        <w:gridCol w:w="2509"/>
      </w:tblGrid>
      <w:tr w:rsidR="00DE07CF">
        <w:trPr>
          <w:trHeight w:hRule="exact" w:val="690"/>
          <w:jc w:val="center"/>
        </w:trPr>
        <w:tc>
          <w:tcPr>
            <w:tcW w:w="2195" w:type="dxa"/>
            <w:gridSpan w:val="2"/>
            <w:vAlign w:val="center"/>
          </w:tcPr>
          <w:p w:rsidR="00DE07CF" w:rsidRDefault="00D373DE">
            <w:pPr>
              <w:spacing w:line="320" w:lineRule="exact"/>
              <w:ind w:firstLine="420"/>
              <w:jc w:val="center"/>
              <w:rPr>
                <w:rFonts w:ascii="宋体"/>
                <w:szCs w:val="21"/>
              </w:rPr>
            </w:pPr>
            <w:r>
              <w:rPr>
                <w:rFonts w:ascii="宋体" w:hAnsi="宋体" w:hint="eastAsia"/>
                <w:szCs w:val="21"/>
              </w:rPr>
              <w:t>项目</w:t>
            </w:r>
          </w:p>
        </w:tc>
        <w:tc>
          <w:tcPr>
            <w:tcW w:w="963" w:type="dxa"/>
            <w:vAlign w:val="center"/>
          </w:tcPr>
          <w:p w:rsidR="00DE07CF" w:rsidRDefault="00D373DE">
            <w:pPr>
              <w:spacing w:line="320" w:lineRule="exact"/>
              <w:jc w:val="center"/>
              <w:rPr>
                <w:rFonts w:ascii="宋体"/>
                <w:szCs w:val="21"/>
              </w:rPr>
            </w:pPr>
            <w:r>
              <w:rPr>
                <w:rFonts w:ascii="宋体" w:hAnsi="宋体" w:hint="eastAsia"/>
                <w:szCs w:val="21"/>
              </w:rPr>
              <w:t>计量</w:t>
            </w:r>
          </w:p>
          <w:p w:rsidR="00DE07CF" w:rsidRDefault="00D373DE">
            <w:pPr>
              <w:spacing w:line="320" w:lineRule="exact"/>
              <w:jc w:val="center"/>
              <w:rPr>
                <w:rFonts w:ascii="宋体"/>
                <w:szCs w:val="21"/>
              </w:rPr>
            </w:pPr>
            <w:r>
              <w:rPr>
                <w:rFonts w:ascii="宋体" w:hAnsi="宋体" w:hint="eastAsia"/>
                <w:szCs w:val="21"/>
              </w:rPr>
              <w:t>单位</w:t>
            </w:r>
          </w:p>
          <w:p w:rsidR="00DE07CF" w:rsidRDefault="00DE07CF">
            <w:pPr>
              <w:spacing w:line="320" w:lineRule="exact"/>
              <w:ind w:firstLine="420"/>
              <w:jc w:val="center"/>
              <w:rPr>
                <w:rFonts w:ascii="宋体"/>
                <w:szCs w:val="21"/>
              </w:rPr>
            </w:pPr>
          </w:p>
          <w:p w:rsidR="00DE07CF" w:rsidRDefault="00DE07CF">
            <w:pPr>
              <w:spacing w:line="320" w:lineRule="exact"/>
              <w:ind w:firstLine="420"/>
              <w:jc w:val="center"/>
              <w:rPr>
                <w:rFonts w:ascii="宋体"/>
                <w:szCs w:val="21"/>
              </w:rPr>
            </w:pPr>
          </w:p>
          <w:p w:rsidR="00DE07CF" w:rsidRDefault="00DE07CF">
            <w:pPr>
              <w:spacing w:line="320" w:lineRule="exact"/>
              <w:ind w:firstLine="420"/>
              <w:jc w:val="center"/>
              <w:rPr>
                <w:rFonts w:ascii="宋体"/>
                <w:szCs w:val="21"/>
              </w:rPr>
            </w:pPr>
          </w:p>
        </w:tc>
        <w:tc>
          <w:tcPr>
            <w:tcW w:w="1412" w:type="dxa"/>
            <w:vAlign w:val="center"/>
          </w:tcPr>
          <w:p w:rsidR="00DE07CF" w:rsidRDefault="00D373DE">
            <w:pPr>
              <w:spacing w:line="320" w:lineRule="exact"/>
              <w:jc w:val="center"/>
              <w:rPr>
                <w:rFonts w:ascii="宋体" w:hAnsi="宋体"/>
                <w:szCs w:val="21"/>
              </w:rPr>
            </w:pPr>
            <w:r>
              <w:rPr>
                <w:rFonts w:ascii="宋体" w:hAnsi="宋体" w:hint="eastAsia"/>
                <w:szCs w:val="21"/>
              </w:rPr>
              <w:t>数值</w:t>
            </w:r>
          </w:p>
          <w:p w:rsidR="00DE07CF" w:rsidRDefault="00D373DE">
            <w:pPr>
              <w:spacing w:line="320" w:lineRule="exact"/>
              <w:jc w:val="center"/>
              <w:rPr>
                <w:rFonts w:ascii="宋体" w:hAnsi="宋体"/>
                <w:szCs w:val="21"/>
              </w:rPr>
            </w:pPr>
            <w:r>
              <w:rPr>
                <w:rFonts w:ascii="宋体" w:hAnsi="宋体" w:hint="eastAsia"/>
                <w:szCs w:val="21"/>
              </w:rPr>
              <w:t>（调整前）</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数值</w:t>
            </w:r>
          </w:p>
          <w:p w:rsidR="00DE07CF" w:rsidRDefault="00D373DE">
            <w:pPr>
              <w:spacing w:line="320" w:lineRule="exact"/>
              <w:jc w:val="center"/>
              <w:rPr>
                <w:rFonts w:ascii="宋体" w:hAnsi="宋体"/>
                <w:szCs w:val="21"/>
              </w:rPr>
            </w:pPr>
            <w:r>
              <w:rPr>
                <w:rFonts w:ascii="宋体" w:hAnsi="宋体" w:hint="eastAsia"/>
                <w:szCs w:val="21"/>
              </w:rPr>
              <w:t>（调整后）</w:t>
            </w:r>
          </w:p>
        </w:tc>
        <w:tc>
          <w:tcPr>
            <w:tcW w:w="2509" w:type="dxa"/>
            <w:vAlign w:val="center"/>
          </w:tcPr>
          <w:p w:rsidR="00DE07CF" w:rsidRDefault="00D373DE">
            <w:pPr>
              <w:spacing w:line="320" w:lineRule="exact"/>
              <w:ind w:firstLine="420"/>
              <w:jc w:val="center"/>
              <w:rPr>
                <w:rFonts w:ascii="宋体"/>
                <w:szCs w:val="21"/>
              </w:rPr>
            </w:pPr>
            <w:r>
              <w:rPr>
                <w:rFonts w:ascii="宋体" w:hAnsi="宋体" w:hint="eastAsia"/>
                <w:szCs w:val="21"/>
              </w:rPr>
              <w:t>备注</w:t>
            </w:r>
          </w:p>
        </w:tc>
      </w:tr>
      <w:tr w:rsidR="00DE07CF">
        <w:trPr>
          <w:trHeight w:hRule="exact" w:val="448"/>
          <w:jc w:val="center"/>
        </w:trPr>
        <w:tc>
          <w:tcPr>
            <w:tcW w:w="2195" w:type="dxa"/>
            <w:gridSpan w:val="2"/>
            <w:vAlign w:val="center"/>
          </w:tcPr>
          <w:p w:rsidR="00DE07CF" w:rsidRDefault="00D373DE">
            <w:pPr>
              <w:spacing w:line="320" w:lineRule="exact"/>
              <w:jc w:val="left"/>
              <w:rPr>
                <w:rFonts w:ascii="宋体"/>
                <w:szCs w:val="21"/>
              </w:rPr>
            </w:pPr>
            <w:r>
              <w:rPr>
                <w:rFonts w:ascii="宋体" w:hAnsi="宋体" w:hint="eastAsia"/>
                <w:szCs w:val="21"/>
              </w:rPr>
              <w:t>规划红线内用地面积</w:t>
            </w:r>
          </w:p>
        </w:tc>
        <w:tc>
          <w:tcPr>
            <w:tcW w:w="963" w:type="dxa"/>
            <w:vAlign w:val="center"/>
          </w:tcPr>
          <w:p w:rsidR="00DE07CF" w:rsidRDefault="00D373DE">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171149</w:t>
            </w:r>
          </w:p>
        </w:tc>
        <w:tc>
          <w:tcPr>
            <w:tcW w:w="1440" w:type="dxa"/>
            <w:vAlign w:val="center"/>
          </w:tcPr>
          <w:p w:rsidR="00DE07CF" w:rsidRDefault="00DE07CF">
            <w:pPr>
              <w:spacing w:line="320" w:lineRule="exact"/>
              <w:jc w:val="center"/>
              <w:rPr>
                <w:rFonts w:ascii="宋体" w:hAnsi="宋体"/>
                <w:szCs w:val="21"/>
              </w:rPr>
            </w:pPr>
          </w:p>
        </w:tc>
        <w:tc>
          <w:tcPr>
            <w:tcW w:w="2509" w:type="dxa"/>
            <w:vAlign w:val="center"/>
          </w:tcPr>
          <w:p w:rsidR="00DE07CF" w:rsidRDefault="00D373DE">
            <w:pPr>
              <w:spacing w:line="320" w:lineRule="exact"/>
              <w:ind w:firstLine="420"/>
              <w:jc w:val="left"/>
              <w:rPr>
                <w:rFonts w:ascii="宋体"/>
                <w:szCs w:val="21"/>
              </w:rPr>
            </w:pPr>
            <w:r>
              <w:rPr>
                <w:rFonts w:ascii="宋体" w:hint="eastAsia"/>
                <w:szCs w:val="21"/>
              </w:rPr>
              <w:t>（256.7亩）</w:t>
            </w:r>
          </w:p>
        </w:tc>
      </w:tr>
      <w:tr w:rsidR="00DE07CF">
        <w:trPr>
          <w:trHeight w:hRule="exact" w:val="381"/>
          <w:jc w:val="center"/>
        </w:trPr>
        <w:tc>
          <w:tcPr>
            <w:tcW w:w="2195" w:type="dxa"/>
            <w:gridSpan w:val="2"/>
            <w:vAlign w:val="center"/>
          </w:tcPr>
          <w:p w:rsidR="00DE07CF" w:rsidRDefault="00D373DE">
            <w:pPr>
              <w:spacing w:line="320" w:lineRule="exact"/>
              <w:jc w:val="left"/>
              <w:rPr>
                <w:rFonts w:ascii="宋体" w:hAnsi="宋体"/>
                <w:szCs w:val="21"/>
              </w:rPr>
            </w:pPr>
            <w:r>
              <w:rPr>
                <w:rFonts w:ascii="宋体" w:hAnsi="宋体" w:hint="eastAsia"/>
                <w:szCs w:val="21"/>
              </w:rPr>
              <w:t>规划绿线内用地面积</w:t>
            </w:r>
          </w:p>
        </w:tc>
        <w:tc>
          <w:tcPr>
            <w:tcW w:w="963" w:type="dxa"/>
            <w:vAlign w:val="center"/>
          </w:tcPr>
          <w:p w:rsidR="00DE07CF" w:rsidRDefault="00D373DE">
            <w:pPr>
              <w:spacing w:line="320" w:lineRule="exact"/>
              <w:jc w:val="center"/>
              <w:rPr>
                <w:rFonts w:ascii="宋体" w:hAnsi="宋体"/>
                <w:szCs w:val="21"/>
              </w:rPr>
            </w:pPr>
            <w:r>
              <w:rPr>
                <w:rFonts w:ascii="宋体" w:hAnsi="宋体"/>
                <w:szCs w:val="21"/>
              </w:rPr>
              <w:t>M</w:t>
            </w:r>
            <w:r>
              <w:rPr>
                <w:rFonts w:ascii="宋体" w:hAnsi="宋体"/>
                <w:szCs w:val="21"/>
                <w:vertAlign w:val="superscript"/>
              </w:rPr>
              <w:t>2</w:t>
            </w:r>
          </w:p>
        </w:tc>
        <w:tc>
          <w:tcPr>
            <w:tcW w:w="1412" w:type="dxa"/>
            <w:vAlign w:val="center"/>
          </w:tcPr>
          <w:p w:rsidR="00DE07CF" w:rsidRDefault="00D373DE">
            <w:pPr>
              <w:spacing w:line="320" w:lineRule="exact"/>
              <w:jc w:val="center"/>
              <w:rPr>
                <w:rFonts w:ascii="宋体" w:hAnsi="宋体"/>
                <w:szCs w:val="21"/>
              </w:rPr>
            </w:pPr>
            <w:r>
              <w:rPr>
                <w:rFonts w:ascii="宋体" w:hAnsi="宋体" w:hint="eastAsia"/>
                <w:szCs w:val="21"/>
              </w:rPr>
              <w:t>153363</w:t>
            </w:r>
          </w:p>
        </w:tc>
        <w:tc>
          <w:tcPr>
            <w:tcW w:w="1440" w:type="dxa"/>
            <w:vAlign w:val="center"/>
          </w:tcPr>
          <w:p w:rsidR="00DE07CF" w:rsidRDefault="00DE07CF">
            <w:pPr>
              <w:spacing w:line="320" w:lineRule="exact"/>
              <w:jc w:val="center"/>
              <w:rPr>
                <w:rFonts w:ascii="宋体" w:hAnsi="宋体"/>
                <w:szCs w:val="21"/>
              </w:rPr>
            </w:pPr>
          </w:p>
        </w:tc>
        <w:tc>
          <w:tcPr>
            <w:tcW w:w="2509" w:type="dxa"/>
            <w:vAlign w:val="center"/>
          </w:tcPr>
          <w:p w:rsidR="00DE07CF" w:rsidRDefault="00D373DE">
            <w:pPr>
              <w:spacing w:line="320" w:lineRule="exact"/>
              <w:ind w:firstLine="420"/>
              <w:jc w:val="left"/>
              <w:rPr>
                <w:rFonts w:ascii="宋体"/>
                <w:szCs w:val="21"/>
              </w:rPr>
            </w:pPr>
            <w:r>
              <w:rPr>
                <w:rFonts w:ascii="宋体" w:hint="eastAsia"/>
                <w:szCs w:val="21"/>
              </w:rPr>
              <w:t>（230.0亩）</w:t>
            </w:r>
          </w:p>
        </w:tc>
      </w:tr>
      <w:tr w:rsidR="00DE07CF">
        <w:trPr>
          <w:trHeight w:hRule="exact" w:val="381"/>
          <w:jc w:val="center"/>
        </w:trPr>
        <w:tc>
          <w:tcPr>
            <w:tcW w:w="2195" w:type="dxa"/>
            <w:gridSpan w:val="2"/>
            <w:vAlign w:val="center"/>
          </w:tcPr>
          <w:p w:rsidR="00DE07CF" w:rsidRDefault="00D373DE">
            <w:pPr>
              <w:spacing w:line="320" w:lineRule="exact"/>
              <w:jc w:val="left"/>
              <w:rPr>
                <w:rFonts w:ascii="宋体"/>
                <w:szCs w:val="21"/>
              </w:rPr>
            </w:pPr>
            <w:r>
              <w:rPr>
                <w:rFonts w:ascii="宋体" w:hAnsi="宋体" w:hint="eastAsia"/>
                <w:szCs w:val="21"/>
              </w:rPr>
              <w:t>规划总建筑面积</w:t>
            </w:r>
          </w:p>
        </w:tc>
        <w:tc>
          <w:tcPr>
            <w:tcW w:w="963" w:type="dxa"/>
            <w:vAlign w:val="center"/>
          </w:tcPr>
          <w:p w:rsidR="00DE07CF" w:rsidRDefault="00D373DE">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304395</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304600</w:t>
            </w:r>
          </w:p>
        </w:tc>
        <w:tc>
          <w:tcPr>
            <w:tcW w:w="2509" w:type="dxa"/>
            <w:vAlign w:val="center"/>
          </w:tcPr>
          <w:p w:rsidR="00DE07CF" w:rsidRDefault="00DE07CF">
            <w:pPr>
              <w:spacing w:line="320" w:lineRule="exact"/>
              <w:ind w:firstLine="420"/>
              <w:rPr>
                <w:rFonts w:ascii="宋体"/>
                <w:szCs w:val="21"/>
              </w:rPr>
            </w:pPr>
          </w:p>
        </w:tc>
      </w:tr>
      <w:tr w:rsidR="00DE07CF">
        <w:trPr>
          <w:trHeight w:hRule="exact" w:val="448"/>
          <w:jc w:val="center"/>
        </w:trPr>
        <w:tc>
          <w:tcPr>
            <w:tcW w:w="363" w:type="dxa"/>
            <w:vMerge w:val="restart"/>
            <w:vAlign w:val="center"/>
          </w:tcPr>
          <w:p w:rsidR="00DE07CF" w:rsidRDefault="00D373DE">
            <w:pPr>
              <w:spacing w:line="320" w:lineRule="exact"/>
              <w:rPr>
                <w:rFonts w:ascii="宋体"/>
                <w:szCs w:val="21"/>
              </w:rPr>
            </w:pPr>
            <w:r>
              <w:rPr>
                <w:rFonts w:ascii="宋体" w:hAnsi="宋体" w:hint="eastAsia"/>
                <w:szCs w:val="21"/>
              </w:rPr>
              <w:t>其中</w:t>
            </w:r>
          </w:p>
        </w:tc>
        <w:tc>
          <w:tcPr>
            <w:tcW w:w="1832" w:type="dxa"/>
            <w:vAlign w:val="center"/>
          </w:tcPr>
          <w:p w:rsidR="00DE07CF" w:rsidRDefault="00D373DE">
            <w:pPr>
              <w:spacing w:line="320" w:lineRule="exact"/>
              <w:rPr>
                <w:rFonts w:ascii="宋体"/>
                <w:szCs w:val="21"/>
              </w:rPr>
            </w:pPr>
            <w:r>
              <w:rPr>
                <w:rFonts w:ascii="宋体" w:hAnsi="宋体" w:hint="eastAsia"/>
                <w:szCs w:val="21"/>
              </w:rPr>
              <w:t>地上建筑面积</w:t>
            </w:r>
          </w:p>
        </w:tc>
        <w:tc>
          <w:tcPr>
            <w:tcW w:w="963" w:type="dxa"/>
            <w:vAlign w:val="center"/>
          </w:tcPr>
          <w:p w:rsidR="00DE07CF" w:rsidRDefault="00D373DE">
            <w:pPr>
              <w:spacing w:line="320" w:lineRule="exact"/>
              <w:jc w:val="center"/>
              <w:rPr>
                <w:rFonts w:ascii="宋体"/>
              </w:rPr>
            </w:pPr>
            <w:r>
              <w:rPr>
                <w:rFonts w:ascii="宋体" w:hAnsi="宋体"/>
                <w:szCs w:val="21"/>
              </w:rPr>
              <w:t>M</w:t>
            </w:r>
            <w:r>
              <w:rPr>
                <w:rFonts w:ascii="宋体" w:hAnsi="宋体"/>
                <w:szCs w:val="21"/>
                <w:vertAlign w:val="superscript"/>
              </w:rPr>
              <w:t>2</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200095</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200300</w:t>
            </w:r>
          </w:p>
        </w:tc>
        <w:tc>
          <w:tcPr>
            <w:tcW w:w="2509" w:type="dxa"/>
            <w:vAlign w:val="center"/>
          </w:tcPr>
          <w:p w:rsidR="00DE07CF" w:rsidRDefault="00D373DE">
            <w:pPr>
              <w:spacing w:line="320" w:lineRule="exact"/>
              <w:rPr>
                <w:rFonts w:ascii="宋体"/>
                <w:sz w:val="18"/>
                <w:szCs w:val="18"/>
              </w:rPr>
            </w:pPr>
            <w:r>
              <w:rPr>
                <w:rFonts w:ascii="宋体" w:hAnsi="宋体" w:hint="eastAsia"/>
                <w:sz w:val="18"/>
                <w:szCs w:val="18"/>
              </w:rPr>
              <w:t>计入容积率</w:t>
            </w:r>
          </w:p>
        </w:tc>
      </w:tr>
      <w:tr w:rsidR="00DE07CF">
        <w:trPr>
          <w:trHeight w:hRule="exact" w:val="362"/>
          <w:jc w:val="center"/>
        </w:trPr>
        <w:tc>
          <w:tcPr>
            <w:tcW w:w="363" w:type="dxa"/>
            <w:vMerge/>
            <w:vAlign w:val="center"/>
          </w:tcPr>
          <w:p w:rsidR="00DE07CF" w:rsidRDefault="00DE07CF">
            <w:pPr>
              <w:ind w:firstLine="420"/>
              <w:jc w:val="center"/>
              <w:rPr>
                <w:rFonts w:ascii="宋体"/>
                <w:szCs w:val="21"/>
              </w:rPr>
            </w:pPr>
          </w:p>
        </w:tc>
        <w:tc>
          <w:tcPr>
            <w:tcW w:w="1832" w:type="dxa"/>
            <w:vAlign w:val="center"/>
          </w:tcPr>
          <w:p w:rsidR="00DE07CF" w:rsidRDefault="00D373DE">
            <w:pPr>
              <w:spacing w:line="320" w:lineRule="exact"/>
              <w:rPr>
                <w:rFonts w:ascii="宋体"/>
                <w:szCs w:val="21"/>
              </w:rPr>
            </w:pPr>
            <w:r>
              <w:rPr>
                <w:rFonts w:ascii="宋体" w:hAnsi="宋体" w:hint="eastAsia"/>
                <w:szCs w:val="21"/>
              </w:rPr>
              <w:t>地下建筑面积</w:t>
            </w:r>
          </w:p>
        </w:tc>
        <w:tc>
          <w:tcPr>
            <w:tcW w:w="963" w:type="dxa"/>
            <w:vAlign w:val="center"/>
          </w:tcPr>
          <w:p w:rsidR="00DE07CF" w:rsidRDefault="00D373DE">
            <w:pPr>
              <w:spacing w:line="320" w:lineRule="exact"/>
              <w:jc w:val="center"/>
              <w:rPr>
                <w:rFonts w:ascii="宋体"/>
                <w:szCs w:val="21"/>
              </w:rPr>
            </w:pPr>
            <w:r>
              <w:rPr>
                <w:rFonts w:ascii="宋体" w:hAnsi="宋体"/>
                <w:szCs w:val="21"/>
              </w:rPr>
              <w:t>M</w:t>
            </w:r>
            <w:r>
              <w:rPr>
                <w:rFonts w:ascii="宋体" w:hAnsi="宋体"/>
                <w:szCs w:val="21"/>
                <w:vertAlign w:val="superscript"/>
              </w:rPr>
              <w:t>2</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104300</w:t>
            </w:r>
          </w:p>
        </w:tc>
        <w:tc>
          <w:tcPr>
            <w:tcW w:w="1440" w:type="dxa"/>
          </w:tcPr>
          <w:p w:rsidR="00DE07CF" w:rsidRDefault="00D373DE">
            <w:pPr>
              <w:spacing w:line="320" w:lineRule="exact"/>
              <w:jc w:val="center"/>
              <w:rPr>
                <w:rFonts w:ascii="宋体" w:hAnsi="宋体"/>
                <w:szCs w:val="21"/>
              </w:rPr>
            </w:pPr>
            <w:r>
              <w:rPr>
                <w:rFonts w:ascii="宋体" w:hAnsi="宋体" w:hint="eastAsia"/>
                <w:szCs w:val="21"/>
              </w:rPr>
              <w:t>104300</w:t>
            </w:r>
          </w:p>
        </w:tc>
        <w:tc>
          <w:tcPr>
            <w:tcW w:w="2509" w:type="dxa"/>
          </w:tcPr>
          <w:p w:rsidR="00DE07CF" w:rsidRDefault="00D373DE">
            <w:pPr>
              <w:spacing w:line="320" w:lineRule="exact"/>
              <w:rPr>
                <w:rFonts w:ascii="宋体" w:hAnsi="宋体"/>
                <w:sz w:val="18"/>
                <w:szCs w:val="18"/>
              </w:rPr>
            </w:pPr>
            <w:r>
              <w:rPr>
                <w:rFonts w:ascii="宋体" w:hAnsi="宋体" w:hint="eastAsia"/>
                <w:sz w:val="18"/>
                <w:szCs w:val="18"/>
              </w:rPr>
              <w:t>其中地下车库64050平方米</w:t>
            </w:r>
          </w:p>
        </w:tc>
      </w:tr>
      <w:tr w:rsidR="00DE07CF">
        <w:trPr>
          <w:trHeight w:hRule="exact" w:val="378"/>
          <w:jc w:val="center"/>
        </w:trPr>
        <w:tc>
          <w:tcPr>
            <w:tcW w:w="2195" w:type="dxa"/>
            <w:gridSpan w:val="2"/>
            <w:vAlign w:val="center"/>
          </w:tcPr>
          <w:p w:rsidR="00DE07CF" w:rsidRDefault="00D373DE">
            <w:pPr>
              <w:spacing w:line="280" w:lineRule="exact"/>
              <w:ind w:firstLine="420"/>
              <w:jc w:val="left"/>
              <w:rPr>
                <w:rFonts w:ascii="宋体"/>
                <w:szCs w:val="21"/>
              </w:rPr>
            </w:pPr>
            <w:r>
              <w:rPr>
                <w:rFonts w:hint="eastAsia"/>
              </w:rPr>
              <w:t>建筑密度</w:t>
            </w:r>
          </w:p>
        </w:tc>
        <w:tc>
          <w:tcPr>
            <w:tcW w:w="963" w:type="dxa"/>
            <w:vAlign w:val="center"/>
          </w:tcPr>
          <w:p w:rsidR="00DE07CF" w:rsidRDefault="00D373DE">
            <w:pPr>
              <w:spacing w:line="280" w:lineRule="exact"/>
              <w:jc w:val="center"/>
              <w:rPr>
                <w:rFonts w:ascii="宋体"/>
                <w:szCs w:val="21"/>
              </w:rPr>
            </w:pPr>
            <w:r>
              <w:t>%</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25.5</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25.65</w:t>
            </w:r>
          </w:p>
        </w:tc>
        <w:tc>
          <w:tcPr>
            <w:tcW w:w="2509" w:type="dxa"/>
            <w:vAlign w:val="center"/>
          </w:tcPr>
          <w:p w:rsidR="00DE07CF" w:rsidRDefault="00DE07CF">
            <w:pPr>
              <w:spacing w:line="320" w:lineRule="exact"/>
              <w:ind w:firstLine="360"/>
              <w:rPr>
                <w:rFonts w:ascii="宋体"/>
                <w:sz w:val="18"/>
                <w:szCs w:val="18"/>
              </w:rPr>
            </w:pPr>
          </w:p>
        </w:tc>
      </w:tr>
      <w:tr w:rsidR="00DE07CF">
        <w:trPr>
          <w:trHeight w:hRule="exact" w:val="378"/>
          <w:jc w:val="center"/>
        </w:trPr>
        <w:tc>
          <w:tcPr>
            <w:tcW w:w="2195" w:type="dxa"/>
            <w:gridSpan w:val="2"/>
            <w:vAlign w:val="center"/>
          </w:tcPr>
          <w:p w:rsidR="00DE07CF" w:rsidRDefault="00D373DE">
            <w:pPr>
              <w:spacing w:line="280" w:lineRule="exact"/>
              <w:ind w:firstLine="420"/>
              <w:jc w:val="left"/>
            </w:pPr>
            <w:r>
              <w:rPr>
                <w:rFonts w:hint="eastAsia"/>
              </w:rPr>
              <w:t>容积率</w:t>
            </w:r>
          </w:p>
        </w:tc>
        <w:tc>
          <w:tcPr>
            <w:tcW w:w="963" w:type="dxa"/>
            <w:vAlign w:val="center"/>
          </w:tcPr>
          <w:p w:rsidR="00DE07CF" w:rsidRDefault="00DE07CF">
            <w:pPr>
              <w:spacing w:line="280" w:lineRule="exact"/>
              <w:ind w:firstLine="420"/>
              <w:jc w:val="center"/>
            </w:pPr>
          </w:p>
        </w:tc>
        <w:tc>
          <w:tcPr>
            <w:tcW w:w="1412" w:type="dxa"/>
            <w:vAlign w:val="center"/>
          </w:tcPr>
          <w:p w:rsidR="00DE07CF" w:rsidRDefault="00D373DE">
            <w:pPr>
              <w:spacing w:line="320" w:lineRule="exact"/>
              <w:jc w:val="center"/>
              <w:rPr>
                <w:rFonts w:ascii="宋体"/>
                <w:szCs w:val="21"/>
              </w:rPr>
            </w:pPr>
            <w:r>
              <w:rPr>
                <w:rFonts w:ascii="宋体" w:hAnsi="宋体"/>
                <w:szCs w:val="21"/>
              </w:rPr>
              <w:t>1.</w:t>
            </w:r>
            <w:r>
              <w:rPr>
                <w:rFonts w:ascii="宋体" w:hAnsi="宋体" w:hint="eastAsia"/>
                <w:szCs w:val="21"/>
              </w:rPr>
              <w:t>3</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1.31</w:t>
            </w:r>
          </w:p>
        </w:tc>
        <w:tc>
          <w:tcPr>
            <w:tcW w:w="2509" w:type="dxa"/>
            <w:vAlign w:val="center"/>
          </w:tcPr>
          <w:p w:rsidR="00DE07CF" w:rsidRDefault="00DE07CF">
            <w:pPr>
              <w:spacing w:line="320" w:lineRule="exact"/>
              <w:ind w:firstLine="360"/>
              <w:rPr>
                <w:rFonts w:ascii="宋体"/>
                <w:sz w:val="18"/>
                <w:szCs w:val="18"/>
              </w:rPr>
            </w:pPr>
          </w:p>
        </w:tc>
      </w:tr>
      <w:tr w:rsidR="00DE07CF">
        <w:trPr>
          <w:trHeight w:hRule="exact" w:val="378"/>
          <w:jc w:val="center"/>
        </w:trPr>
        <w:tc>
          <w:tcPr>
            <w:tcW w:w="2195" w:type="dxa"/>
            <w:gridSpan w:val="2"/>
            <w:vAlign w:val="center"/>
          </w:tcPr>
          <w:p w:rsidR="00DE07CF" w:rsidRDefault="00D373DE">
            <w:pPr>
              <w:spacing w:line="280" w:lineRule="exact"/>
              <w:ind w:firstLine="420"/>
              <w:jc w:val="left"/>
            </w:pPr>
            <w:r>
              <w:rPr>
                <w:rFonts w:hint="eastAsia"/>
              </w:rPr>
              <w:t>绿地率</w:t>
            </w:r>
          </w:p>
        </w:tc>
        <w:tc>
          <w:tcPr>
            <w:tcW w:w="963" w:type="dxa"/>
            <w:vAlign w:val="center"/>
          </w:tcPr>
          <w:p w:rsidR="00DE07CF" w:rsidRDefault="00D373DE">
            <w:pPr>
              <w:spacing w:line="280" w:lineRule="exact"/>
              <w:jc w:val="center"/>
            </w:pPr>
            <w:r>
              <w:t>%</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35.1</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35.02</w:t>
            </w:r>
          </w:p>
        </w:tc>
        <w:tc>
          <w:tcPr>
            <w:tcW w:w="2509" w:type="dxa"/>
            <w:vAlign w:val="center"/>
          </w:tcPr>
          <w:p w:rsidR="00DE07CF" w:rsidRDefault="00DE07CF">
            <w:pPr>
              <w:spacing w:line="320" w:lineRule="exact"/>
              <w:rPr>
                <w:rFonts w:ascii="宋体" w:hAnsi="宋体"/>
                <w:sz w:val="18"/>
                <w:szCs w:val="18"/>
              </w:rPr>
            </w:pPr>
          </w:p>
        </w:tc>
      </w:tr>
      <w:tr w:rsidR="00DE07CF">
        <w:trPr>
          <w:trHeight w:hRule="exact" w:val="378"/>
          <w:jc w:val="center"/>
        </w:trPr>
        <w:tc>
          <w:tcPr>
            <w:tcW w:w="2195" w:type="dxa"/>
            <w:gridSpan w:val="2"/>
            <w:vAlign w:val="center"/>
          </w:tcPr>
          <w:p w:rsidR="00DE07CF" w:rsidRDefault="00D373DE">
            <w:pPr>
              <w:spacing w:line="280" w:lineRule="exact"/>
              <w:ind w:firstLine="420"/>
              <w:jc w:val="left"/>
            </w:pPr>
            <w:r>
              <w:rPr>
                <w:rFonts w:hint="eastAsia"/>
              </w:rPr>
              <w:t>机动车停车位</w:t>
            </w:r>
          </w:p>
        </w:tc>
        <w:tc>
          <w:tcPr>
            <w:tcW w:w="963" w:type="dxa"/>
            <w:vAlign w:val="center"/>
          </w:tcPr>
          <w:p w:rsidR="00DE07CF" w:rsidRDefault="00D373DE">
            <w:pPr>
              <w:spacing w:line="280" w:lineRule="exact"/>
              <w:jc w:val="center"/>
            </w:pPr>
            <w:r>
              <w:rPr>
                <w:rFonts w:hint="eastAsia"/>
              </w:rPr>
              <w:t>个</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2001</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2003</w:t>
            </w:r>
          </w:p>
        </w:tc>
        <w:tc>
          <w:tcPr>
            <w:tcW w:w="2509" w:type="dxa"/>
            <w:vAlign w:val="center"/>
          </w:tcPr>
          <w:p w:rsidR="00DE07CF" w:rsidRDefault="00D373DE">
            <w:pPr>
              <w:spacing w:line="320" w:lineRule="exact"/>
              <w:rPr>
                <w:rFonts w:ascii="宋体" w:hAnsi="宋体"/>
                <w:sz w:val="18"/>
                <w:szCs w:val="18"/>
              </w:rPr>
            </w:pPr>
            <w:r>
              <w:rPr>
                <w:rFonts w:ascii="宋体" w:hAnsi="宋体" w:hint="eastAsia"/>
                <w:sz w:val="18"/>
                <w:szCs w:val="18"/>
              </w:rPr>
              <w:t>其中地上停车位503个</w:t>
            </w:r>
          </w:p>
        </w:tc>
      </w:tr>
      <w:tr w:rsidR="00DE07CF">
        <w:trPr>
          <w:trHeight w:hRule="exact" w:val="394"/>
          <w:jc w:val="center"/>
        </w:trPr>
        <w:tc>
          <w:tcPr>
            <w:tcW w:w="2195" w:type="dxa"/>
            <w:gridSpan w:val="2"/>
            <w:vAlign w:val="center"/>
          </w:tcPr>
          <w:p w:rsidR="00DE07CF" w:rsidRDefault="00D373DE">
            <w:pPr>
              <w:spacing w:line="280" w:lineRule="exact"/>
              <w:ind w:firstLine="420"/>
              <w:jc w:val="left"/>
              <w:rPr>
                <w:rFonts w:ascii="宋体"/>
                <w:szCs w:val="21"/>
              </w:rPr>
            </w:pPr>
            <w:r>
              <w:rPr>
                <w:rFonts w:ascii="宋体" w:hAnsi="宋体" w:hint="eastAsia"/>
                <w:szCs w:val="21"/>
              </w:rPr>
              <w:t>非机动车停车位</w:t>
            </w:r>
          </w:p>
        </w:tc>
        <w:tc>
          <w:tcPr>
            <w:tcW w:w="963" w:type="dxa"/>
            <w:vAlign w:val="center"/>
          </w:tcPr>
          <w:p w:rsidR="00DE07CF" w:rsidRDefault="00D373DE">
            <w:pPr>
              <w:spacing w:line="280" w:lineRule="exact"/>
              <w:jc w:val="center"/>
              <w:rPr>
                <w:rFonts w:ascii="宋体"/>
                <w:szCs w:val="21"/>
              </w:rPr>
            </w:pPr>
            <w:r>
              <w:rPr>
                <w:rFonts w:ascii="宋体" w:hAnsi="宋体" w:hint="eastAsia"/>
                <w:szCs w:val="21"/>
              </w:rPr>
              <w:t>个</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8004</w:t>
            </w:r>
          </w:p>
        </w:tc>
        <w:tc>
          <w:tcPr>
            <w:tcW w:w="1440" w:type="dxa"/>
            <w:vAlign w:val="center"/>
          </w:tcPr>
          <w:p w:rsidR="00DE07CF" w:rsidRDefault="00D373DE">
            <w:pPr>
              <w:spacing w:line="320" w:lineRule="exact"/>
              <w:jc w:val="center"/>
              <w:rPr>
                <w:rFonts w:ascii="宋体" w:hAnsi="宋体"/>
                <w:szCs w:val="21"/>
              </w:rPr>
            </w:pPr>
            <w:r>
              <w:rPr>
                <w:rFonts w:ascii="宋体" w:hAnsi="宋体" w:hint="eastAsia"/>
                <w:szCs w:val="21"/>
              </w:rPr>
              <w:t>8012</w:t>
            </w:r>
          </w:p>
        </w:tc>
        <w:tc>
          <w:tcPr>
            <w:tcW w:w="2509" w:type="dxa"/>
            <w:vAlign w:val="center"/>
          </w:tcPr>
          <w:p w:rsidR="00DE07CF" w:rsidRDefault="00D373DE">
            <w:pPr>
              <w:spacing w:line="320" w:lineRule="exact"/>
              <w:rPr>
                <w:rFonts w:ascii="宋体" w:hAnsi="宋体"/>
                <w:sz w:val="18"/>
                <w:szCs w:val="18"/>
              </w:rPr>
            </w:pPr>
            <w:r>
              <w:rPr>
                <w:rFonts w:ascii="宋体" w:hAnsi="宋体" w:hint="eastAsia"/>
                <w:sz w:val="18"/>
                <w:szCs w:val="18"/>
              </w:rPr>
              <w:t>其中地上停车位7056个</w:t>
            </w:r>
          </w:p>
        </w:tc>
      </w:tr>
      <w:tr w:rsidR="00DE07CF">
        <w:trPr>
          <w:trHeight w:val="280"/>
          <w:jc w:val="center"/>
        </w:trPr>
        <w:tc>
          <w:tcPr>
            <w:tcW w:w="2195" w:type="dxa"/>
            <w:gridSpan w:val="2"/>
            <w:vAlign w:val="center"/>
          </w:tcPr>
          <w:p w:rsidR="00DE07CF" w:rsidRDefault="00D373DE">
            <w:pPr>
              <w:spacing w:line="280" w:lineRule="exact"/>
              <w:ind w:firstLine="420"/>
              <w:jc w:val="left"/>
              <w:rPr>
                <w:rFonts w:ascii="宋体"/>
                <w:szCs w:val="21"/>
              </w:rPr>
            </w:pPr>
            <w:r>
              <w:rPr>
                <w:rFonts w:ascii="宋体" w:hAnsi="宋体" w:hint="eastAsia"/>
                <w:szCs w:val="21"/>
              </w:rPr>
              <w:t>床位数</w:t>
            </w:r>
          </w:p>
        </w:tc>
        <w:tc>
          <w:tcPr>
            <w:tcW w:w="963" w:type="dxa"/>
            <w:vAlign w:val="center"/>
          </w:tcPr>
          <w:p w:rsidR="00DE07CF" w:rsidRDefault="00D373DE">
            <w:pPr>
              <w:spacing w:line="280" w:lineRule="exact"/>
              <w:jc w:val="center"/>
              <w:rPr>
                <w:rFonts w:ascii="宋体"/>
                <w:szCs w:val="21"/>
              </w:rPr>
            </w:pPr>
            <w:r>
              <w:rPr>
                <w:rFonts w:ascii="宋体" w:hAnsi="宋体" w:hint="eastAsia"/>
                <w:szCs w:val="21"/>
              </w:rPr>
              <w:t>床</w:t>
            </w:r>
          </w:p>
        </w:tc>
        <w:tc>
          <w:tcPr>
            <w:tcW w:w="1412" w:type="dxa"/>
            <w:vAlign w:val="center"/>
          </w:tcPr>
          <w:p w:rsidR="00DE07CF" w:rsidRDefault="00D373DE">
            <w:pPr>
              <w:spacing w:line="320" w:lineRule="exact"/>
              <w:jc w:val="center"/>
              <w:rPr>
                <w:rFonts w:ascii="宋体"/>
                <w:szCs w:val="21"/>
              </w:rPr>
            </w:pPr>
            <w:r>
              <w:rPr>
                <w:rFonts w:ascii="宋体" w:hAnsi="宋体" w:hint="eastAsia"/>
                <w:szCs w:val="21"/>
              </w:rPr>
              <w:t>2</w:t>
            </w:r>
            <w:r>
              <w:rPr>
                <w:rFonts w:ascii="宋体" w:hAnsi="宋体"/>
                <w:szCs w:val="21"/>
              </w:rPr>
              <w:t>000</w:t>
            </w:r>
          </w:p>
        </w:tc>
        <w:tc>
          <w:tcPr>
            <w:tcW w:w="1440" w:type="dxa"/>
            <w:vAlign w:val="center"/>
          </w:tcPr>
          <w:p w:rsidR="00DE07CF" w:rsidRDefault="00DE07CF">
            <w:pPr>
              <w:spacing w:line="320" w:lineRule="exact"/>
              <w:jc w:val="center"/>
              <w:rPr>
                <w:rFonts w:ascii="宋体" w:hAnsi="宋体"/>
                <w:szCs w:val="21"/>
              </w:rPr>
            </w:pPr>
          </w:p>
        </w:tc>
        <w:tc>
          <w:tcPr>
            <w:tcW w:w="2509" w:type="dxa"/>
            <w:vAlign w:val="center"/>
          </w:tcPr>
          <w:p w:rsidR="00DE07CF" w:rsidRDefault="00DE07CF">
            <w:pPr>
              <w:spacing w:line="320" w:lineRule="exact"/>
              <w:rPr>
                <w:rFonts w:ascii="宋体" w:hAnsi="宋体"/>
                <w:sz w:val="18"/>
                <w:szCs w:val="18"/>
              </w:rPr>
            </w:pPr>
          </w:p>
        </w:tc>
      </w:tr>
    </w:tbl>
    <w:p w:rsidR="00DE07CF" w:rsidRDefault="00DE07CF">
      <w:pPr>
        <w:spacing w:line="500" w:lineRule="exact"/>
        <w:ind w:right="-195" w:firstLineChars="200" w:firstLine="640"/>
        <w:rPr>
          <w:rFonts w:ascii="仿宋_GB2312" w:eastAsia="仿宋_GB2312"/>
          <w:sz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480" w:lineRule="exact"/>
        <w:jc w:val="center"/>
        <w:outlineLvl w:val="0"/>
        <w:rPr>
          <w:rFonts w:ascii="宋体" w:hAnsi="宋体"/>
          <w:b/>
          <w:bCs/>
          <w:sz w:val="44"/>
          <w:szCs w:val="44"/>
        </w:rPr>
      </w:pPr>
      <w:bookmarkStart w:id="30" w:name="_Toc3718"/>
      <w:bookmarkStart w:id="31" w:name="_Toc46907023"/>
      <w:r>
        <w:rPr>
          <w:rFonts w:ascii="宋体" w:hAnsi="宋体" w:hint="eastAsia"/>
          <w:b/>
          <w:bCs/>
          <w:sz w:val="44"/>
          <w:szCs w:val="44"/>
        </w:rPr>
        <w:lastRenderedPageBreak/>
        <w:t>璟峰雅居</w:t>
      </w:r>
      <w:bookmarkEnd w:id="30"/>
      <w:r>
        <w:rPr>
          <w:rFonts w:ascii="宋体" w:hAnsi="宋体" w:hint="eastAsia"/>
          <w:b/>
          <w:bCs/>
          <w:sz w:val="44"/>
          <w:szCs w:val="44"/>
        </w:rPr>
        <w:t>建设工程设计方案</w:t>
      </w:r>
      <w:bookmarkEnd w:id="31"/>
    </w:p>
    <w:p w:rsidR="00DE07CF" w:rsidRDefault="00DE07CF">
      <w:pPr>
        <w:spacing w:line="480" w:lineRule="exact"/>
        <w:ind w:right="-195"/>
        <w:jc w:val="center"/>
        <w:rPr>
          <w:rFonts w:ascii="宋体" w:hAnsi="宋体"/>
          <w:b/>
          <w:bCs/>
          <w:sz w:val="44"/>
          <w:szCs w:val="44"/>
        </w:rPr>
      </w:pPr>
    </w:p>
    <w:p w:rsidR="00DE07CF" w:rsidRDefault="00D373DE">
      <w:pPr>
        <w:widowControl/>
        <w:adjustRightInd w:val="0"/>
        <w:spacing w:line="480" w:lineRule="exact"/>
        <w:ind w:right="-414"/>
        <w:rPr>
          <w:rFonts w:ascii="仿宋_GB2312" w:eastAsia="仿宋_GB2312"/>
          <w:b/>
          <w:bCs/>
          <w:kern w:val="0"/>
          <w:sz w:val="32"/>
          <w:szCs w:val="32"/>
        </w:rPr>
      </w:pPr>
      <w:r>
        <w:rPr>
          <w:rFonts w:ascii="仿宋_GB2312" w:eastAsia="仿宋_GB2312" w:hint="eastAsia"/>
          <w:b/>
          <w:bCs/>
          <w:kern w:val="0"/>
          <w:sz w:val="32"/>
          <w:szCs w:val="32"/>
        </w:rPr>
        <w:t>一、位置</w:t>
      </w:r>
    </w:p>
    <w:p w:rsidR="00DE07CF" w:rsidRDefault="00D373DE" w:rsidP="004713A1">
      <w:pPr>
        <w:snapToGrid w:val="0"/>
        <w:spacing w:line="480" w:lineRule="exact"/>
        <w:ind w:right="-227" w:firstLineChars="173" w:firstLine="554"/>
        <w:rPr>
          <w:rFonts w:ascii="仿宋_GB2312" w:eastAsia="仿宋_GB2312"/>
          <w:sz w:val="32"/>
          <w:szCs w:val="32"/>
        </w:rPr>
      </w:pPr>
      <w:r>
        <w:rPr>
          <w:rFonts w:ascii="仿宋_GB2312" w:eastAsia="仿宋_GB2312" w:hint="eastAsia"/>
          <w:kern w:val="0"/>
          <w:sz w:val="32"/>
          <w:szCs w:val="32"/>
        </w:rPr>
        <w:t>位于工农路以西，屯田路以北，屯里街以南。规划红线内用地面积62447平方米（93.7亩），</w:t>
      </w:r>
      <w:r>
        <w:rPr>
          <w:rFonts w:ascii="仿宋_GB2312" w:eastAsia="仿宋_GB2312" w:hint="eastAsia"/>
          <w:sz w:val="32"/>
          <w:szCs w:val="32"/>
        </w:rPr>
        <w:t>规划绿线内用地面积57651平方米（86.5亩）。</w:t>
      </w:r>
    </w:p>
    <w:p w:rsidR="00DE07CF" w:rsidRDefault="00D373DE">
      <w:pPr>
        <w:widowControl/>
        <w:snapToGrid w:val="0"/>
        <w:spacing w:line="480" w:lineRule="exact"/>
        <w:ind w:right="-22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二、规划内容</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1、规划布局：整体布局形成东北高西南低的空间形态，共规划17栋住宅楼。其中8栋27层住宅楼，1栋26层住宅楼，1栋24层住宅楼，1栋20层住宅楼，6栋9层住宅楼，规划最高建筑高度79.75米。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2、道路交通：主出入口设置于</w:t>
      </w:r>
      <w:r>
        <w:rPr>
          <w:rFonts w:ascii="仿宋_GB2312" w:eastAsia="仿宋_GB2312" w:hint="eastAsia"/>
          <w:kern w:val="0"/>
          <w:sz w:val="32"/>
          <w:szCs w:val="32"/>
        </w:rPr>
        <w:t>工农</w:t>
      </w:r>
      <w:r>
        <w:rPr>
          <w:rFonts w:ascii="仿宋_GB2312" w:eastAsia="仿宋_GB2312" w:hAnsi="仿宋_GB2312" w:cs="仿宋_GB2312" w:hint="eastAsia"/>
          <w:sz w:val="32"/>
          <w:szCs w:val="32"/>
        </w:rPr>
        <w:t>路上，在</w:t>
      </w:r>
      <w:r>
        <w:rPr>
          <w:rFonts w:ascii="仿宋_GB2312" w:eastAsia="仿宋_GB2312" w:hint="eastAsia"/>
          <w:kern w:val="0"/>
          <w:sz w:val="32"/>
          <w:szCs w:val="32"/>
        </w:rPr>
        <w:t>屯里街</w:t>
      </w:r>
      <w:r>
        <w:rPr>
          <w:rFonts w:ascii="仿宋_GB2312" w:eastAsia="仿宋_GB2312" w:hAnsi="仿宋_GB2312" w:cs="仿宋_GB2312" w:hint="eastAsia"/>
          <w:sz w:val="32"/>
          <w:szCs w:val="32"/>
        </w:rPr>
        <w:t>上设置次出入口，并在西侧规划道路上规划一个应急通道。小区内道路环状设置，且满足消防、救护等要求。地下车库出入口结合小区出入口进行设置。共规划机动车停车位15</w:t>
      </w:r>
      <w:r w:rsidR="009512BD">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个（全地下），规划非机动停车位2257个（全地上）。共规划消火栓6个，设置高层消防登高场地，符合消防要求。</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景观设计：小区内部规划集中绿地，营造宜人环境，结合中心绿地布置参与性强的体育活动场地及绿化，打造宜人居住环境。小区绿化种植按照《许昌市人民政府办公室关于转发市住房城乡建设局许昌市城镇绿化植物配置指导意见的通知》(许政办[2011]72号)实施。</w:t>
      </w:r>
    </w:p>
    <w:p w:rsidR="00DE07CF" w:rsidRDefault="00D373DE">
      <w:pPr>
        <w:spacing w:line="480" w:lineRule="exact"/>
        <w:ind w:rightChars="-73" w:right="-15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三、市政及配套设施</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1、社区用房：在小区东部配套服务用房内设置，建筑面积800平方米。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2、物业管理用房：位于小区东部配套服务用房内，建筑面积</w:t>
      </w:r>
      <w:r>
        <w:rPr>
          <w:rFonts w:ascii="仿宋_GB2312" w:eastAsia="仿宋_GB2312" w:hAnsi="仿宋_GB2312" w:cs="仿宋_GB2312" w:hint="eastAsia"/>
          <w:sz w:val="32"/>
          <w:szCs w:val="32"/>
        </w:rPr>
        <w:lastRenderedPageBreak/>
        <w:t>836平方米。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3、便民店：位于位于小区东部配套服务用房内，建筑面积323平方米。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4、垃圾分拣房：位于小区北部，建筑面积20平方米。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5、室外体育活动场地用地面积：位于小区中部，用地面积</w:t>
      </w:r>
      <w:r>
        <w:rPr>
          <w:rFonts w:ascii="仿宋_GB2312" w:eastAsia="仿宋_GB2312" w:hAnsi="仿宋_GB2312" w:cs="仿宋_GB2312"/>
          <w:sz w:val="32"/>
          <w:szCs w:val="32"/>
        </w:rPr>
        <w:t>1439.04</w:t>
      </w:r>
      <w:r>
        <w:rPr>
          <w:rFonts w:ascii="仿宋_GB2312" w:eastAsia="仿宋_GB2312" w:hAnsi="仿宋_GB2312" w:cs="仿宋_GB2312" w:hint="eastAsia"/>
          <w:sz w:val="32"/>
          <w:szCs w:val="32"/>
        </w:rPr>
        <w:t>平方米。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6、养老服务设施：位于小区东部配套服务用房内，建筑面积</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00平方米。</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7、停车：共规划地下机动车停车位15</w:t>
      </w:r>
      <w:r w:rsidR="00B976BA">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个，规划地上非机动停车位2257个，满足停车需求。配建机动车停车位100%建设或预留充电设施安装条件，非机动车停车处规划充电设施。</w:t>
      </w:r>
    </w:p>
    <w:p w:rsidR="00DE07CF" w:rsidRDefault="00D373DE">
      <w:pPr>
        <w:spacing w:line="48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8、消防：小区规划消防道路与城市道路相连接，每栋高层建筑均能满足消防车登高操作要求，另规划消火栓6个，满足消防规范要求。</w:t>
      </w:r>
    </w:p>
    <w:p w:rsidR="00DE07CF" w:rsidRDefault="00D373DE">
      <w:pPr>
        <w:spacing w:line="48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9、人防:人防工程建筑面积以人防部门核定为准。</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10、抗震：规划最高建筑高度79.75米，抗震烈度按照抗震设计规范及地震管理部门的要求进行设防。</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11、每个单元门口设置一个可移动垃圾分类收容器。</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12、邮报箱：结合单元入口设置，每单元设置一个。</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13、变电室：最终位置及数量以电力部门依据相关规范确定为准。</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14、规划建筑在下一步施工图设计中，充分考虑综合管网规划，做到雨污分流，配套公共服务设施单独设置排污出口，并与城市管网相衔接。</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15、在下一步施工图设计中需按照《无障碍设计规范》（GB50763-2012）要求配备无障碍设施。</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16、规划在下一步实施过程中</w:t>
      </w:r>
      <w:r>
        <w:rPr>
          <w:rFonts w:ascii="仿宋_GB2312" w:eastAsia="仿宋_GB2312" w:hAnsi="仿宋_GB2312" w:cs="仿宋_GB2312" w:hint="eastAsia"/>
          <w:sz w:val="32"/>
          <w:szCs w:val="32"/>
          <w:lang w:val="zh-CN"/>
        </w:rPr>
        <w:t>按照《许昌市节水型小区示范工程的建设指导意见》实施</w:t>
      </w:r>
      <w:r>
        <w:rPr>
          <w:rFonts w:ascii="仿宋_GB2312" w:eastAsia="仿宋_GB2312" w:hAnsi="仿宋_GB2312" w:cs="仿宋_GB2312" w:hint="eastAsia"/>
          <w:sz w:val="32"/>
          <w:szCs w:val="32"/>
        </w:rPr>
        <w:t>。</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17、在下一步建设中应按照《许昌市海绵城市建设专项规划》实施。</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18、在下一步施工图设计中，需按照《许昌市住房和城乡建设局关于执行绿色建筑标准的通知》（许建发[2016]205号）实施。</w:t>
      </w:r>
    </w:p>
    <w:p w:rsidR="00DE07CF" w:rsidRDefault="00D373DE">
      <w:pPr>
        <w:spacing w:line="48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19、该项目应由主管部门按照要求及时做好安评、环评及雷评审批。</w:t>
      </w:r>
    </w:p>
    <w:p w:rsidR="00DE07CF" w:rsidRDefault="00D373DE">
      <w:pPr>
        <w:spacing w:line="480" w:lineRule="exact"/>
        <w:ind w:rightChars="-73" w:right="-15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四、建筑设计</w:t>
      </w:r>
    </w:p>
    <w:p w:rsidR="00DE07CF" w:rsidRDefault="00D373DE">
      <w:pPr>
        <w:spacing w:line="480" w:lineRule="exact"/>
        <w:ind w:rightChars="-73" w:right="-153"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筑采用现代建筑风格，立面以米黄色真石漆为主，点缀咖啡色真石漆，下部配套用房采用仿沙漠棕真石漆，整体简洁稳重。设计通过对墙面、门窗的不同材质、色彩、肌理的变化，形成简练、明亮的现代建筑风格。</w:t>
      </w:r>
    </w:p>
    <w:p w:rsidR="00DE07CF" w:rsidRDefault="00D373DE">
      <w:pPr>
        <w:spacing w:line="480" w:lineRule="exact"/>
        <w:ind w:rightChars="-73" w:right="-15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五、亮化设计</w:t>
      </w:r>
    </w:p>
    <w:p w:rsidR="00DE07CF" w:rsidRDefault="00D373DE">
      <w:pPr>
        <w:spacing w:line="480" w:lineRule="exact"/>
        <w:ind w:rightChars="-73" w:right="-153"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设计构思：以“绿色节能，科技创新”为准则。选用节能新型 LED 灯具。通过合理的控制系统调控亮灯时间，在保证良好照明效果的前提下，最大限度的节约了能源。营造节能、温馨的现代智能居住环境。 </w:t>
      </w:r>
    </w:p>
    <w:p w:rsidR="00DE07CF" w:rsidRDefault="00D373DE">
      <w:pPr>
        <w:spacing w:line="480" w:lineRule="exact"/>
        <w:ind w:rightChars="-73" w:right="-153"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布灯方案：1、住宅楼顶部造型挑檐下部及四周横装饰槽墙体分别安装黄色LED洗墙灯和线条灯，结全建筑结构适当位置安装，突出顶部空间造型及建筑线形特点；2、沿建筑正立面竖墙安装白色LED一束光壁灯上投光，在不影响居民休息的前提下，通过灯光装点塑造层次感；3、电梯间挑檐下部墙体安装暖白色LED洗墙灯下投光，北沿街楼体电梯间立面安装白色LED点光源，衬托整体照明环境；4、东西侧山墙上部安装亚克力发光标识字，起宣传和指引作用； 5、底部商业采用暖白色LED线条灯下投光，起装</w:t>
      </w:r>
      <w:r>
        <w:rPr>
          <w:rFonts w:ascii="仿宋_GB2312" w:eastAsia="仿宋_GB2312" w:hAnsi="仿宋_GB2312" w:cs="仿宋_GB2312" w:hint="eastAsia"/>
          <w:sz w:val="32"/>
          <w:szCs w:val="32"/>
        </w:rPr>
        <w:lastRenderedPageBreak/>
        <w:t xml:space="preserve">饰和照明的双重作用。商业柱子安装白色LED侧发光壁灯，营造商业氛围，提升商业街品质。整体灯光点、线、面有机结合，营造宁静、温馨、宜居的夜间照明环境。 </w:t>
      </w:r>
    </w:p>
    <w:p w:rsidR="00DE07CF" w:rsidRDefault="00D373DE">
      <w:pPr>
        <w:spacing w:line="480" w:lineRule="exact"/>
        <w:ind w:rightChars="-73" w:right="-153"/>
        <w:rPr>
          <w:rFonts w:ascii="仿宋" w:eastAsia="仿宋" w:hAnsi="仿宋"/>
          <w:b/>
          <w:bCs/>
          <w:sz w:val="32"/>
          <w:szCs w:val="32"/>
        </w:rPr>
      </w:pPr>
      <w:r>
        <w:rPr>
          <w:rFonts w:ascii="仿宋" w:eastAsia="仿宋" w:hAnsi="仿宋" w:hint="eastAsia"/>
          <w:b/>
          <w:bCs/>
          <w:sz w:val="32"/>
          <w:szCs w:val="32"/>
        </w:rPr>
        <w:t>六、主要技术指标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81"/>
        <w:gridCol w:w="693"/>
        <w:gridCol w:w="2561"/>
        <w:gridCol w:w="1033"/>
        <w:gridCol w:w="1184"/>
        <w:gridCol w:w="2549"/>
      </w:tblGrid>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项目</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计量单位</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数量</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备注</w:t>
            </w: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规划红线内用地面积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62447</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合93.7亩</w:t>
            </w: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规划绿线内用地面积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57651</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合86.5亩</w:t>
            </w: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规划总建筑面积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rsidP="009512BD">
            <w:pPr>
              <w:widowControl/>
              <w:jc w:val="center"/>
              <w:textAlignment w:val="center"/>
              <w:rPr>
                <w:rFonts w:ascii="宋体" w:cs="宋体"/>
                <w:color w:val="000000"/>
                <w:szCs w:val="21"/>
              </w:rPr>
            </w:pPr>
            <w:r>
              <w:rPr>
                <w:rFonts w:ascii="宋体" w:hAnsi="宋体" w:cs="宋体" w:hint="eastAsia"/>
                <w:color w:val="000000"/>
                <w:kern w:val="0"/>
                <w:szCs w:val="21"/>
              </w:rPr>
              <w:t>21</w:t>
            </w:r>
            <w:r w:rsidR="009512BD">
              <w:rPr>
                <w:rFonts w:ascii="宋体" w:hAnsi="宋体" w:cs="宋体" w:hint="eastAsia"/>
                <w:color w:val="000000"/>
                <w:kern w:val="0"/>
                <w:szCs w:val="21"/>
              </w:rPr>
              <w:t>2263.06</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规划地下建筑面积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rsidP="009512BD">
            <w:pPr>
              <w:widowControl/>
              <w:jc w:val="center"/>
              <w:textAlignment w:val="center"/>
              <w:rPr>
                <w:rFonts w:ascii="宋体" w:cs="宋体"/>
                <w:color w:val="000000"/>
                <w:szCs w:val="21"/>
              </w:rPr>
            </w:pPr>
            <w:r>
              <w:rPr>
                <w:rFonts w:ascii="宋体" w:hAnsi="宋体" w:cs="宋体" w:hint="eastAsia"/>
                <w:color w:val="000000"/>
                <w:kern w:val="0"/>
                <w:szCs w:val="21"/>
              </w:rPr>
              <w:t>45</w:t>
            </w:r>
            <w:r w:rsidR="009512BD">
              <w:rPr>
                <w:rFonts w:ascii="宋体" w:hAnsi="宋体" w:cs="宋体" w:hint="eastAsia"/>
                <w:color w:val="000000"/>
                <w:kern w:val="0"/>
                <w:szCs w:val="21"/>
              </w:rPr>
              <w:t>997.58</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不计入容积率</w:t>
            </w: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规划地上建筑面积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color w:val="000000"/>
                <w:kern w:val="0"/>
                <w:szCs w:val="21"/>
              </w:rPr>
              <w:t>166265.48</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计入容积率</w:t>
            </w:r>
          </w:p>
        </w:tc>
      </w:tr>
      <w:tr w:rsidR="00DE07CF">
        <w:trPr>
          <w:trHeight w:val="90"/>
        </w:trPr>
        <w:tc>
          <w:tcPr>
            <w:tcW w:w="781" w:type="dxa"/>
            <w:vMerge w:val="restart"/>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其中</w:t>
            </w:r>
          </w:p>
        </w:tc>
        <w:tc>
          <w:tcPr>
            <w:tcW w:w="3254" w:type="dxa"/>
            <w:gridSpan w:val="2"/>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住宅建筑面积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rsidP="009512BD">
            <w:pPr>
              <w:widowControl/>
              <w:jc w:val="center"/>
              <w:textAlignment w:val="center"/>
              <w:rPr>
                <w:rFonts w:ascii="宋体" w:cs="宋体"/>
                <w:color w:val="000000"/>
                <w:szCs w:val="21"/>
              </w:rPr>
            </w:pPr>
            <w:r>
              <w:rPr>
                <w:rFonts w:ascii="宋体" w:hAnsi="宋体" w:cs="宋体"/>
                <w:color w:val="000000"/>
                <w:kern w:val="0"/>
                <w:szCs w:val="21"/>
              </w:rPr>
              <w:t>161</w:t>
            </w:r>
            <w:r w:rsidR="009512BD">
              <w:rPr>
                <w:rFonts w:ascii="宋体" w:hAnsi="宋体" w:cs="宋体" w:hint="eastAsia"/>
                <w:color w:val="000000"/>
                <w:kern w:val="0"/>
                <w:szCs w:val="21"/>
              </w:rPr>
              <w:t>226</w:t>
            </w:r>
            <w:r>
              <w:rPr>
                <w:rFonts w:ascii="宋体" w:hAnsi="宋体" w:cs="宋体"/>
                <w:color w:val="000000"/>
                <w:kern w:val="0"/>
                <w:szCs w:val="21"/>
              </w:rPr>
              <w:t>.89</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3254" w:type="dxa"/>
            <w:gridSpan w:val="2"/>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配套公共服务设施建筑面积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rsidP="00AD43B3">
            <w:pPr>
              <w:widowControl/>
              <w:jc w:val="center"/>
              <w:textAlignment w:val="center"/>
              <w:rPr>
                <w:rFonts w:ascii="宋体" w:cs="宋体"/>
                <w:color w:val="000000"/>
                <w:szCs w:val="21"/>
              </w:rPr>
            </w:pPr>
            <w:r>
              <w:rPr>
                <w:rFonts w:ascii="宋体" w:hAnsi="宋体" w:cs="宋体"/>
                <w:color w:val="000000"/>
                <w:kern w:val="0"/>
                <w:szCs w:val="21"/>
              </w:rPr>
              <w:t>5</w:t>
            </w:r>
            <w:r w:rsidR="00AD43B3">
              <w:rPr>
                <w:rFonts w:ascii="宋体" w:hAnsi="宋体" w:cs="宋体" w:hint="eastAsia"/>
                <w:color w:val="000000"/>
                <w:kern w:val="0"/>
                <w:szCs w:val="21"/>
              </w:rPr>
              <w:t>038</w:t>
            </w:r>
            <w:r>
              <w:rPr>
                <w:rFonts w:ascii="宋体" w:hAnsi="宋体" w:cs="宋体"/>
                <w:color w:val="000000"/>
                <w:kern w:val="0"/>
                <w:szCs w:val="21"/>
              </w:rPr>
              <w:t>8.59</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372"/>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val="restart"/>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其中</w:t>
            </w:r>
          </w:p>
        </w:tc>
        <w:tc>
          <w:tcPr>
            <w:tcW w:w="2561"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物业管理用房建筑面积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ind w:firstLineChars="200" w:firstLine="420"/>
              <w:textAlignment w:val="center"/>
              <w:rPr>
                <w:rFonts w:ascii="宋体" w:hAnsi="宋体" w:cs="宋体"/>
                <w:color w:val="000000"/>
                <w:kern w:val="0"/>
                <w:szCs w:val="21"/>
              </w:rPr>
            </w:pPr>
            <w:r>
              <w:rPr>
                <w:rFonts w:ascii="宋体" w:hAnsi="宋体" w:cs="宋体" w:hint="eastAsia"/>
                <w:color w:val="000000"/>
                <w:kern w:val="0"/>
                <w:szCs w:val="21"/>
              </w:rPr>
              <w:t>836</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shd w:val="clear" w:color="auto" w:fill="FFFFFF"/>
            <w:vAlign w:val="center"/>
          </w:tcPr>
          <w:p w:rsidR="00DE07CF" w:rsidRDefault="00DE07CF">
            <w:pPr>
              <w:jc w:val="center"/>
              <w:rPr>
                <w:rFonts w:ascii="宋体" w:cs="宋体"/>
                <w:color w:val="000000"/>
                <w:szCs w:val="21"/>
              </w:rPr>
            </w:pPr>
          </w:p>
        </w:tc>
        <w:tc>
          <w:tcPr>
            <w:tcW w:w="2561"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便民店建筑面积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323</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shd w:val="clear" w:color="auto" w:fill="FFFFFF"/>
            <w:vAlign w:val="center"/>
          </w:tcPr>
          <w:p w:rsidR="00DE07CF" w:rsidRDefault="00DE07CF">
            <w:pPr>
              <w:jc w:val="center"/>
              <w:rPr>
                <w:rFonts w:ascii="宋体" w:cs="宋体"/>
                <w:color w:val="000000"/>
                <w:szCs w:val="21"/>
              </w:rPr>
            </w:pPr>
          </w:p>
        </w:tc>
        <w:tc>
          <w:tcPr>
            <w:tcW w:w="2561"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社区服务用房建筑面积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800</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shd w:val="clear" w:color="auto" w:fill="FFFFFF"/>
            <w:vAlign w:val="center"/>
          </w:tcPr>
          <w:p w:rsidR="00DE07CF" w:rsidRDefault="00DE07CF">
            <w:pPr>
              <w:jc w:val="center"/>
              <w:rPr>
                <w:rFonts w:ascii="宋体" w:cs="宋体"/>
                <w:color w:val="000000"/>
                <w:szCs w:val="21"/>
              </w:rPr>
            </w:pPr>
          </w:p>
        </w:tc>
        <w:tc>
          <w:tcPr>
            <w:tcW w:w="2561"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养老服务设施建筑面积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300</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shd w:val="clear" w:color="auto" w:fill="FFFFFF"/>
            <w:vAlign w:val="center"/>
          </w:tcPr>
          <w:p w:rsidR="00DE07CF" w:rsidRDefault="00DE07CF">
            <w:pPr>
              <w:jc w:val="center"/>
              <w:rPr>
                <w:rFonts w:ascii="宋体" w:cs="宋体"/>
                <w:color w:val="000000"/>
                <w:szCs w:val="21"/>
              </w:rPr>
            </w:pPr>
          </w:p>
        </w:tc>
        <w:tc>
          <w:tcPr>
            <w:tcW w:w="2561" w:type="dxa"/>
            <w:shd w:val="clear" w:color="auto" w:fill="FFFFFF"/>
            <w:vAlign w:val="center"/>
          </w:tcPr>
          <w:p w:rsidR="00DE07CF" w:rsidRDefault="00D373D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垃圾分拣房建筑面积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20</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shd w:val="clear" w:color="auto" w:fill="FFFFFF"/>
            <w:vAlign w:val="center"/>
          </w:tcPr>
          <w:p w:rsidR="00DE07CF" w:rsidRDefault="00DE07CF">
            <w:pPr>
              <w:jc w:val="center"/>
              <w:rPr>
                <w:rFonts w:ascii="宋体" w:cs="宋体"/>
                <w:color w:val="000000"/>
                <w:szCs w:val="21"/>
              </w:rPr>
            </w:pPr>
          </w:p>
        </w:tc>
        <w:tc>
          <w:tcPr>
            <w:tcW w:w="2561" w:type="dxa"/>
            <w:shd w:val="clear" w:color="auto" w:fill="FFFFFF"/>
            <w:vAlign w:val="center"/>
          </w:tcPr>
          <w:p w:rsidR="00DE07CF" w:rsidRDefault="00D373D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设备用房</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752.59</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781" w:type="dxa"/>
            <w:vMerge/>
            <w:shd w:val="clear" w:color="auto" w:fill="FFFFFF"/>
            <w:vAlign w:val="center"/>
          </w:tcPr>
          <w:p w:rsidR="00DE07CF" w:rsidRDefault="00DE07CF">
            <w:pPr>
              <w:jc w:val="center"/>
              <w:rPr>
                <w:rFonts w:ascii="宋体" w:cs="宋体"/>
                <w:color w:val="000000"/>
                <w:szCs w:val="21"/>
              </w:rPr>
            </w:pPr>
          </w:p>
        </w:tc>
        <w:tc>
          <w:tcPr>
            <w:tcW w:w="693" w:type="dxa"/>
            <w:vMerge/>
            <w:shd w:val="clear" w:color="auto" w:fill="FFFFFF"/>
            <w:vAlign w:val="center"/>
          </w:tcPr>
          <w:p w:rsidR="00DE07CF" w:rsidRDefault="00DE07CF">
            <w:pPr>
              <w:jc w:val="center"/>
              <w:rPr>
                <w:rFonts w:ascii="宋体" w:cs="宋体"/>
                <w:color w:val="000000"/>
                <w:szCs w:val="21"/>
              </w:rPr>
            </w:pPr>
          </w:p>
        </w:tc>
        <w:tc>
          <w:tcPr>
            <w:tcW w:w="2561"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配套商业建筑面积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rsidP="00AD43B3">
            <w:pPr>
              <w:widowControl/>
              <w:jc w:val="center"/>
              <w:textAlignment w:val="center"/>
              <w:rPr>
                <w:rFonts w:ascii="宋体" w:cs="宋体"/>
                <w:color w:val="000000"/>
                <w:szCs w:val="21"/>
              </w:rPr>
            </w:pPr>
            <w:r>
              <w:rPr>
                <w:rFonts w:ascii="宋体" w:hAnsi="宋体" w:cs="宋体" w:hint="eastAsia"/>
                <w:color w:val="000000"/>
                <w:kern w:val="0"/>
                <w:szCs w:val="21"/>
              </w:rPr>
              <w:t>2</w:t>
            </w:r>
            <w:r w:rsidR="00AD43B3">
              <w:rPr>
                <w:rFonts w:ascii="宋体" w:hAnsi="宋体" w:cs="宋体" w:hint="eastAsia"/>
                <w:color w:val="000000"/>
                <w:kern w:val="0"/>
                <w:szCs w:val="21"/>
              </w:rPr>
              <w:t>006</w:t>
            </w:r>
          </w:p>
        </w:tc>
        <w:tc>
          <w:tcPr>
            <w:tcW w:w="2549" w:type="dxa"/>
            <w:shd w:val="clear" w:color="auto" w:fill="FFFFFF"/>
            <w:vAlign w:val="center"/>
          </w:tcPr>
          <w:p w:rsidR="00DE07CF" w:rsidRDefault="00DE07CF">
            <w:pPr>
              <w:widowControl/>
              <w:jc w:val="center"/>
              <w:textAlignment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室外体育活动场地用地面积</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hAnsi="宋体" w:cs="宋体"/>
                <w:color w:val="000000"/>
                <w:kern w:val="0"/>
                <w:szCs w:val="21"/>
              </w:rPr>
            </w:pPr>
            <w:r>
              <w:rPr>
                <w:rFonts w:ascii="宋体" w:hAnsi="宋体" w:cs="宋体"/>
                <w:color w:val="000000"/>
                <w:kern w:val="0"/>
                <w:szCs w:val="21"/>
              </w:rPr>
              <w:t>1439.04</w:t>
            </w:r>
          </w:p>
        </w:tc>
        <w:tc>
          <w:tcPr>
            <w:tcW w:w="2549" w:type="dxa"/>
            <w:shd w:val="clear" w:color="auto" w:fill="FFFFFF"/>
            <w:vAlign w:val="center"/>
          </w:tcPr>
          <w:p w:rsidR="00DE07CF" w:rsidRDefault="00DE07CF">
            <w:pPr>
              <w:jc w:val="center"/>
              <w:rPr>
                <w:rFonts w:ascii="宋体" w:hAnsi="宋体" w:cs="宋体"/>
                <w:color w:val="000000"/>
                <w:kern w:val="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容积率</w:t>
            </w:r>
          </w:p>
        </w:tc>
        <w:tc>
          <w:tcPr>
            <w:tcW w:w="1033" w:type="dxa"/>
            <w:shd w:val="clear" w:color="auto" w:fill="FFFFFF"/>
            <w:vAlign w:val="center"/>
          </w:tcPr>
          <w:p w:rsidR="00DE07CF" w:rsidRDefault="00DE07CF">
            <w:pPr>
              <w:jc w:val="center"/>
              <w:rPr>
                <w:rFonts w:ascii="宋体" w:cs="宋体"/>
                <w:color w:val="000000"/>
                <w:szCs w:val="21"/>
              </w:rPr>
            </w:pP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2.884</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建筑密度</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24.8</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绿地率</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color w:val="000000"/>
                <w:kern w:val="0"/>
                <w:szCs w:val="21"/>
              </w:rPr>
              <w:t>35.</w:t>
            </w:r>
            <w:r>
              <w:rPr>
                <w:rFonts w:ascii="宋体" w:hAnsi="宋体" w:cs="宋体" w:hint="eastAsia"/>
                <w:color w:val="000000"/>
                <w:kern w:val="0"/>
                <w:szCs w:val="21"/>
              </w:rPr>
              <w:t>1</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vMerge w:val="restart"/>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居住区户（套）数</w:t>
            </w:r>
          </w:p>
        </w:tc>
        <w:tc>
          <w:tcPr>
            <w:tcW w:w="1033" w:type="dxa"/>
            <w:vMerge w:val="restart"/>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户（套）</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1499</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vMerge/>
            <w:shd w:val="clear" w:color="auto" w:fill="FFFFFF"/>
            <w:vAlign w:val="center"/>
          </w:tcPr>
          <w:p w:rsidR="00DE07CF" w:rsidRDefault="00DE07CF">
            <w:pPr>
              <w:widowControl/>
              <w:jc w:val="center"/>
              <w:textAlignment w:val="center"/>
              <w:rPr>
                <w:rFonts w:ascii="宋体" w:hAnsi="宋体" w:cs="宋体"/>
                <w:color w:val="000000"/>
                <w:kern w:val="0"/>
                <w:szCs w:val="21"/>
              </w:rPr>
            </w:pPr>
          </w:p>
        </w:tc>
        <w:tc>
          <w:tcPr>
            <w:tcW w:w="1033" w:type="dxa"/>
            <w:vMerge/>
            <w:shd w:val="clear" w:color="auto" w:fill="FFFFFF"/>
            <w:vAlign w:val="center"/>
          </w:tcPr>
          <w:p w:rsidR="00DE07CF" w:rsidRDefault="00DE07CF">
            <w:pPr>
              <w:widowControl/>
              <w:jc w:val="center"/>
              <w:textAlignment w:val="center"/>
              <w:rPr>
                <w:rFonts w:ascii="宋体" w:hAnsi="宋体" w:cs="宋体"/>
                <w:color w:val="000000"/>
                <w:kern w:val="0"/>
                <w:szCs w:val="21"/>
              </w:rPr>
            </w:pPr>
          </w:p>
        </w:tc>
        <w:tc>
          <w:tcPr>
            <w:tcW w:w="1184" w:type="dxa"/>
            <w:shd w:val="clear" w:color="auto" w:fill="FFFFFF"/>
            <w:vAlign w:val="center"/>
          </w:tcPr>
          <w:p w:rsidR="00DE07CF" w:rsidRDefault="00D373D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1499</w:t>
            </w:r>
          </w:p>
        </w:tc>
        <w:tc>
          <w:tcPr>
            <w:tcW w:w="2549" w:type="dxa"/>
            <w:shd w:val="clear" w:color="auto" w:fill="FFFFFF"/>
            <w:vAlign w:val="center"/>
          </w:tcPr>
          <w:p w:rsidR="00DE07CF" w:rsidRDefault="00D373DE">
            <w:pPr>
              <w:jc w:val="center"/>
              <w:rPr>
                <w:rFonts w:ascii="宋体" w:cs="宋体"/>
                <w:color w:val="000000"/>
                <w:szCs w:val="21"/>
              </w:rPr>
            </w:pPr>
            <w:r>
              <w:rPr>
                <w:rFonts w:ascii="宋体" w:cs="宋体" w:hint="eastAsia"/>
                <w:color w:val="000000"/>
                <w:szCs w:val="21"/>
              </w:rPr>
              <w:t>≤144平方米</w:t>
            </w:r>
          </w:p>
        </w:tc>
      </w:tr>
      <w:tr w:rsidR="00DE07CF">
        <w:trPr>
          <w:trHeight w:val="90"/>
        </w:trPr>
        <w:tc>
          <w:tcPr>
            <w:tcW w:w="4035" w:type="dxa"/>
            <w:gridSpan w:val="3"/>
            <w:vMerge/>
            <w:shd w:val="clear" w:color="auto" w:fill="FFFFFF"/>
            <w:vAlign w:val="center"/>
          </w:tcPr>
          <w:p w:rsidR="00DE07CF" w:rsidRDefault="00DE07CF">
            <w:pPr>
              <w:widowControl/>
              <w:jc w:val="center"/>
              <w:textAlignment w:val="center"/>
              <w:rPr>
                <w:rFonts w:ascii="宋体" w:hAnsi="宋体" w:cs="宋体"/>
                <w:color w:val="000000"/>
                <w:kern w:val="0"/>
                <w:szCs w:val="21"/>
              </w:rPr>
            </w:pPr>
          </w:p>
        </w:tc>
        <w:tc>
          <w:tcPr>
            <w:tcW w:w="1033" w:type="dxa"/>
            <w:vMerge/>
            <w:shd w:val="clear" w:color="auto" w:fill="FFFFFF"/>
            <w:vAlign w:val="center"/>
          </w:tcPr>
          <w:p w:rsidR="00DE07CF" w:rsidRDefault="00DE07CF">
            <w:pPr>
              <w:widowControl/>
              <w:jc w:val="center"/>
              <w:textAlignment w:val="center"/>
              <w:rPr>
                <w:rFonts w:ascii="宋体" w:hAnsi="宋体" w:cs="宋体"/>
                <w:color w:val="000000"/>
                <w:kern w:val="0"/>
                <w:szCs w:val="21"/>
              </w:rPr>
            </w:pPr>
          </w:p>
        </w:tc>
        <w:tc>
          <w:tcPr>
            <w:tcW w:w="1184" w:type="dxa"/>
            <w:shd w:val="clear" w:color="auto" w:fill="FFFFFF"/>
            <w:vAlign w:val="center"/>
          </w:tcPr>
          <w:p w:rsidR="00DE07CF" w:rsidRDefault="00D373D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0</w:t>
            </w:r>
          </w:p>
        </w:tc>
        <w:tc>
          <w:tcPr>
            <w:tcW w:w="2549" w:type="dxa"/>
            <w:shd w:val="clear" w:color="auto" w:fill="FFFFFF"/>
            <w:vAlign w:val="center"/>
          </w:tcPr>
          <w:p w:rsidR="00DE07CF" w:rsidRDefault="00D373DE">
            <w:pPr>
              <w:jc w:val="center"/>
              <w:rPr>
                <w:rFonts w:ascii="宋体" w:cs="宋体"/>
                <w:color w:val="000000"/>
                <w:szCs w:val="21"/>
              </w:rPr>
            </w:pPr>
            <w:r>
              <w:rPr>
                <w:rFonts w:ascii="宋体" w:cs="宋体" w:hint="eastAsia"/>
                <w:color w:val="000000"/>
                <w:szCs w:val="21"/>
              </w:rPr>
              <w:t>＞144平方米</w:t>
            </w: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户均人数</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人</w:t>
            </w:r>
            <w:r>
              <w:rPr>
                <w:rStyle w:val="font11"/>
                <w:color w:val="000000"/>
              </w:rPr>
              <w:t>/</w:t>
            </w:r>
            <w:r>
              <w:rPr>
                <w:rStyle w:val="font21"/>
                <w:rFonts w:hint="eastAsia"/>
                <w:color w:val="000000"/>
              </w:rPr>
              <w:t>户</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color w:val="000000"/>
                <w:kern w:val="0"/>
                <w:szCs w:val="21"/>
              </w:rPr>
              <w:t>3.2</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居住人数</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人</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4797</w:t>
            </w:r>
          </w:p>
        </w:tc>
        <w:tc>
          <w:tcPr>
            <w:tcW w:w="2549" w:type="dxa"/>
            <w:shd w:val="clear" w:color="auto" w:fill="FFFFFF"/>
            <w:vAlign w:val="center"/>
          </w:tcPr>
          <w:p w:rsidR="00DE07CF" w:rsidRDefault="00DE07CF">
            <w:pPr>
              <w:jc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机动车停车率</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color w:val="000000"/>
                <w:kern w:val="0"/>
                <w:szCs w:val="21"/>
              </w:rPr>
              <w:t>%</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cs="宋体" w:hint="eastAsia"/>
                <w:color w:val="000000"/>
                <w:szCs w:val="21"/>
              </w:rPr>
              <w:t>101</w:t>
            </w:r>
          </w:p>
        </w:tc>
        <w:tc>
          <w:tcPr>
            <w:tcW w:w="2549" w:type="dxa"/>
            <w:shd w:val="clear" w:color="auto" w:fill="FFFFFF"/>
            <w:vAlign w:val="center"/>
          </w:tcPr>
          <w:p w:rsidR="00DE07CF" w:rsidRDefault="00DE07CF">
            <w:pPr>
              <w:widowControl/>
              <w:jc w:val="center"/>
              <w:textAlignment w:val="center"/>
              <w:rPr>
                <w:rFonts w:ascii="宋体" w:cs="宋体"/>
                <w:color w:val="000000"/>
                <w:szCs w:val="21"/>
              </w:rPr>
            </w:pP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机动车停车位</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辆</w:t>
            </w:r>
          </w:p>
        </w:tc>
        <w:tc>
          <w:tcPr>
            <w:tcW w:w="1184" w:type="dxa"/>
            <w:shd w:val="clear" w:color="auto" w:fill="FFFFFF"/>
            <w:vAlign w:val="center"/>
          </w:tcPr>
          <w:p w:rsidR="00DE07CF" w:rsidRDefault="00D373DE" w:rsidP="00AD43B3">
            <w:pPr>
              <w:widowControl/>
              <w:jc w:val="center"/>
              <w:textAlignment w:val="center"/>
              <w:rPr>
                <w:rFonts w:ascii="宋体" w:cs="宋体"/>
                <w:color w:val="000000"/>
                <w:szCs w:val="21"/>
              </w:rPr>
            </w:pPr>
            <w:r>
              <w:rPr>
                <w:rFonts w:ascii="宋体" w:hAnsi="宋体" w:cs="宋体" w:hint="eastAsia"/>
                <w:color w:val="000000"/>
                <w:kern w:val="0"/>
                <w:szCs w:val="21"/>
              </w:rPr>
              <w:t>15</w:t>
            </w:r>
            <w:r w:rsidR="00AD43B3">
              <w:rPr>
                <w:rFonts w:ascii="宋体" w:hAnsi="宋体" w:cs="宋体" w:hint="eastAsia"/>
                <w:color w:val="000000"/>
                <w:kern w:val="0"/>
                <w:szCs w:val="21"/>
              </w:rPr>
              <w:t>19</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全地下</w:t>
            </w:r>
          </w:p>
        </w:tc>
      </w:tr>
      <w:tr w:rsidR="00DE07CF">
        <w:trPr>
          <w:trHeight w:val="90"/>
        </w:trPr>
        <w:tc>
          <w:tcPr>
            <w:tcW w:w="4035" w:type="dxa"/>
            <w:gridSpan w:val="3"/>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非机动车停车位</w:t>
            </w:r>
          </w:p>
        </w:tc>
        <w:tc>
          <w:tcPr>
            <w:tcW w:w="1033"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辆</w:t>
            </w:r>
          </w:p>
        </w:tc>
        <w:tc>
          <w:tcPr>
            <w:tcW w:w="1184"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2257</w:t>
            </w:r>
          </w:p>
        </w:tc>
        <w:tc>
          <w:tcPr>
            <w:tcW w:w="2549" w:type="dxa"/>
            <w:shd w:val="clear" w:color="auto" w:fill="FFFFFF"/>
            <w:vAlign w:val="center"/>
          </w:tcPr>
          <w:p w:rsidR="00DE07CF" w:rsidRDefault="00D373DE">
            <w:pPr>
              <w:widowControl/>
              <w:jc w:val="center"/>
              <w:textAlignment w:val="center"/>
              <w:rPr>
                <w:rFonts w:ascii="宋体" w:cs="宋体"/>
                <w:color w:val="000000"/>
                <w:szCs w:val="21"/>
              </w:rPr>
            </w:pPr>
            <w:r>
              <w:rPr>
                <w:rFonts w:ascii="宋体" w:hAnsi="宋体" w:cs="宋体" w:hint="eastAsia"/>
                <w:color w:val="000000"/>
                <w:kern w:val="0"/>
                <w:szCs w:val="21"/>
              </w:rPr>
              <w:t>全地上</w:t>
            </w:r>
          </w:p>
        </w:tc>
      </w:tr>
    </w:tbl>
    <w:p w:rsidR="00DE07CF" w:rsidRDefault="00DE07CF">
      <w:pPr>
        <w:widowControl/>
        <w:adjustRightInd w:val="0"/>
        <w:spacing w:line="480" w:lineRule="exact"/>
        <w:ind w:right="-414"/>
        <w:rPr>
          <w:rFonts w:ascii="仿宋_GB2312" w:eastAsia="仿宋_GB2312"/>
          <w:b/>
          <w:bCs/>
          <w:kern w:val="0"/>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460" w:lineRule="exact"/>
        <w:jc w:val="center"/>
        <w:outlineLvl w:val="0"/>
        <w:rPr>
          <w:rFonts w:ascii="宋体" w:hAnsi="宋体"/>
          <w:b/>
          <w:sz w:val="44"/>
          <w:szCs w:val="44"/>
        </w:rPr>
      </w:pPr>
      <w:bookmarkStart w:id="32" w:name="_Toc46907024"/>
      <w:r>
        <w:rPr>
          <w:rFonts w:ascii="宋体" w:hAnsi="宋体" w:hint="eastAsia"/>
          <w:b/>
          <w:sz w:val="44"/>
          <w:szCs w:val="44"/>
        </w:rPr>
        <w:lastRenderedPageBreak/>
        <w:t>瑞贝卡加油加气充电站</w:t>
      </w:r>
      <w:bookmarkEnd w:id="32"/>
      <w:r>
        <w:rPr>
          <w:rFonts w:ascii="宋体" w:hAnsi="宋体" w:hint="eastAsia"/>
          <w:b/>
          <w:bCs/>
          <w:sz w:val="44"/>
          <w:szCs w:val="44"/>
        </w:rPr>
        <w:t>建设工程设计方案</w:t>
      </w:r>
    </w:p>
    <w:p w:rsidR="00DE07CF" w:rsidRDefault="00DE07CF">
      <w:pPr>
        <w:spacing w:line="460" w:lineRule="exact"/>
        <w:jc w:val="center"/>
        <w:outlineLvl w:val="0"/>
        <w:rPr>
          <w:rFonts w:ascii="宋体" w:hAnsi="宋体"/>
          <w:b/>
          <w:sz w:val="44"/>
          <w:szCs w:val="44"/>
        </w:rPr>
      </w:pPr>
    </w:p>
    <w:p w:rsidR="00DE07CF" w:rsidRDefault="00D373DE">
      <w:pPr>
        <w:snapToGrid w:val="0"/>
        <w:spacing w:line="460" w:lineRule="exact"/>
        <w:rPr>
          <w:rFonts w:ascii="仿宋_GB2312" w:eastAsia="仿宋_GB2312"/>
          <w:b/>
          <w:sz w:val="32"/>
          <w:szCs w:val="32"/>
        </w:rPr>
      </w:pPr>
      <w:r>
        <w:rPr>
          <w:rFonts w:ascii="仿宋_GB2312" w:eastAsia="仿宋_GB2312" w:hint="eastAsia"/>
          <w:b/>
          <w:sz w:val="32"/>
          <w:szCs w:val="32"/>
        </w:rPr>
        <w:t>一、位置</w:t>
      </w:r>
    </w:p>
    <w:p w:rsidR="00DE07CF" w:rsidRDefault="00D373DE">
      <w:pPr>
        <w:spacing w:line="460" w:lineRule="exact"/>
        <w:ind w:right="24"/>
        <w:rPr>
          <w:rFonts w:ascii="仿宋_GB2312" w:eastAsia="仿宋_GB2312" w:hAnsi="宋体"/>
          <w:sz w:val="32"/>
          <w:szCs w:val="32"/>
        </w:rPr>
      </w:pPr>
      <w:r>
        <w:rPr>
          <w:rFonts w:eastAsia="仿宋_GB2312" w:hint="eastAsia"/>
          <w:sz w:val="32"/>
          <w:szCs w:val="32"/>
        </w:rPr>
        <w:t xml:space="preserve">    </w:t>
      </w:r>
      <w:r>
        <w:rPr>
          <w:rFonts w:eastAsia="仿宋_GB2312" w:hint="eastAsia"/>
          <w:sz w:val="32"/>
          <w:szCs w:val="32"/>
        </w:rPr>
        <w:t>位于新元大道以南、京广高铁以东。</w:t>
      </w:r>
      <w:r>
        <w:rPr>
          <w:rFonts w:ascii="仿宋_GB2312" w:eastAsia="仿宋_GB2312" w:hAnsi="宋体" w:hint="eastAsia"/>
          <w:sz w:val="32"/>
          <w:szCs w:val="32"/>
        </w:rPr>
        <w:t>规划红线内用地面积9930平方米（14.9亩），规划绿线内用地面积8258平方米（12.4亩）。</w:t>
      </w:r>
    </w:p>
    <w:p w:rsidR="00DE07CF" w:rsidRDefault="00D373DE">
      <w:pPr>
        <w:snapToGrid w:val="0"/>
        <w:spacing w:line="460" w:lineRule="exact"/>
        <w:rPr>
          <w:rFonts w:ascii="仿宋_GB2312" w:eastAsia="仿宋_GB2312"/>
          <w:b/>
          <w:sz w:val="32"/>
          <w:szCs w:val="32"/>
        </w:rPr>
      </w:pPr>
      <w:r>
        <w:rPr>
          <w:rFonts w:ascii="仿宋_GB2312" w:eastAsia="仿宋_GB2312" w:hint="eastAsia"/>
          <w:b/>
          <w:sz w:val="32"/>
          <w:szCs w:val="32"/>
        </w:rPr>
        <w:t>二、规划内容</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6"/>
        </w:rPr>
        <w:t>1、规划布局：</w:t>
      </w:r>
      <w:r>
        <w:rPr>
          <w:rFonts w:ascii="仿宋_GB2312" w:eastAsia="仿宋_GB2312" w:hAnsi="宋体" w:hint="eastAsia"/>
          <w:sz w:val="32"/>
          <w:szCs w:val="32"/>
        </w:rPr>
        <w:t>规划出入口沿新元大道设置，满足通行需求。结合地块现状，兼顾新元大道景观，规划1栋2层站房、1处1层罩棚、2处充电设施。</w:t>
      </w:r>
    </w:p>
    <w:p w:rsidR="00DE07CF" w:rsidRDefault="00D373DE">
      <w:pPr>
        <w:spacing w:line="460" w:lineRule="exact"/>
        <w:ind w:firstLineChars="200" w:firstLine="640"/>
        <w:rPr>
          <w:rFonts w:ascii="仿宋_GB2312" w:eastAsia="仿宋_GB2312" w:hAnsi="宋体"/>
          <w:sz w:val="32"/>
          <w:szCs w:val="36"/>
        </w:rPr>
      </w:pPr>
      <w:r>
        <w:rPr>
          <w:rFonts w:ascii="仿宋_GB2312" w:eastAsia="仿宋_GB2312" w:hAnsi="仿宋_GB2312"/>
          <w:sz w:val="32"/>
          <w:szCs w:val="32"/>
        </w:rPr>
        <w:t>2</w:t>
      </w:r>
      <w:r>
        <w:rPr>
          <w:rFonts w:ascii="仿宋_GB2312" w:eastAsia="仿宋_GB2312" w:hAnsi="仿宋_GB2312" w:hint="eastAsia"/>
          <w:sz w:val="32"/>
          <w:szCs w:val="32"/>
        </w:rPr>
        <w:t>、道路交通：</w:t>
      </w:r>
      <w:r>
        <w:rPr>
          <w:rFonts w:ascii="仿宋_GB2312" w:eastAsia="仿宋_GB2312" w:hAnsi="宋体" w:hint="eastAsia"/>
          <w:sz w:val="32"/>
          <w:szCs w:val="36"/>
        </w:rPr>
        <w:t>机动车进出加油加气充电站方式：采用单进单出的进出线方式，内部规划车行通道，与城市道路共同形成环形的消防通道，结合平面布局，地块内共规划消火栓4个，满足消防要求。</w:t>
      </w:r>
    </w:p>
    <w:p w:rsidR="00DE07CF" w:rsidRDefault="00D373DE">
      <w:pPr>
        <w:snapToGrid w:val="0"/>
        <w:spacing w:line="460" w:lineRule="exact"/>
        <w:rPr>
          <w:rFonts w:ascii="仿宋_GB2312" w:eastAsia="仿宋_GB2312"/>
          <w:b/>
          <w:sz w:val="32"/>
          <w:szCs w:val="32"/>
        </w:rPr>
      </w:pPr>
      <w:r>
        <w:rPr>
          <w:rFonts w:ascii="仿宋_GB2312" w:eastAsia="仿宋_GB2312" w:hint="eastAsia"/>
          <w:b/>
          <w:sz w:val="32"/>
          <w:szCs w:val="32"/>
        </w:rPr>
        <w:t>三、市政及配套设施</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1、抗震：规划最高建筑高度9.2米，抗震烈度按照抗震设计规范及地震管理部门的要求进行设防。</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2、箱变：最终位置以电力部门依据相关规范确定为准。</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3、消防：规划消防通道与城市道路相连接形成环路，规划消火栓4个，满足消防要求。</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4、人防：人防工程最终建筑面积以人防部门核定为准。</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5、场区绿化种植按照《许昌市城镇绿化植物配置指导性意见》。</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6、在下一步施工图设计中，充分考虑综合管网规划，做到雨污分流，配套公共服务设施建筑单独设置排污出口，并与城市管网相衔接。</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7、在规划建筑实施过程中采用相应保障措施，保障相邻地</w:t>
      </w:r>
      <w:r>
        <w:rPr>
          <w:rFonts w:ascii="仿宋_GB2312" w:eastAsia="仿宋_GB2312" w:hAnsi="宋体" w:hint="eastAsia"/>
          <w:sz w:val="32"/>
          <w:szCs w:val="32"/>
        </w:rPr>
        <w:lastRenderedPageBreak/>
        <w:t>块现状建筑安全，与相邻地块引起的纠纷及相关问题，由项目建设方负责协调解决，解决后方可施工建设。</w:t>
      </w:r>
    </w:p>
    <w:p w:rsidR="00DE07CF" w:rsidRDefault="00D373DE">
      <w:pPr>
        <w:spacing w:line="46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8、该项目应由主管部门按照要求及时做好安评、环评及雷评审批。</w:t>
      </w:r>
    </w:p>
    <w:p w:rsidR="00DE07CF" w:rsidRDefault="00D373DE">
      <w:pPr>
        <w:snapToGrid w:val="0"/>
        <w:spacing w:line="460" w:lineRule="exact"/>
        <w:rPr>
          <w:rFonts w:ascii="仿宋_GB2312" w:eastAsia="仿宋_GB2312"/>
          <w:b/>
          <w:sz w:val="32"/>
          <w:szCs w:val="32"/>
        </w:rPr>
      </w:pPr>
      <w:r>
        <w:rPr>
          <w:rFonts w:ascii="仿宋_GB2312" w:eastAsia="仿宋_GB2312" w:hint="eastAsia"/>
          <w:b/>
          <w:sz w:val="32"/>
          <w:szCs w:val="32"/>
        </w:rPr>
        <w:t>四、建筑设计</w:t>
      </w:r>
    </w:p>
    <w:p w:rsidR="00DE07CF" w:rsidRDefault="00D373DE">
      <w:pPr>
        <w:autoSpaceDE w:val="0"/>
        <w:autoSpaceDN w:val="0"/>
        <w:adjustRightInd w:val="0"/>
        <w:spacing w:line="460" w:lineRule="exact"/>
        <w:ind w:rightChars="11" w:right="23" w:firstLineChars="200" w:firstLine="640"/>
        <w:rPr>
          <w:rFonts w:ascii="仿宋_GB2312" w:eastAsia="仿宋_GB2312" w:hAnsi="宋体"/>
          <w:sz w:val="32"/>
          <w:szCs w:val="32"/>
        </w:rPr>
      </w:pPr>
      <w:r>
        <w:rPr>
          <w:rFonts w:ascii="仿宋_GB2312" w:eastAsia="仿宋_GB2312" w:hAnsi="宋体" w:hint="eastAsia"/>
          <w:sz w:val="32"/>
          <w:szCs w:val="32"/>
        </w:rPr>
        <w:t>建筑采用现代建筑风格，规划建筑外立面以米白色真石漆为主，建筑形式简洁，明朗。</w:t>
      </w:r>
    </w:p>
    <w:p w:rsidR="00DE07CF" w:rsidRDefault="00D373DE">
      <w:pPr>
        <w:spacing w:line="460" w:lineRule="exact"/>
        <w:ind w:left="180" w:right="-294" w:hangingChars="56" w:hanging="180"/>
        <w:rPr>
          <w:rFonts w:ascii="仿宋_GB2312" w:eastAsia="仿宋_GB2312"/>
          <w:b/>
          <w:sz w:val="32"/>
          <w:szCs w:val="32"/>
        </w:rPr>
      </w:pPr>
      <w:r>
        <w:rPr>
          <w:rFonts w:ascii="仿宋_GB2312" w:eastAsia="仿宋_GB2312" w:hint="eastAsia"/>
          <w:b/>
          <w:sz w:val="32"/>
          <w:szCs w:val="32"/>
        </w:rPr>
        <w:t>五、亮化设计</w:t>
      </w:r>
    </w:p>
    <w:p w:rsidR="00DE07CF" w:rsidRDefault="00D373DE">
      <w:pPr>
        <w:spacing w:line="4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设计构思：加油站夜景遵循简洁、明快、节能的特点，要严格执行“安全适用、技术先进、绿色环保”的照明环境。</w:t>
      </w:r>
    </w:p>
    <w:p w:rsidR="00DE07CF" w:rsidRDefault="00D373DE">
      <w:pPr>
        <w:spacing w:line="460" w:lineRule="exact"/>
        <w:ind w:right="-294" w:firstLineChars="200" w:firstLine="640"/>
        <w:rPr>
          <w:rFonts w:hAnsi="宋体"/>
        </w:rPr>
      </w:pPr>
      <w:r>
        <w:rPr>
          <w:rFonts w:ascii="仿宋_GB2312" w:eastAsia="仿宋_GB2312" w:hAnsi="宋体" w:hint="eastAsia"/>
          <w:sz w:val="32"/>
          <w:szCs w:val="32"/>
        </w:rPr>
        <w:t>布灯方案：1、加油站办公用房顶部四周安装白色LED线条灯勾勒轮廓，办公用房造型立柱安装黄色LED窄光束地埋灯上投光，顶部柱造型安装黄色LED壁灯上投光，增强建筑空间立体感；2、加油站顶棚四周立面及吊顶实墙分别采用黄色双排LED软线条灯勾勒和洗墙灯照射，白天夜间都达到整齐美观的效果；3、顶棚玻璃吊顶适当支架位置安装白色节能集成吊顶灯LED灯；4、造型立柱顶部喇叭造型每层底部安装抱柱灯上投光，突出造型结构立体空间感；5、加油站正面顶棚上部安装亚克力发光字，起指引和宣传作用；6、加油区及充电棚柱子上部采用LED壁灯贴柱安装下投光，起照明和亮化双重作用；7、四周围墙柱顶安装暖白色LED柱头灯，起照明和美化四周环境；整体灯光布置简洁、明快，节能环保。</w:t>
      </w:r>
    </w:p>
    <w:p w:rsidR="00DE07CF" w:rsidRDefault="00D373DE">
      <w:pPr>
        <w:numPr>
          <w:ilvl w:val="0"/>
          <w:numId w:val="17"/>
        </w:numPr>
        <w:spacing w:line="460" w:lineRule="exact"/>
        <w:ind w:left="180" w:right="-294" w:hangingChars="56" w:hanging="180"/>
        <w:rPr>
          <w:rFonts w:ascii="仿宋_GB2312" w:eastAsia="仿宋_GB2312"/>
          <w:b/>
          <w:sz w:val="32"/>
          <w:szCs w:val="32"/>
        </w:rPr>
      </w:pPr>
      <w:r>
        <w:rPr>
          <w:rFonts w:ascii="仿宋_GB2312" w:eastAsia="仿宋_GB2312" w:hint="eastAsia"/>
          <w:b/>
          <w:sz w:val="32"/>
          <w:szCs w:val="32"/>
        </w:rPr>
        <w:t xml:space="preserve">主要技术指标 </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1440"/>
        <w:gridCol w:w="1272"/>
        <w:gridCol w:w="1932"/>
      </w:tblGrid>
      <w:tr w:rsidR="00DE07CF">
        <w:tc>
          <w:tcPr>
            <w:tcW w:w="2844" w:type="dxa"/>
            <w:shd w:val="clear" w:color="auto" w:fill="auto"/>
          </w:tcPr>
          <w:p w:rsidR="00DE07CF" w:rsidRDefault="00D373DE">
            <w:pPr>
              <w:jc w:val="center"/>
            </w:pPr>
            <w:r>
              <w:rPr>
                <w:rFonts w:ascii="宋体" w:hAnsi="宋体" w:cs="宋体" w:hint="eastAsia"/>
                <w:color w:val="000000"/>
                <w:kern w:val="0"/>
                <w:sz w:val="22"/>
                <w:szCs w:val="22"/>
              </w:rPr>
              <w:t>项  目</w:t>
            </w:r>
          </w:p>
        </w:tc>
        <w:tc>
          <w:tcPr>
            <w:tcW w:w="1440" w:type="dxa"/>
            <w:shd w:val="clear" w:color="auto" w:fill="auto"/>
          </w:tcPr>
          <w:p w:rsidR="00DE07CF" w:rsidRDefault="00D373DE">
            <w:pPr>
              <w:jc w:val="center"/>
            </w:pPr>
            <w:r>
              <w:rPr>
                <w:rFonts w:ascii="宋体" w:hAnsi="宋体" w:cs="宋体" w:hint="eastAsia"/>
                <w:color w:val="000000"/>
                <w:kern w:val="0"/>
                <w:sz w:val="22"/>
                <w:szCs w:val="22"/>
              </w:rPr>
              <w:t>数  量</w:t>
            </w:r>
          </w:p>
        </w:tc>
        <w:tc>
          <w:tcPr>
            <w:tcW w:w="1272" w:type="dxa"/>
            <w:shd w:val="clear" w:color="auto" w:fill="auto"/>
          </w:tcPr>
          <w:p w:rsidR="00DE07CF" w:rsidRDefault="00D373DE">
            <w:pPr>
              <w:jc w:val="center"/>
            </w:pPr>
            <w:r>
              <w:rPr>
                <w:rFonts w:ascii="宋体" w:hAnsi="宋体" w:cs="宋体" w:hint="eastAsia"/>
                <w:color w:val="000000"/>
                <w:kern w:val="0"/>
                <w:sz w:val="22"/>
                <w:szCs w:val="22"/>
              </w:rPr>
              <w:t>单  位</w:t>
            </w:r>
          </w:p>
        </w:tc>
        <w:tc>
          <w:tcPr>
            <w:tcW w:w="1932" w:type="dxa"/>
            <w:shd w:val="clear" w:color="auto" w:fill="auto"/>
          </w:tcPr>
          <w:p w:rsidR="00DE07CF" w:rsidRDefault="00D373DE">
            <w:pPr>
              <w:jc w:val="center"/>
            </w:pPr>
            <w:r>
              <w:rPr>
                <w:rFonts w:hint="eastAsia"/>
              </w:rPr>
              <w:t>备</w:t>
            </w:r>
            <w:r>
              <w:rPr>
                <w:rFonts w:hint="eastAsia"/>
              </w:rPr>
              <w:t xml:space="preserve">  </w:t>
            </w:r>
            <w:r>
              <w:rPr>
                <w:rFonts w:hint="eastAsia"/>
              </w:rPr>
              <w:t>注</w:t>
            </w:r>
          </w:p>
        </w:tc>
      </w:tr>
      <w:tr w:rsidR="00DE07CF">
        <w:tc>
          <w:tcPr>
            <w:tcW w:w="2844" w:type="dxa"/>
            <w:shd w:val="clear" w:color="auto" w:fill="auto"/>
          </w:tcPr>
          <w:p w:rsidR="00DE07CF" w:rsidRDefault="00D373DE">
            <w:pPr>
              <w:jc w:val="center"/>
            </w:pPr>
            <w:r>
              <w:rPr>
                <w:rFonts w:ascii="宋体" w:hAnsi="宋体" w:cs="宋体" w:hint="eastAsia"/>
                <w:color w:val="000000"/>
                <w:kern w:val="0"/>
                <w:sz w:val="22"/>
                <w:szCs w:val="22"/>
              </w:rPr>
              <w:t>规划红线内总用地面积</w:t>
            </w:r>
          </w:p>
        </w:tc>
        <w:tc>
          <w:tcPr>
            <w:tcW w:w="1440"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9930</w:t>
            </w:r>
          </w:p>
        </w:tc>
        <w:tc>
          <w:tcPr>
            <w:tcW w:w="1272" w:type="dxa"/>
            <w:shd w:val="clear" w:color="auto" w:fill="auto"/>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932"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14.9亩</w:t>
            </w:r>
          </w:p>
        </w:tc>
      </w:tr>
      <w:tr w:rsidR="00DE07CF">
        <w:tc>
          <w:tcPr>
            <w:tcW w:w="2844" w:type="dxa"/>
            <w:shd w:val="clear" w:color="auto" w:fill="auto"/>
          </w:tcPr>
          <w:p w:rsidR="00DE07CF" w:rsidRDefault="00D373DE">
            <w:pPr>
              <w:jc w:val="center"/>
            </w:pPr>
            <w:r>
              <w:rPr>
                <w:rFonts w:ascii="宋体" w:hAnsi="宋体" w:cs="宋体" w:hint="eastAsia"/>
                <w:color w:val="000000"/>
                <w:kern w:val="0"/>
                <w:sz w:val="22"/>
                <w:szCs w:val="22"/>
              </w:rPr>
              <w:t>规划绿线内总用地面积</w:t>
            </w:r>
          </w:p>
        </w:tc>
        <w:tc>
          <w:tcPr>
            <w:tcW w:w="1440"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8258</w:t>
            </w:r>
          </w:p>
        </w:tc>
        <w:tc>
          <w:tcPr>
            <w:tcW w:w="1272" w:type="dxa"/>
            <w:shd w:val="clear" w:color="auto" w:fill="auto"/>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932"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12.4亩</w:t>
            </w:r>
          </w:p>
        </w:tc>
      </w:tr>
      <w:tr w:rsidR="00DE07CF">
        <w:tc>
          <w:tcPr>
            <w:tcW w:w="2844" w:type="dxa"/>
            <w:shd w:val="clear" w:color="auto" w:fill="auto"/>
          </w:tcPr>
          <w:p w:rsidR="00DE07CF" w:rsidRDefault="00D373DE">
            <w:pPr>
              <w:jc w:val="center"/>
            </w:pPr>
            <w:r>
              <w:rPr>
                <w:rFonts w:ascii="宋体" w:hAnsi="宋体" w:cs="宋体" w:hint="eastAsia"/>
                <w:color w:val="000000"/>
                <w:kern w:val="0"/>
                <w:sz w:val="22"/>
                <w:szCs w:val="22"/>
              </w:rPr>
              <w:t>总建筑面积</w:t>
            </w:r>
          </w:p>
        </w:tc>
        <w:tc>
          <w:tcPr>
            <w:tcW w:w="1440"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1905</w:t>
            </w:r>
          </w:p>
        </w:tc>
        <w:tc>
          <w:tcPr>
            <w:tcW w:w="1272" w:type="dxa"/>
            <w:shd w:val="clear" w:color="auto" w:fill="auto"/>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932" w:type="dxa"/>
            <w:shd w:val="clear" w:color="auto" w:fill="auto"/>
          </w:tcPr>
          <w:p w:rsidR="00DE07CF" w:rsidRDefault="00DE07CF">
            <w:pPr>
              <w:jc w:val="center"/>
            </w:pPr>
          </w:p>
        </w:tc>
      </w:tr>
      <w:tr w:rsidR="00DE07CF">
        <w:tc>
          <w:tcPr>
            <w:tcW w:w="2844" w:type="dxa"/>
            <w:shd w:val="clear" w:color="auto" w:fill="auto"/>
          </w:tcPr>
          <w:p w:rsidR="00DE07CF" w:rsidRDefault="00D373DE">
            <w:pPr>
              <w:jc w:val="center"/>
            </w:pPr>
            <w:r>
              <w:rPr>
                <w:rFonts w:ascii="宋体" w:hAnsi="宋体" w:cs="宋体" w:hint="eastAsia"/>
                <w:color w:val="000000"/>
                <w:kern w:val="0"/>
                <w:sz w:val="22"/>
                <w:szCs w:val="22"/>
              </w:rPr>
              <w:t>容积率</w:t>
            </w:r>
          </w:p>
        </w:tc>
        <w:tc>
          <w:tcPr>
            <w:tcW w:w="1440"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0.23</w:t>
            </w:r>
          </w:p>
        </w:tc>
        <w:tc>
          <w:tcPr>
            <w:tcW w:w="1272" w:type="dxa"/>
            <w:shd w:val="clear" w:color="auto" w:fill="auto"/>
          </w:tcPr>
          <w:p w:rsidR="00DE07CF" w:rsidRDefault="00DE07CF">
            <w:pPr>
              <w:jc w:val="center"/>
            </w:pPr>
          </w:p>
        </w:tc>
        <w:tc>
          <w:tcPr>
            <w:tcW w:w="1932" w:type="dxa"/>
            <w:shd w:val="clear" w:color="auto" w:fill="auto"/>
          </w:tcPr>
          <w:p w:rsidR="00DE07CF" w:rsidRDefault="00DE07CF">
            <w:pPr>
              <w:jc w:val="center"/>
            </w:pPr>
          </w:p>
        </w:tc>
      </w:tr>
      <w:tr w:rsidR="00DE07CF">
        <w:tc>
          <w:tcPr>
            <w:tcW w:w="2844" w:type="dxa"/>
            <w:shd w:val="clear" w:color="auto" w:fill="auto"/>
          </w:tcPr>
          <w:p w:rsidR="00DE07CF" w:rsidRDefault="00D373DE">
            <w:pPr>
              <w:jc w:val="center"/>
            </w:pPr>
            <w:r>
              <w:rPr>
                <w:rFonts w:ascii="宋体" w:hAnsi="宋体" w:cs="宋体" w:hint="eastAsia"/>
                <w:color w:val="000000"/>
                <w:kern w:val="0"/>
                <w:sz w:val="22"/>
                <w:szCs w:val="22"/>
              </w:rPr>
              <w:t>建筑密度</w:t>
            </w:r>
          </w:p>
        </w:tc>
        <w:tc>
          <w:tcPr>
            <w:tcW w:w="1440" w:type="dxa"/>
            <w:shd w:val="clear" w:color="auto" w:fill="auto"/>
          </w:tcPr>
          <w:p w:rsidR="00DE07CF" w:rsidRDefault="00D373DE">
            <w:pPr>
              <w:jc w:val="center"/>
              <w:rPr>
                <w:rFonts w:ascii="宋体" w:hAnsi="宋体" w:cs="宋体"/>
                <w:color w:val="000000"/>
                <w:kern w:val="0"/>
                <w:sz w:val="22"/>
                <w:szCs w:val="22"/>
              </w:rPr>
            </w:pPr>
            <w:r>
              <w:rPr>
                <w:rFonts w:ascii="宋体" w:hAnsi="宋体" w:cs="宋体" w:hint="eastAsia"/>
                <w:color w:val="000000"/>
                <w:kern w:val="0"/>
                <w:sz w:val="22"/>
                <w:szCs w:val="22"/>
              </w:rPr>
              <w:t>29.5</w:t>
            </w:r>
          </w:p>
        </w:tc>
        <w:tc>
          <w:tcPr>
            <w:tcW w:w="1272" w:type="dxa"/>
            <w:shd w:val="clear" w:color="auto" w:fill="auto"/>
          </w:tcPr>
          <w:p w:rsidR="00DE07CF" w:rsidRDefault="00D373DE">
            <w:pPr>
              <w:jc w:val="center"/>
            </w:pPr>
            <w:r>
              <w:rPr>
                <w:rFonts w:ascii="宋体" w:hAnsi="宋体" w:cs="宋体" w:hint="eastAsia"/>
                <w:color w:val="000000"/>
                <w:kern w:val="0"/>
                <w:sz w:val="22"/>
                <w:szCs w:val="22"/>
              </w:rPr>
              <w:t>%</w:t>
            </w:r>
          </w:p>
        </w:tc>
        <w:tc>
          <w:tcPr>
            <w:tcW w:w="1932" w:type="dxa"/>
            <w:shd w:val="clear" w:color="auto" w:fill="auto"/>
          </w:tcPr>
          <w:p w:rsidR="00DE07CF" w:rsidRDefault="00DE07CF">
            <w:pPr>
              <w:jc w:val="center"/>
            </w:pPr>
          </w:p>
        </w:tc>
      </w:tr>
    </w:tbl>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jc w:val="center"/>
        <w:outlineLvl w:val="0"/>
        <w:rPr>
          <w:rFonts w:ascii="宋体" w:hAnsi="宋体" w:cs="宋体"/>
          <w:b/>
          <w:bCs/>
          <w:sz w:val="44"/>
          <w:szCs w:val="44"/>
        </w:rPr>
      </w:pPr>
      <w:bookmarkStart w:id="33" w:name="_Toc46907025"/>
      <w:bookmarkStart w:id="34" w:name="_Toc30153214"/>
      <w:r>
        <w:rPr>
          <w:rFonts w:ascii="宋体" w:hAnsi="宋体" w:cs="宋体" w:hint="eastAsia"/>
          <w:b/>
          <w:bCs/>
          <w:sz w:val="44"/>
          <w:szCs w:val="44"/>
        </w:rPr>
        <w:lastRenderedPageBreak/>
        <w:t>荣城尚府建设工程设计方案(调整)</w:t>
      </w:r>
      <w:bookmarkEnd w:id="33"/>
      <w:bookmarkEnd w:id="34"/>
    </w:p>
    <w:p w:rsidR="00DE07CF" w:rsidRDefault="00DE07CF">
      <w:pPr>
        <w:spacing w:line="480" w:lineRule="exact"/>
        <w:rPr>
          <w:rFonts w:ascii="宋体" w:hAnsi="宋体"/>
          <w:b/>
          <w:bCs/>
          <w:sz w:val="44"/>
          <w:szCs w:val="44"/>
        </w:rPr>
      </w:pPr>
    </w:p>
    <w:p w:rsidR="00DE07CF" w:rsidRDefault="00D373DE">
      <w:pPr>
        <w:numPr>
          <w:ilvl w:val="0"/>
          <w:numId w:val="18"/>
        </w:numPr>
        <w:spacing w:line="480" w:lineRule="exact"/>
        <w:ind w:rightChars="-73" w:right="-153"/>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位置</w:t>
      </w:r>
    </w:p>
    <w:p w:rsidR="00DE07CF" w:rsidRDefault="00D373DE">
      <w:pPr>
        <w:pStyle w:val="30"/>
        <w:tabs>
          <w:tab w:val="left" w:pos="0"/>
        </w:tabs>
        <w:spacing w:line="480" w:lineRule="exact"/>
        <w:ind w:rightChars="-73" w:right="-153" w:firstLineChars="200" w:firstLine="640"/>
        <w:rPr>
          <w:rFonts w:ascii="仿宋_GB2312" w:eastAsia="仿宋_GB2312"/>
        </w:rPr>
      </w:pPr>
      <w:r>
        <w:rPr>
          <w:rFonts w:ascii="仿宋_GB2312" w:eastAsia="仿宋_GB2312" w:hint="eastAsia"/>
        </w:rPr>
        <w:t>位于</w:t>
      </w:r>
      <w:r>
        <w:rPr>
          <w:rFonts w:ascii="仿宋_GB2312" w:eastAsia="仿宋_GB2312"/>
        </w:rPr>
        <w:t>尚德路以南</w:t>
      </w:r>
      <w:r>
        <w:rPr>
          <w:rFonts w:ascii="仿宋_GB2312" w:eastAsia="仿宋_GB2312" w:hint="eastAsia"/>
        </w:rPr>
        <w:t>，</w:t>
      </w:r>
      <w:r>
        <w:rPr>
          <w:rFonts w:ascii="仿宋_GB2312" w:eastAsia="仿宋_GB2312"/>
        </w:rPr>
        <w:t>文峰路以</w:t>
      </w:r>
      <w:r>
        <w:rPr>
          <w:rFonts w:ascii="仿宋_GB2312" w:eastAsia="仿宋_GB2312" w:hint="eastAsia"/>
        </w:rPr>
        <w:t>西，</w:t>
      </w:r>
      <w:r>
        <w:rPr>
          <w:rFonts w:ascii="仿宋_GB2312" w:eastAsia="仿宋_GB2312"/>
        </w:rPr>
        <w:t>莲意路以北</w:t>
      </w:r>
      <w:r>
        <w:rPr>
          <w:rFonts w:ascii="仿宋_GB2312" w:eastAsia="仿宋_GB2312" w:hint="eastAsia"/>
        </w:rPr>
        <w:t>，</w:t>
      </w:r>
      <w:r>
        <w:rPr>
          <w:rFonts w:ascii="仿宋_GB2312" w:eastAsia="仿宋_GB2312"/>
        </w:rPr>
        <w:t>恒丰路以东。</w:t>
      </w:r>
      <w:r>
        <w:rPr>
          <w:rFonts w:ascii="仿宋_GB2312" w:eastAsia="仿宋_GB2312" w:hint="eastAsia"/>
        </w:rPr>
        <w:t>规划红线内用地面积</w:t>
      </w:r>
      <w:r>
        <w:rPr>
          <w:rFonts w:ascii="仿宋_GB2312" w:eastAsia="仿宋_GB2312"/>
        </w:rPr>
        <w:t>94888</w:t>
      </w:r>
      <w:r>
        <w:rPr>
          <w:rFonts w:ascii="仿宋_GB2312" w:eastAsia="仿宋_GB2312" w:hint="eastAsia"/>
        </w:rPr>
        <w:t>平方米（</w:t>
      </w:r>
      <w:r>
        <w:rPr>
          <w:rFonts w:ascii="仿宋_GB2312" w:eastAsia="仿宋_GB2312"/>
        </w:rPr>
        <w:t>142.3</w:t>
      </w:r>
      <w:r>
        <w:rPr>
          <w:rFonts w:ascii="仿宋_GB2312" w:eastAsia="仿宋_GB2312" w:hint="eastAsia"/>
        </w:rPr>
        <w:t>亩），规划绿线内用地面积</w:t>
      </w:r>
      <w:r>
        <w:rPr>
          <w:rFonts w:ascii="仿宋_GB2312" w:eastAsia="仿宋_GB2312"/>
        </w:rPr>
        <w:t>84986</w:t>
      </w:r>
      <w:r>
        <w:rPr>
          <w:rFonts w:ascii="仿宋_GB2312" w:eastAsia="仿宋_GB2312" w:hint="eastAsia"/>
        </w:rPr>
        <w:t>平方米（</w:t>
      </w:r>
      <w:r>
        <w:rPr>
          <w:rFonts w:ascii="仿宋_GB2312" w:eastAsia="仿宋_GB2312"/>
        </w:rPr>
        <w:t>127.5</w:t>
      </w:r>
      <w:r>
        <w:rPr>
          <w:rFonts w:ascii="仿宋_GB2312" w:eastAsia="仿宋_GB2312" w:hint="eastAsia"/>
        </w:rPr>
        <w:t>亩）。</w:t>
      </w:r>
    </w:p>
    <w:p w:rsidR="00DE07CF" w:rsidRDefault="00D373DE">
      <w:pPr>
        <w:numPr>
          <w:ilvl w:val="0"/>
          <w:numId w:val="18"/>
        </w:numPr>
        <w:spacing w:line="480" w:lineRule="exact"/>
        <w:ind w:rightChars="-73" w:right="-153"/>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调整原因</w:t>
      </w:r>
    </w:p>
    <w:p w:rsidR="00DE07CF" w:rsidRDefault="00D373DE">
      <w:pPr>
        <w:spacing w:line="480" w:lineRule="exact"/>
        <w:ind w:rightChars="-73" w:right="-153" w:firstLineChars="200" w:firstLine="640"/>
        <w:rPr>
          <w:rFonts w:ascii="仿宋_GB2312" w:eastAsia="仿宋_GB2312"/>
          <w:sz w:val="32"/>
        </w:rPr>
      </w:pPr>
      <w:r>
        <w:rPr>
          <w:rFonts w:ascii="仿宋_GB2312" w:eastAsia="仿宋_GB2312" w:hint="eastAsia"/>
          <w:sz w:val="32"/>
        </w:rPr>
        <w:t>调整原因</w:t>
      </w:r>
      <w:r>
        <w:rPr>
          <w:rFonts w:ascii="仿宋_GB2312" w:eastAsia="仿宋_GB2312"/>
          <w:sz w:val="32"/>
        </w:rPr>
        <w:t>：依据《</w:t>
      </w:r>
      <w:r>
        <w:rPr>
          <w:rFonts w:ascii="仿宋_GB2312" w:eastAsia="仿宋_GB2312" w:hint="eastAsia"/>
          <w:sz w:val="32"/>
        </w:rPr>
        <w:t>许昌市</w:t>
      </w:r>
      <w:r>
        <w:rPr>
          <w:rFonts w:ascii="仿宋_GB2312" w:eastAsia="仿宋_GB2312"/>
          <w:sz w:val="32"/>
        </w:rPr>
        <w:t>人民政府关于尚集镇镇区综合改造项目</w:t>
      </w:r>
      <w:r>
        <w:rPr>
          <w:rFonts w:ascii="仿宋_GB2312" w:eastAsia="仿宋_GB2312" w:hint="eastAsia"/>
          <w:sz w:val="32"/>
        </w:rPr>
        <w:t>遗留遗留</w:t>
      </w:r>
      <w:r>
        <w:rPr>
          <w:rFonts w:ascii="仿宋_GB2312" w:eastAsia="仿宋_GB2312"/>
          <w:sz w:val="32"/>
        </w:rPr>
        <w:t>的会议纪要》</w:t>
      </w:r>
      <w:r>
        <w:rPr>
          <w:rFonts w:ascii="仿宋_GB2312" w:eastAsia="仿宋_GB2312" w:hint="eastAsia"/>
          <w:sz w:val="32"/>
        </w:rPr>
        <w:t>许政纪（2017）57号</w:t>
      </w:r>
      <w:r>
        <w:rPr>
          <w:rFonts w:ascii="仿宋_GB2312" w:eastAsia="仿宋_GB2312"/>
          <w:sz w:val="32"/>
        </w:rPr>
        <w:t>纪要精神，按照</w:t>
      </w:r>
      <w:r>
        <w:rPr>
          <w:rFonts w:ascii="仿宋_GB2312" w:eastAsia="仿宋_GB2312"/>
          <w:sz w:val="32"/>
        </w:rPr>
        <w:t>“</w:t>
      </w:r>
      <w:r>
        <w:rPr>
          <w:rFonts w:ascii="仿宋_GB2312" w:eastAsia="仿宋_GB2312" w:hint="eastAsia"/>
          <w:sz w:val="32"/>
        </w:rPr>
        <w:t>尊重历史</w:t>
      </w:r>
      <w:r>
        <w:rPr>
          <w:rFonts w:ascii="仿宋_GB2312" w:eastAsia="仿宋_GB2312"/>
          <w:sz w:val="32"/>
        </w:rPr>
        <w:t>，实事求是，依法依规</w:t>
      </w:r>
      <w:r>
        <w:rPr>
          <w:rFonts w:ascii="仿宋_GB2312" w:eastAsia="仿宋_GB2312"/>
          <w:sz w:val="32"/>
        </w:rPr>
        <w:t>”</w:t>
      </w:r>
      <w:r>
        <w:rPr>
          <w:rFonts w:ascii="仿宋_GB2312" w:eastAsia="仿宋_GB2312" w:hint="eastAsia"/>
          <w:sz w:val="32"/>
        </w:rPr>
        <w:t>的</w:t>
      </w:r>
      <w:r>
        <w:rPr>
          <w:rFonts w:ascii="仿宋_GB2312" w:eastAsia="仿宋_GB2312"/>
          <w:sz w:val="32"/>
        </w:rPr>
        <w:t>原则，妥善处理遗留问题，且因</w:t>
      </w:r>
      <w:r>
        <w:rPr>
          <w:rFonts w:ascii="仿宋_GB2312" w:eastAsia="仿宋_GB2312" w:hint="eastAsia"/>
          <w:sz w:val="32"/>
        </w:rPr>
        <w:t>该项目</w:t>
      </w:r>
      <w:r>
        <w:rPr>
          <w:rFonts w:ascii="仿宋_GB2312" w:eastAsia="仿宋_GB2312"/>
          <w:sz w:val="32"/>
        </w:rPr>
        <w:t>控制性详细规划调整，故提出</w:t>
      </w:r>
      <w:r>
        <w:rPr>
          <w:rFonts w:ascii="仿宋_GB2312" w:eastAsia="仿宋_GB2312" w:hint="eastAsia"/>
          <w:sz w:val="32"/>
        </w:rPr>
        <w:t>对其</w:t>
      </w:r>
      <w:r>
        <w:rPr>
          <w:rFonts w:ascii="仿宋_GB2312" w:eastAsia="仿宋_GB2312"/>
          <w:sz w:val="32"/>
        </w:rPr>
        <w:t>建设性</w:t>
      </w:r>
      <w:r>
        <w:rPr>
          <w:rFonts w:ascii="仿宋_GB2312" w:eastAsia="仿宋_GB2312" w:hint="eastAsia"/>
          <w:sz w:val="32"/>
        </w:rPr>
        <w:t>详细规划进行调整</w:t>
      </w:r>
      <w:r>
        <w:rPr>
          <w:rFonts w:ascii="仿宋_GB2312" w:eastAsia="仿宋_GB2312"/>
          <w:sz w:val="32"/>
        </w:rPr>
        <w:t>。</w:t>
      </w:r>
    </w:p>
    <w:p w:rsidR="00DE07CF" w:rsidRDefault="00D373DE">
      <w:pPr>
        <w:numPr>
          <w:ilvl w:val="0"/>
          <w:numId w:val="18"/>
        </w:numPr>
        <w:spacing w:line="480" w:lineRule="exact"/>
        <w:ind w:rightChars="-73" w:right="-153"/>
        <w:rPr>
          <w:rFonts w:ascii="仿宋_GB2312" w:eastAsia="仿宋_GB2312" w:cs="仿宋_GB2312"/>
          <w:b/>
          <w:kern w:val="0"/>
          <w:sz w:val="32"/>
          <w:szCs w:val="32"/>
        </w:rPr>
      </w:pPr>
      <w:r>
        <w:rPr>
          <w:rFonts w:ascii="仿宋_GB2312" w:eastAsia="仿宋_GB2312" w:cs="仿宋_GB2312" w:hint="eastAsia"/>
          <w:b/>
          <w:kern w:val="0"/>
          <w:sz w:val="32"/>
          <w:szCs w:val="32"/>
        </w:rPr>
        <w:t>调整内容</w:t>
      </w:r>
    </w:p>
    <w:p w:rsidR="00DE07CF" w:rsidRDefault="00D373DE">
      <w:pPr>
        <w:pStyle w:val="30"/>
        <w:tabs>
          <w:tab w:val="left" w:pos="0"/>
        </w:tabs>
        <w:spacing w:line="480" w:lineRule="exact"/>
        <w:ind w:rightChars="-73" w:right="-153" w:firstLineChars="200" w:firstLine="640"/>
        <w:rPr>
          <w:rFonts w:ascii="仿宋_GB2312" w:eastAsia="仿宋_GB2312"/>
        </w:rPr>
      </w:pPr>
      <w:r>
        <w:rPr>
          <w:rFonts w:ascii="仿宋_GB2312" w:eastAsia="仿宋_GB2312" w:hint="eastAsia"/>
          <w:szCs w:val="32"/>
        </w:rPr>
        <w:t xml:space="preserve">1、优化小区总体布局，住宅户型、形式、高度及位置进行调整，增加住宅产品类型，满足市场需求。 </w:t>
      </w:r>
    </w:p>
    <w:p w:rsidR="00DE07CF" w:rsidRDefault="00D373DE">
      <w:pPr>
        <w:pStyle w:val="30"/>
        <w:tabs>
          <w:tab w:val="left" w:pos="0"/>
        </w:tabs>
        <w:spacing w:line="480" w:lineRule="exact"/>
        <w:ind w:rightChars="-73" w:right="-153" w:firstLineChars="200" w:firstLine="640"/>
        <w:rPr>
          <w:rFonts w:ascii="仿宋_GB2312" w:eastAsia="仿宋_GB2312"/>
        </w:rPr>
      </w:pPr>
      <w:r>
        <w:rPr>
          <w:rFonts w:ascii="仿宋_GB2312" w:eastAsia="仿宋_GB2312" w:hint="eastAsia"/>
        </w:rPr>
        <w:t>2、容积率适当调整，从3.0变更为2.9。</w:t>
      </w:r>
    </w:p>
    <w:p w:rsidR="00DE07CF" w:rsidRDefault="00D373DE">
      <w:pPr>
        <w:pStyle w:val="30"/>
        <w:tabs>
          <w:tab w:val="left" w:pos="0"/>
        </w:tabs>
        <w:spacing w:line="480" w:lineRule="exact"/>
        <w:ind w:rightChars="-73" w:right="-153" w:firstLineChars="200" w:firstLine="640"/>
        <w:rPr>
          <w:rFonts w:ascii="仿宋_GB2312" w:eastAsia="仿宋_GB2312"/>
        </w:rPr>
      </w:pPr>
      <w:r>
        <w:rPr>
          <w:rFonts w:ascii="仿宋_GB2312" w:eastAsia="仿宋_GB2312" w:hint="eastAsia"/>
        </w:rPr>
        <w:t>3、相关配套设施及其他要求按照《许昌市城乡规划指标指导意见》(提升稿)及现行规范进行设置。</w:t>
      </w:r>
    </w:p>
    <w:p w:rsidR="00DE07CF" w:rsidRDefault="00D373DE">
      <w:pPr>
        <w:numPr>
          <w:ilvl w:val="0"/>
          <w:numId w:val="18"/>
        </w:numPr>
        <w:spacing w:line="480" w:lineRule="exact"/>
        <w:ind w:rightChars="-73" w:right="-153"/>
        <w:rPr>
          <w:rFonts w:ascii="仿宋_GB2312" w:eastAsia="仿宋_GB2312" w:cs="仿宋_GB2312"/>
          <w:b/>
          <w:kern w:val="0"/>
          <w:sz w:val="32"/>
          <w:szCs w:val="32"/>
        </w:rPr>
      </w:pPr>
      <w:r>
        <w:rPr>
          <w:rFonts w:ascii="仿宋_GB2312" w:eastAsia="仿宋_GB2312" w:cs="仿宋_GB2312" w:hint="eastAsia"/>
          <w:b/>
          <w:kern w:val="0"/>
          <w:sz w:val="32"/>
          <w:szCs w:val="32"/>
        </w:rPr>
        <w:t>规划内容</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hint="eastAsia"/>
          <w:bCs/>
          <w:sz w:val="32"/>
          <w:szCs w:val="32"/>
        </w:rPr>
        <w:t>社区</w:t>
      </w:r>
      <w:r>
        <w:rPr>
          <w:rFonts w:ascii="仿宋_GB2312" w:eastAsia="仿宋_GB2312"/>
          <w:bCs/>
          <w:sz w:val="32"/>
          <w:szCs w:val="32"/>
        </w:rPr>
        <w:t>用房：</w:t>
      </w:r>
      <w:r>
        <w:rPr>
          <w:rFonts w:ascii="仿宋_GB2312" w:eastAsia="仿宋_GB2312" w:hint="eastAsia"/>
          <w:bCs/>
          <w:sz w:val="32"/>
          <w:szCs w:val="32"/>
        </w:rPr>
        <w:t>位于小区中部配套服务用房内设置，建筑面积800平方米</w:t>
      </w:r>
      <w:r>
        <w:rPr>
          <w:rFonts w:ascii="仿宋_GB2312" w:eastAsia="仿宋_GB2312"/>
          <w:bCs/>
          <w:sz w:val="32"/>
          <w:szCs w:val="32"/>
        </w:rPr>
        <w:t>。</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hint="eastAsia"/>
          <w:bCs/>
          <w:sz w:val="32"/>
          <w:szCs w:val="32"/>
        </w:rPr>
        <w:t>物业管理用房：分为两处，小区北侧入口配套服务用房处，及小区中部配套服务用房内，</w:t>
      </w:r>
      <w:r>
        <w:rPr>
          <w:rFonts w:ascii="仿宋_GB2312" w:eastAsia="仿宋_GB2312"/>
          <w:bCs/>
          <w:sz w:val="32"/>
          <w:szCs w:val="32"/>
        </w:rPr>
        <w:t>建筑面积</w:t>
      </w:r>
      <w:r>
        <w:rPr>
          <w:rFonts w:ascii="仿宋_GB2312" w:eastAsia="仿宋_GB2312" w:hint="eastAsia"/>
          <w:bCs/>
          <w:sz w:val="32"/>
          <w:szCs w:val="32"/>
        </w:rPr>
        <w:t>共计1</w:t>
      </w:r>
      <w:r>
        <w:rPr>
          <w:rFonts w:ascii="仿宋_GB2312" w:eastAsia="仿宋_GB2312"/>
          <w:bCs/>
          <w:sz w:val="32"/>
          <w:szCs w:val="32"/>
        </w:rPr>
        <w:t>117</w:t>
      </w:r>
      <w:r>
        <w:rPr>
          <w:rFonts w:ascii="仿宋_GB2312" w:eastAsia="仿宋_GB2312" w:hint="eastAsia"/>
          <w:bCs/>
          <w:sz w:val="32"/>
          <w:szCs w:val="32"/>
        </w:rPr>
        <w:t>平方米</w:t>
      </w:r>
      <w:r>
        <w:rPr>
          <w:rFonts w:ascii="仿宋_GB2312" w:eastAsia="仿宋_GB2312"/>
          <w:bCs/>
          <w:sz w:val="32"/>
          <w:szCs w:val="32"/>
        </w:rPr>
        <w:t>；</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bCs/>
          <w:sz w:val="32"/>
          <w:szCs w:val="32"/>
        </w:rPr>
        <w:t>便民店：</w:t>
      </w:r>
      <w:r>
        <w:rPr>
          <w:rFonts w:ascii="仿宋_GB2312" w:eastAsia="仿宋_GB2312" w:hint="eastAsia"/>
          <w:bCs/>
          <w:sz w:val="32"/>
          <w:szCs w:val="32"/>
        </w:rPr>
        <w:t>位于小区北侧，建筑</w:t>
      </w:r>
      <w:r>
        <w:rPr>
          <w:rFonts w:ascii="仿宋_GB2312" w:eastAsia="仿宋_GB2312"/>
          <w:bCs/>
          <w:sz w:val="32"/>
          <w:szCs w:val="32"/>
        </w:rPr>
        <w:t>面积475</w:t>
      </w:r>
      <w:r>
        <w:rPr>
          <w:rFonts w:ascii="仿宋_GB2312" w:eastAsia="仿宋_GB2312" w:hint="eastAsia"/>
          <w:bCs/>
          <w:sz w:val="32"/>
          <w:szCs w:val="32"/>
        </w:rPr>
        <w:t>平方米</w:t>
      </w:r>
      <w:r>
        <w:rPr>
          <w:rFonts w:ascii="仿宋_GB2312" w:eastAsia="仿宋_GB2312"/>
          <w:bCs/>
          <w:sz w:val="32"/>
          <w:szCs w:val="32"/>
        </w:rPr>
        <w:t>。</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hint="eastAsia"/>
          <w:bCs/>
          <w:sz w:val="32"/>
          <w:szCs w:val="32"/>
        </w:rPr>
        <w:t>公厕</w:t>
      </w:r>
      <w:r>
        <w:rPr>
          <w:rFonts w:ascii="仿宋_GB2312" w:eastAsia="仿宋_GB2312"/>
          <w:bCs/>
          <w:sz w:val="32"/>
          <w:szCs w:val="32"/>
        </w:rPr>
        <w:t>：</w:t>
      </w:r>
      <w:r>
        <w:rPr>
          <w:rFonts w:ascii="仿宋_GB2312" w:eastAsia="仿宋_GB2312" w:hint="eastAsia"/>
          <w:bCs/>
          <w:sz w:val="32"/>
          <w:szCs w:val="32"/>
        </w:rPr>
        <w:t>位于小区北侧，位于地块60平方米</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hint="eastAsia"/>
          <w:bCs/>
          <w:sz w:val="32"/>
          <w:szCs w:val="32"/>
        </w:rPr>
        <w:t>垃圾分拣房</w:t>
      </w:r>
      <w:r>
        <w:rPr>
          <w:rFonts w:ascii="仿宋_GB2312" w:eastAsia="仿宋_GB2312"/>
          <w:bCs/>
          <w:sz w:val="32"/>
          <w:szCs w:val="32"/>
        </w:rPr>
        <w:t>：</w:t>
      </w:r>
      <w:r>
        <w:rPr>
          <w:rFonts w:ascii="仿宋_GB2312" w:eastAsia="仿宋_GB2312" w:hint="eastAsia"/>
          <w:bCs/>
          <w:sz w:val="32"/>
          <w:szCs w:val="32"/>
        </w:rPr>
        <w:t>位于小区西侧，</w:t>
      </w:r>
      <w:r>
        <w:rPr>
          <w:rFonts w:ascii="仿宋_GB2312" w:eastAsia="仿宋_GB2312"/>
          <w:bCs/>
          <w:sz w:val="32"/>
          <w:szCs w:val="32"/>
        </w:rPr>
        <w:t>建筑面积20</w:t>
      </w:r>
      <w:r>
        <w:rPr>
          <w:rFonts w:ascii="仿宋_GB2312" w:eastAsia="仿宋_GB2312" w:hint="eastAsia"/>
          <w:bCs/>
          <w:sz w:val="32"/>
          <w:szCs w:val="32"/>
        </w:rPr>
        <w:t>平方米</w:t>
      </w:r>
      <w:r>
        <w:rPr>
          <w:rFonts w:ascii="仿宋_GB2312" w:eastAsia="仿宋_GB2312"/>
          <w:bCs/>
          <w:sz w:val="32"/>
          <w:szCs w:val="32"/>
        </w:rPr>
        <w:t>。</w:t>
      </w:r>
    </w:p>
    <w:p w:rsidR="00DE07CF" w:rsidRDefault="00D373DE">
      <w:pPr>
        <w:numPr>
          <w:ilvl w:val="0"/>
          <w:numId w:val="19"/>
        </w:numPr>
        <w:spacing w:line="48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室内体育活动场地建筑面积，位于小区中部配套服务用房内，建筑面积626平方米。</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室外体育活动场地用地面积：位于小区中部，用地面积1876平方米。</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养老服务设施：位于小区北部，建筑面积400平方米。</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储藏间：现况地上储藏间，建筑面积920平方米。</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hint="eastAsia"/>
          <w:bCs/>
          <w:sz w:val="32"/>
          <w:szCs w:val="32"/>
        </w:rPr>
        <w:t>停车：共规划机动车停车位1283个，现况地上机动车停车位111辆，新建地上停车位78辆；现况地下停车位260辆，新建地下停车位834辆。</w:t>
      </w:r>
    </w:p>
    <w:p w:rsidR="00DE07CF" w:rsidRDefault="00D373DE">
      <w:pPr>
        <w:spacing w:line="480" w:lineRule="exact"/>
        <w:ind w:firstLineChars="200" w:firstLine="640"/>
        <w:jc w:val="left"/>
        <w:rPr>
          <w:rFonts w:ascii="仿宋_GB2312" w:eastAsia="仿宋_GB2312"/>
          <w:bCs/>
          <w:sz w:val="32"/>
          <w:szCs w:val="32"/>
        </w:rPr>
      </w:pPr>
      <w:r>
        <w:rPr>
          <w:rFonts w:ascii="仿宋_GB2312" w:eastAsia="仿宋_GB2312" w:hint="eastAsia"/>
          <w:bCs/>
          <w:sz w:val="32"/>
          <w:szCs w:val="32"/>
        </w:rPr>
        <w:t>规划非机动停车位1951辆，全地上，满足停车需求。</w:t>
      </w:r>
    </w:p>
    <w:p w:rsidR="00DE07CF" w:rsidRDefault="00D373DE">
      <w:pPr>
        <w:spacing w:line="480" w:lineRule="exact"/>
        <w:ind w:firstLineChars="200" w:firstLine="640"/>
        <w:jc w:val="left"/>
        <w:rPr>
          <w:rFonts w:ascii="仿宋_GB2312" w:eastAsia="仿宋_GB2312"/>
          <w:bCs/>
          <w:sz w:val="32"/>
          <w:szCs w:val="32"/>
        </w:rPr>
      </w:pPr>
      <w:r>
        <w:rPr>
          <w:rFonts w:ascii="仿宋_GB2312" w:eastAsia="仿宋_GB2312" w:hint="eastAsia"/>
          <w:bCs/>
          <w:sz w:val="32"/>
          <w:szCs w:val="32"/>
        </w:rPr>
        <w:t>配建机动车停车位100%建设或预留充电设施安装条件，非机动车停车处规划充电设施。</w:t>
      </w:r>
    </w:p>
    <w:p w:rsidR="00DE07CF" w:rsidRDefault="00D373DE">
      <w:pPr>
        <w:numPr>
          <w:ilvl w:val="0"/>
          <w:numId w:val="19"/>
        </w:numPr>
        <w:spacing w:line="480" w:lineRule="exact"/>
        <w:ind w:left="0" w:firstLineChars="200" w:firstLine="640"/>
        <w:jc w:val="left"/>
        <w:rPr>
          <w:rFonts w:ascii="仿宋_GB2312" w:eastAsia="仿宋_GB2312"/>
          <w:bCs/>
          <w:sz w:val="32"/>
          <w:szCs w:val="32"/>
        </w:rPr>
      </w:pPr>
      <w:r>
        <w:rPr>
          <w:rFonts w:ascii="仿宋_GB2312" w:eastAsia="仿宋_GB2312" w:hint="eastAsia"/>
          <w:bCs/>
          <w:sz w:val="32"/>
          <w:szCs w:val="32"/>
        </w:rPr>
        <w:t>消防：小区规划消防道路与城市道路相连接，每栋高层建筑均能满足消防车登高操作要求，另规划室外消火栓17个，满足消防规范要求。</w:t>
      </w:r>
    </w:p>
    <w:p w:rsidR="00DE07CF" w:rsidRDefault="00D373DE">
      <w:pPr>
        <w:numPr>
          <w:ilvl w:val="0"/>
          <w:numId w:val="19"/>
        </w:numPr>
        <w:spacing w:line="480" w:lineRule="exact"/>
        <w:ind w:left="0" w:firstLineChars="200" w:firstLine="640"/>
        <w:jc w:val="left"/>
        <w:rPr>
          <w:rFonts w:ascii="仿宋_GB2312" w:eastAsia="仿宋_GB2312" w:hAnsi="仿宋_GB2312" w:cs="仿宋_GB2312"/>
          <w:sz w:val="32"/>
          <w:szCs w:val="32"/>
        </w:rPr>
      </w:pPr>
      <w:r>
        <w:rPr>
          <w:rFonts w:ascii="仿宋_GB2312" w:eastAsia="仿宋_GB2312" w:hint="eastAsia"/>
          <w:bCs/>
          <w:sz w:val="32"/>
          <w:szCs w:val="32"/>
        </w:rPr>
        <w:t>抗震：规划最高建筑高度99.8米，抗震烈度按照抗震设计</w:t>
      </w:r>
      <w:r>
        <w:rPr>
          <w:rFonts w:ascii="仿宋_GB2312" w:eastAsia="仿宋_GB2312" w:hAnsi="仿宋_GB2312" w:cs="仿宋_GB2312" w:hint="eastAsia"/>
          <w:sz w:val="32"/>
          <w:szCs w:val="32"/>
        </w:rPr>
        <w:t>规范及地震管理部门的要求进行设防。</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每个单元门口设置一个可移动垃圾分类收容器。</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邮报箱：结合单元入口设置，每单元设置一个。</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变电室：最终位置及数量以电力部门依据相关规范确定为准。</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人防:人防工程建筑面积以人防部门核定为准。</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在下一步施工图设计中需按照《无障碍设计规范》（GB50763-2012）要求配备无障碍设施。</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规划在下一步实施过程中</w:t>
      </w:r>
      <w:r>
        <w:rPr>
          <w:rFonts w:ascii="仿宋_GB2312" w:eastAsia="仿宋_GB2312" w:hAnsi="仿宋_GB2312" w:cs="仿宋_GB2312" w:hint="eastAsia"/>
          <w:sz w:val="32"/>
          <w:szCs w:val="32"/>
          <w:lang w:val="zh-CN"/>
        </w:rPr>
        <w:t>按照《许昌市节水型小区示范工程的建设指导意见》实施</w:t>
      </w:r>
      <w:r>
        <w:rPr>
          <w:rFonts w:ascii="仿宋_GB2312" w:eastAsia="仿宋_GB2312" w:hAnsi="仿宋_GB2312" w:cs="仿宋_GB2312" w:hint="eastAsia"/>
          <w:sz w:val="32"/>
          <w:szCs w:val="32"/>
        </w:rPr>
        <w:t>。</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在下一步建设中应按照《许昌市海绵城市建设专项规划》（2016-2030）实施。</w:t>
      </w:r>
    </w:p>
    <w:p w:rsidR="00DE07CF" w:rsidRDefault="00D373DE">
      <w:pPr>
        <w:numPr>
          <w:ilvl w:val="0"/>
          <w:numId w:val="19"/>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在下一步施工图设计中，需按照《许昌市住房和城乡建设局关于执行绿色建筑标准的通知》（许建发[2016]205号）实施。</w:t>
      </w:r>
    </w:p>
    <w:p w:rsidR="00DE07CF" w:rsidRDefault="00D373DE">
      <w:pPr>
        <w:numPr>
          <w:ilvl w:val="0"/>
          <w:numId w:val="19"/>
        </w:numPr>
        <w:spacing w:line="500" w:lineRule="exact"/>
        <w:ind w:left="0" w:firstLineChars="200" w:firstLine="640"/>
        <w:jc w:val="left"/>
        <w:rPr>
          <w:rFonts w:ascii="仿宋_GB2312" w:eastAsia="仿宋_GB2312"/>
          <w:sz w:val="32"/>
          <w:szCs w:val="32"/>
        </w:rPr>
      </w:pPr>
      <w:r>
        <w:rPr>
          <w:rFonts w:ascii="仿宋_GB2312" w:eastAsia="仿宋_GB2312" w:hAnsi="仿宋_GB2312" w:cs="仿宋_GB2312" w:hint="eastAsia"/>
          <w:sz w:val="32"/>
          <w:szCs w:val="32"/>
        </w:rPr>
        <w:t>该项目应由主管部门按照要求及时做好安评、环评及雷评审批。</w:t>
      </w:r>
    </w:p>
    <w:p w:rsidR="00DE07CF" w:rsidRDefault="00D373DE">
      <w:pPr>
        <w:spacing w:line="460" w:lineRule="exact"/>
        <w:ind w:rightChars="-73" w:right="-153"/>
        <w:rPr>
          <w:rFonts w:ascii="仿宋_GB2312" w:eastAsia="仿宋_GB2312"/>
          <w:b/>
          <w:sz w:val="32"/>
          <w:szCs w:val="32"/>
        </w:rPr>
      </w:pPr>
      <w:r>
        <w:rPr>
          <w:rFonts w:ascii="仿宋_GB2312" w:eastAsia="仿宋_GB2312" w:hint="eastAsia"/>
          <w:b/>
          <w:sz w:val="32"/>
          <w:szCs w:val="32"/>
        </w:rPr>
        <w:t>五、建筑设计</w:t>
      </w:r>
    </w:p>
    <w:p w:rsidR="00DE07CF" w:rsidRDefault="00D373DE">
      <w:pPr>
        <w:spacing w:line="50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建筑采用现代建筑风格，立面以米黄色真石漆为主，点缀深红棕色真石漆;下部配套用房采用深红棕色真石漆，整体简洁稳重。设计通过对墙面、门窗的不同材质、色彩、肌理的变化，形成简练、明亮的现代建筑风格。</w:t>
      </w:r>
    </w:p>
    <w:p w:rsidR="00DE07CF" w:rsidRDefault="00D373DE">
      <w:pPr>
        <w:spacing w:line="460" w:lineRule="exact"/>
        <w:ind w:rightChars="-73" w:right="-153"/>
        <w:rPr>
          <w:rFonts w:ascii="仿宋_GB2312" w:eastAsia="仿宋_GB2312"/>
          <w:b/>
          <w:sz w:val="32"/>
          <w:szCs w:val="32"/>
        </w:rPr>
      </w:pPr>
      <w:r>
        <w:rPr>
          <w:rFonts w:ascii="仿宋_GB2312" w:eastAsia="仿宋_GB2312" w:hint="eastAsia"/>
          <w:b/>
          <w:sz w:val="32"/>
          <w:szCs w:val="32"/>
        </w:rPr>
        <w:t>六</w:t>
      </w:r>
      <w:r>
        <w:rPr>
          <w:rFonts w:ascii="仿宋_GB2312" w:eastAsia="仿宋_GB2312"/>
          <w:b/>
          <w:sz w:val="32"/>
          <w:szCs w:val="32"/>
        </w:rPr>
        <w:t>、</w:t>
      </w:r>
      <w:r>
        <w:rPr>
          <w:rFonts w:ascii="仿宋_GB2312" w:eastAsia="仿宋_GB2312" w:hint="eastAsia"/>
          <w:b/>
          <w:sz w:val="32"/>
          <w:szCs w:val="32"/>
        </w:rPr>
        <w:t>亮化设计</w:t>
      </w:r>
    </w:p>
    <w:p w:rsidR="00DE07CF" w:rsidRDefault="00D373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重点突出新中式建筑风格顶部结构特点及远观效果，结合建筑结构用灯光装点出层次感，采用新型LED节能灯具，多路控制，分重大节日照明和平日照明，营造不同的灯光效果及节能绿色照明环境。</w:t>
      </w:r>
    </w:p>
    <w:p w:rsidR="00DE07CF" w:rsidRDefault="00D373DE">
      <w:pPr>
        <w:spacing w:line="52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布灯方案：1、顶部突出造型墙及阁楼分别安装黄色LED投光灯结合实际情况照射，沿顶部轮廓挑檐下部墙面安装黄色洗墙灯上投光，突出顶部空间及立体的远观效果；2、高层顶部北立面电梯间位置分别安装暖白色LED线形投光灯和线条灯照明凹槽内实墙体，沿南立面顶部竖墙安装白色LED点光源，以点成线，突出建筑结构线形美；3、中高层南正立面顶部竖装饰墙安装3000K暖色LED壁灯上投光，衬托建筑居次感；4、高层北立面沿街，多层及中高层南沿街立面沿竖墙安装白色LED点光源，衬</w:t>
      </w:r>
      <w:r>
        <w:rPr>
          <w:rFonts w:ascii="仿宋_GB2312" w:eastAsia="仿宋_GB2312" w:hAnsi="仿宋_GB2312" w:cs="仿宋_GB2312" w:hint="eastAsia"/>
          <w:sz w:val="32"/>
          <w:szCs w:val="32"/>
        </w:rPr>
        <w:lastRenderedPageBreak/>
        <w:t>托整体照明环境； 5、沿街东西侧山墙上部安装亚克力发光标识字，起指引与宣传作用；6、入口大门安装3000K暖色洗墙灯照射顶部装饰槽墙，柱墙安装黄色LED壁灯，夜间起照明与美化环境作用。整体点、线、面有机结合，营造温馨、宁静、宜居的绿色照明环境。</w:t>
      </w:r>
    </w:p>
    <w:p w:rsidR="00DE07CF" w:rsidRDefault="00D373DE">
      <w:pPr>
        <w:spacing w:line="460" w:lineRule="exact"/>
        <w:ind w:rightChars="-73" w:right="-153"/>
        <w:rPr>
          <w:rFonts w:ascii="仿宋_GB2312" w:eastAsia="仿宋_GB2312"/>
          <w:b/>
          <w:sz w:val="32"/>
          <w:szCs w:val="32"/>
        </w:rPr>
      </w:pPr>
      <w:r>
        <w:rPr>
          <w:rFonts w:ascii="仿宋_GB2312" w:eastAsia="仿宋_GB2312" w:hint="eastAsia"/>
          <w:b/>
          <w:sz w:val="32"/>
          <w:szCs w:val="32"/>
        </w:rPr>
        <w:t>七</w:t>
      </w:r>
      <w:r>
        <w:rPr>
          <w:rFonts w:ascii="仿宋_GB2312" w:eastAsia="仿宋_GB2312"/>
          <w:b/>
          <w:sz w:val="32"/>
          <w:szCs w:val="32"/>
        </w:rPr>
        <w:t>、</w:t>
      </w:r>
      <w:r>
        <w:rPr>
          <w:rFonts w:ascii="仿宋_GB2312" w:eastAsia="仿宋_GB2312" w:hint="eastAsia"/>
          <w:b/>
          <w:sz w:val="32"/>
          <w:szCs w:val="32"/>
        </w:rPr>
        <w:t>主要经济技术指标</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38"/>
        <w:gridCol w:w="29"/>
        <w:gridCol w:w="397"/>
        <w:gridCol w:w="331"/>
        <w:gridCol w:w="59"/>
        <w:gridCol w:w="36"/>
        <w:gridCol w:w="390"/>
        <w:gridCol w:w="488"/>
        <w:gridCol w:w="2030"/>
        <w:gridCol w:w="930"/>
        <w:gridCol w:w="1050"/>
        <w:gridCol w:w="1155"/>
        <w:gridCol w:w="1395"/>
      </w:tblGrid>
      <w:tr w:rsidR="00DE07CF">
        <w:trPr>
          <w:trHeight w:val="369"/>
        </w:trPr>
        <w:tc>
          <w:tcPr>
            <w:tcW w:w="4293" w:type="dxa"/>
            <w:gridSpan w:val="10"/>
            <w:noWrap/>
          </w:tcPr>
          <w:p w:rsidR="00DE07CF" w:rsidRDefault="00D373DE">
            <w:pPr>
              <w:widowControl/>
              <w:jc w:val="center"/>
              <w:rPr>
                <w:rStyle w:val="txt181"/>
              </w:rPr>
            </w:pPr>
            <w:r>
              <w:rPr>
                <w:rStyle w:val="txt181"/>
                <w:rFonts w:hint="eastAsia"/>
              </w:rPr>
              <w:t>项目</w:t>
            </w:r>
          </w:p>
        </w:tc>
        <w:tc>
          <w:tcPr>
            <w:tcW w:w="930" w:type="dxa"/>
            <w:noWrap/>
          </w:tcPr>
          <w:p w:rsidR="00DE07CF" w:rsidRDefault="00D373DE">
            <w:pPr>
              <w:widowControl/>
              <w:jc w:val="center"/>
              <w:rPr>
                <w:rStyle w:val="txt181"/>
              </w:rPr>
            </w:pPr>
            <w:r>
              <w:rPr>
                <w:rStyle w:val="txt181"/>
                <w:rFonts w:hint="eastAsia"/>
              </w:rPr>
              <w:t>单位</w:t>
            </w:r>
          </w:p>
        </w:tc>
        <w:tc>
          <w:tcPr>
            <w:tcW w:w="1050" w:type="dxa"/>
          </w:tcPr>
          <w:p w:rsidR="00DE07CF" w:rsidRDefault="00D373DE">
            <w:pPr>
              <w:widowControl/>
              <w:jc w:val="center"/>
              <w:rPr>
                <w:rStyle w:val="txt181"/>
              </w:rPr>
            </w:pPr>
            <w:r>
              <w:rPr>
                <w:rStyle w:val="txt181"/>
                <w:rFonts w:hint="eastAsia"/>
              </w:rPr>
              <w:t>调整</w:t>
            </w:r>
            <w:r>
              <w:rPr>
                <w:rStyle w:val="txt181"/>
              </w:rPr>
              <w:t>前</w:t>
            </w:r>
          </w:p>
          <w:p w:rsidR="00DE07CF" w:rsidRDefault="00D373DE">
            <w:pPr>
              <w:widowControl/>
              <w:jc w:val="center"/>
              <w:rPr>
                <w:rStyle w:val="txt181"/>
              </w:rPr>
            </w:pPr>
            <w:r>
              <w:rPr>
                <w:rStyle w:val="txt181"/>
              </w:rPr>
              <w:t>数值</w:t>
            </w:r>
          </w:p>
        </w:tc>
        <w:tc>
          <w:tcPr>
            <w:tcW w:w="1155" w:type="dxa"/>
            <w:noWrap/>
          </w:tcPr>
          <w:p w:rsidR="00DE07CF" w:rsidRDefault="00D373DE">
            <w:pPr>
              <w:widowControl/>
              <w:jc w:val="center"/>
              <w:rPr>
                <w:rStyle w:val="txt181"/>
              </w:rPr>
            </w:pPr>
            <w:r>
              <w:rPr>
                <w:rStyle w:val="txt181"/>
                <w:rFonts w:hint="eastAsia"/>
              </w:rPr>
              <w:t>调整</w:t>
            </w:r>
            <w:r>
              <w:rPr>
                <w:rStyle w:val="txt181"/>
              </w:rPr>
              <w:t>后</w:t>
            </w:r>
          </w:p>
          <w:p w:rsidR="00DE07CF" w:rsidRDefault="00D373DE">
            <w:pPr>
              <w:widowControl/>
              <w:jc w:val="center"/>
              <w:rPr>
                <w:rStyle w:val="txt181"/>
              </w:rPr>
            </w:pPr>
            <w:r>
              <w:rPr>
                <w:rStyle w:val="txt181"/>
                <w:rFonts w:hint="eastAsia"/>
              </w:rPr>
              <w:t>数值</w:t>
            </w:r>
          </w:p>
        </w:tc>
        <w:tc>
          <w:tcPr>
            <w:tcW w:w="1395" w:type="dxa"/>
            <w:noWrap/>
          </w:tcPr>
          <w:p w:rsidR="00DE07CF" w:rsidRDefault="00D373DE">
            <w:pPr>
              <w:widowControl/>
              <w:jc w:val="center"/>
              <w:rPr>
                <w:rStyle w:val="txt181"/>
              </w:rPr>
            </w:pPr>
            <w:r>
              <w:rPr>
                <w:rStyle w:val="txt181"/>
                <w:rFonts w:hint="eastAsia"/>
              </w:rPr>
              <w:t>备注</w:t>
            </w: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规划居住区红线内总用地</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Pr>
              <w:t>94888</w:t>
            </w:r>
          </w:p>
        </w:tc>
        <w:tc>
          <w:tcPr>
            <w:tcW w:w="1395" w:type="dxa"/>
            <w:noWrap/>
          </w:tcPr>
          <w:p w:rsidR="00DE07CF" w:rsidRDefault="00D373DE">
            <w:pPr>
              <w:widowControl/>
              <w:jc w:val="center"/>
              <w:rPr>
                <w:rStyle w:val="txt181"/>
              </w:rPr>
            </w:pPr>
            <w:r>
              <w:rPr>
                <w:rStyle w:val="txt181"/>
                <w:rFonts w:hint="eastAsia"/>
              </w:rPr>
              <w:t>（</w:t>
            </w:r>
            <w:r>
              <w:rPr>
                <w:rStyle w:val="txt181"/>
                <w:rFonts w:hint="eastAsia"/>
              </w:rPr>
              <w:t>142.3</w:t>
            </w:r>
            <w:r>
              <w:rPr>
                <w:rStyle w:val="txt181"/>
                <w:rFonts w:hint="eastAsia"/>
              </w:rPr>
              <w:t>亩）</w:t>
            </w: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规划居住区绿线内总用地</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84986</w:t>
            </w:r>
          </w:p>
        </w:tc>
        <w:tc>
          <w:tcPr>
            <w:tcW w:w="1395" w:type="dxa"/>
            <w:noWrap/>
          </w:tcPr>
          <w:p w:rsidR="00DE07CF" w:rsidRDefault="00D373DE">
            <w:pPr>
              <w:widowControl/>
              <w:jc w:val="center"/>
              <w:rPr>
                <w:rStyle w:val="txt181"/>
                <w:szCs w:val="22"/>
              </w:rPr>
            </w:pPr>
            <w:r>
              <w:rPr>
                <w:rStyle w:val="txt181"/>
                <w:rFonts w:hint="eastAsia"/>
                <w:szCs w:val="22"/>
              </w:rPr>
              <w:t>（</w:t>
            </w:r>
            <w:r>
              <w:rPr>
                <w:rStyle w:val="txt181"/>
                <w:rFonts w:hint="eastAsia"/>
                <w:szCs w:val="22"/>
              </w:rPr>
              <w:t>127.5</w:t>
            </w:r>
            <w:r>
              <w:rPr>
                <w:rStyle w:val="txt181"/>
                <w:rFonts w:hint="eastAsia"/>
                <w:szCs w:val="22"/>
              </w:rPr>
              <w:t>亩）</w:t>
            </w: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总建筑面积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373DE">
            <w:pPr>
              <w:widowControl/>
              <w:jc w:val="center"/>
              <w:rPr>
                <w:rStyle w:val="txt181"/>
                <w:szCs w:val="22"/>
              </w:rPr>
            </w:pPr>
            <w:r>
              <w:rPr>
                <w:rStyle w:val="txt181"/>
                <w:rFonts w:hint="eastAsia"/>
                <w:szCs w:val="22"/>
              </w:rPr>
              <w:t>174106</w:t>
            </w:r>
          </w:p>
        </w:tc>
        <w:tc>
          <w:tcPr>
            <w:tcW w:w="1155" w:type="dxa"/>
            <w:noWrap/>
          </w:tcPr>
          <w:p w:rsidR="00DE07CF" w:rsidRDefault="00D373DE">
            <w:pPr>
              <w:widowControl/>
              <w:jc w:val="center"/>
              <w:rPr>
                <w:rStyle w:val="txt181"/>
                <w:szCs w:val="22"/>
              </w:rPr>
            </w:pPr>
            <w:r>
              <w:rPr>
                <w:rStyle w:val="txt181"/>
                <w:rFonts w:hint="eastAsia"/>
                <w:szCs w:val="22"/>
              </w:rPr>
              <w:t>308187</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val="restart"/>
          </w:tcPr>
          <w:p w:rsidR="00DE07CF" w:rsidRDefault="00DE07CF">
            <w:pPr>
              <w:widowControl/>
              <w:jc w:val="center"/>
              <w:rPr>
                <w:rStyle w:val="txt181"/>
              </w:rPr>
            </w:pPr>
          </w:p>
        </w:tc>
        <w:tc>
          <w:tcPr>
            <w:tcW w:w="3760" w:type="dxa"/>
            <w:gridSpan w:val="8"/>
            <w:noWrap/>
          </w:tcPr>
          <w:p w:rsidR="00DE07CF" w:rsidRDefault="00D373DE">
            <w:pPr>
              <w:widowControl/>
              <w:jc w:val="center"/>
              <w:rPr>
                <w:rStyle w:val="txt181"/>
              </w:rPr>
            </w:pPr>
            <w:r>
              <w:rPr>
                <w:rStyle w:val="txt181"/>
                <w:rFonts w:hint="eastAsia"/>
              </w:rPr>
              <w:t>地上建筑面积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246</w:t>
            </w:r>
            <w:r>
              <w:rPr>
                <w:rStyle w:val="txt181"/>
                <w:szCs w:val="22"/>
              </w:rPr>
              <w:t>458</w:t>
            </w:r>
          </w:p>
        </w:tc>
        <w:tc>
          <w:tcPr>
            <w:tcW w:w="1395" w:type="dxa"/>
            <w:noWrap/>
          </w:tcPr>
          <w:p w:rsidR="00DE07CF" w:rsidRDefault="00D373DE">
            <w:pPr>
              <w:widowControl/>
              <w:jc w:val="center"/>
              <w:rPr>
                <w:rStyle w:val="txt181"/>
                <w:szCs w:val="22"/>
              </w:rPr>
            </w:pPr>
            <w:r>
              <w:rPr>
                <w:rStyle w:val="txt181"/>
                <w:rFonts w:hint="eastAsia"/>
                <w:szCs w:val="22"/>
              </w:rPr>
              <w:t>计入容积率</w:t>
            </w: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val="restart"/>
          </w:tcPr>
          <w:p w:rsidR="00DE07CF" w:rsidRDefault="00DE07CF">
            <w:pPr>
              <w:widowControl/>
              <w:jc w:val="center"/>
              <w:rPr>
                <w:rStyle w:val="txt181"/>
              </w:rPr>
            </w:pPr>
          </w:p>
        </w:tc>
        <w:tc>
          <w:tcPr>
            <w:tcW w:w="3334" w:type="dxa"/>
            <w:gridSpan w:val="6"/>
            <w:noWrap/>
          </w:tcPr>
          <w:p w:rsidR="00DE07CF" w:rsidRDefault="00D373DE">
            <w:pPr>
              <w:jc w:val="center"/>
              <w:rPr>
                <w:rStyle w:val="txt181"/>
              </w:rPr>
            </w:pPr>
            <w:r>
              <w:rPr>
                <w:rStyle w:val="txt181"/>
                <w:rFonts w:hint="eastAsia"/>
              </w:rPr>
              <w:t>住宅建筑面积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373DE">
            <w:pPr>
              <w:widowControl/>
              <w:jc w:val="center"/>
              <w:rPr>
                <w:rStyle w:val="txt181"/>
                <w:szCs w:val="22"/>
              </w:rPr>
            </w:pPr>
            <w:r>
              <w:rPr>
                <w:rStyle w:val="txt181"/>
                <w:rFonts w:hint="eastAsia"/>
                <w:szCs w:val="22"/>
              </w:rPr>
              <w:t>164104</w:t>
            </w:r>
          </w:p>
        </w:tc>
        <w:tc>
          <w:tcPr>
            <w:tcW w:w="1155" w:type="dxa"/>
            <w:noWrap/>
          </w:tcPr>
          <w:p w:rsidR="00DE07CF" w:rsidRDefault="00D373DE">
            <w:pPr>
              <w:widowControl/>
              <w:jc w:val="center"/>
              <w:rPr>
                <w:rStyle w:val="txt181"/>
                <w:szCs w:val="22"/>
              </w:rPr>
            </w:pPr>
            <w:r>
              <w:rPr>
                <w:rStyle w:val="txt181"/>
                <w:rFonts w:hint="eastAsia"/>
                <w:szCs w:val="22"/>
              </w:rPr>
              <w:t>236</w:t>
            </w:r>
            <w:r>
              <w:rPr>
                <w:rStyle w:val="txt181"/>
                <w:szCs w:val="22"/>
              </w:rPr>
              <w:t>422</w:t>
            </w:r>
          </w:p>
        </w:tc>
        <w:tc>
          <w:tcPr>
            <w:tcW w:w="1395" w:type="dxa"/>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390" w:type="dxa"/>
            <w:gridSpan w:val="2"/>
            <w:vMerge w:val="restart"/>
            <w:noWrap/>
          </w:tcPr>
          <w:p w:rsidR="00DE07CF" w:rsidRDefault="00D373DE">
            <w:pPr>
              <w:jc w:val="center"/>
              <w:rPr>
                <w:rStyle w:val="txt181"/>
              </w:rPr>
            </w:pPr>
            <w:r>
              <w:rPr>
                <w:rStyle w:val="txt181"/>
                <w:rFonts w:hint="eastAsia"/>
              </w:rPr>
              <w:t>其中</w:t>
            </w:r>
          </w:p>
        </w:tc>
        <w:tc>
          <w:tcPr>
            <w:tcW w:w="2944" w:type="dxa"/>
            <w:gridSpan w:val="4"/>
          </w:tcPr>
          <w:p w:rsidR="00DE07CF" w:rsidRDefault="00D373DE">
            <w:pPr>
              <w:jc w:val="center"/>
              <w:rPr>
                <w:rStyle w:val="txt181"/>
              </w:rPr>
            </w:pPr>
            <w:r>
              <w:rPr>
                <w:rStyle w:val="txt181"/>
                <w:rFonts w:hint="eastAsia"/>
              </w:rPr>
              <w:t>现状住宅建筑面积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132324</w:t>
            </w:r>
          </w:p>
        </w:tc>
        <w:tc>
          <w:tcPr>
            <w:tcW w:w="1395" w:type="dxa"/>
          </w:tcPr>
          <w:p w:rsidR="00DE07CF" w:rsidRDefault="00D373DE">
            <w:pPr>
              <w:widowControl/>
              <w:jc w:val="center"/>
              <w:rPr>
                <w:rStyle w:val="txt181"/>
                <w:szCs w:val="22"/>
              </w:rPr>
            </w:pPr>
            <w:r>
              <w:rPr>
                <w:rStyle w:val="txt181"/>
                <w:rFonts w:hint="eastAsia"/>
                <w:szCs w:val="22"/>
              </w:rPr>
              <w:t>（现状）</w:t>
            </w: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390" w:type="dxa"/>
            <w:gridSpan w:val="2"/>
            <w:vMerge/>
            <w:noWrap/>
          </w:tcPr>
          <w:p w:rsidR="00DE07CF" w:rsidRDefault="00DE07CF">
            <w:pPr>
              <w:widowControl/>
              <w:jc w:val="center"/>
              <w:rPr>
                <w:rStyle w:val="txt181"/>
              </w:rPr>
            </w:pPr>
          </w:p>
        </w:tc>
        <w:tc>
          <w:tcPr>
            <w:tcW w:w="2944" w:type="dxa"/>
            <w:gridSpan w:val="4"/>
          </w:tcPr>
          <w:p w:rsidR="00DE07CF" w:rsidRDefault="00D373DE">
            <w:pPr>
              <w:jc w:val="center"/>
              <w:rPr>
                <w:rStyle w:val="txt181"/>
              </w:rPr>
            </w:pPr>
            <w:r>
              <w:rPr>
                <w:rStyle w:val="txt181"/>
                <w:rFonts w:hint="eastAsia"/>
              </w:rPr>
              <w:t>新建住宅建筑面积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104</w:t>
            </w:r>
            <w:r>
              <w:rPr>
                <w:rStyle w:val="txt181"/>
                <w:szCs w:val="22"/>
              </w:rPr>
              <w:t>098</w:t>
            </w:r>
          </w:p>
        </w:tc>
        <w:tc>
          <w:tcPr>
            <w:tcW w:w="1395" w:type="dxa"/>
          </w:tcPr>
          <w:p w:rsidR="00DE07CF" w:rsidRDefault="00DE07CF">
            <w:pPr>
              <w:widowControl/>
              <w:jc w:val="center"/>
              <w:rPr>
                <w:rStyle w:val="txt181"/>
                <w:szCs w:val="22"/>
              </w:rPr>
            </w:pPr>
          </w:p>
        </w:tc>
      </w:tr>
      <w:tr w:rsidR="00DE07CF">
        <w:trPr>
          <w:trHeight w:val="35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3334" w:type="dxa"/>
            <w:gridSpan w:val="6"/>
          </w:tcPr>
          <w:p w:rsidR="00DE07CF" w:rsidRDefault="00D373DE">
            <w:pPr>
              <w:widowControl/>
              <w:jc w:val="center"/>
              <w:rPr>
                <w:rStyle w:val="txt181"/>
              </w:rPr>
            </w:pPr>
            <w:r>
              <w:rPr>
                <w:rStyle w:val="txt181"/>
                <w:rFonts w:hint="eastAsia"/>
              </w:rPr>
              <w:t>配套设施建筑面积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373DE">
            <w:pPr>
              <w:widowControl/>
              <w:jc w:val="center"/>
              <w:rPr>
                <w:rStyle w:val="txt181"/>
                <w:szCs w:val="22"/>
              </w:rPr>
            </w:pPr>
            <w:r>
              <w:rPr>
                <w:rStyle w:val="txt181"/>
                <w:rFonts w:hint="eastAsia"/>
                <w:szCs w:val="22"/>
              </w:rPr>
              <w:t>10002</w:t>
            </w:r>
          </w:p>
        </w:tc>
        <w:tc>
          <w:tcPr>
            <w:tcW w:w="1155" w:type="dxa"/>
            <w:noWrap/>
          </w:tcPr>
          <w:p w:rsidR="00DE07CF" w:rsidRDefault="00D373DE">
            <w:pPr>
              <w:widowControl/>
              <w:jc w:val="center"/>
              <w:rPr>
                <w:rStyle w:val="txt181"/>
                <w:szCs w:val="22"/>
              </w:rPr>
            </w:pPr>
            <w:r>
              <w:rPr>
                <w:rStyle w:val="txt181"/>
                <w:rFonts w:hint="eastAsia"/>
                <w:szCs w:val="22"/>
              </w:rPr>
              <w:t>10036</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val="restart"/>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物业管理用房</w:t>
            </w:r>
            <w:r>
              <w:rPr>
                <w:rStyle w:val="txt181"/>
                <w:rFonts w:hint="eastAsia"/>
              </w:rPr>
              <w:t xml:space="preserve">  </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tcPr>
          <w:p w:rsidR="00DE07CF" w:rsidRDefault="00D373DE">
            <w:pPr>
              <w:widowControl/>
              <w:jc w:val="center"/>
              <w:rPr>
                <w:rStyle w:val="txt181"/>
                <w:szCs w:val="22"/>
              </w:rPr>
            </w:pPr>
            <w:r>
              <w:rPr>
                <w:rStyle w:val="txt181"/>
                <w:rFonts w:hint="eastAsia"/>
                <w:szCs w:val="22"/>
              </w:rPr>
              <w:t>1117</w:t>
            </w:r>
          </w:p>
        </w:tc>
        <w:tc>
          <w:tcPr>
            <w:tcW w:w="1395" w:type="dxa"/>
          </w:tcPr>
          <w:p w:rsidR="00DE07CF" w:rsidRDefault="00D373DE">
            <w:pPr>
              <w:widowControl/>
              <w:jc w:val="center"/>
              <w:rPr>
                <w:rStyle w:val="txt181"/>
                <w:szCs w:val="22"/>
              </w:rPr>
            </w:pPr>
            <w:r>
              <w:rPr>
                <w:rStyle w:val="txt181"/>
                <w:rFonts w:hint="eastAsia"/>
                <w:szCs w:val="22"/>
              </w:rPr>
              <w:t>（现状）</w:t>
            </w:r>
          </w:p>
        </w:tc>
      </w:tr>
      <w:tr w:rsidR="00DE07CF">
        <w:trPr>
          <w:trHeight w:val="297"/>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社区服务</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800</w:t>
            </w:r>
          </w:p>
        </w:tc>
        <w:tc>
          <w:tcPr>
            <w:tcW w:w="1395" w:type="dxa"/>
            <w:noWrap/>
          </w:tcPr>
          <w:p w:rsidR="00DE07CF" w:rsidRDefault="00D373DE">
            <w:pPr>
              <w:widowControl/>
              <w:jc w:val="center"/>
              <w:rPr>
                <w:rStyle w:val="txt181"/>
                <w:szCs w:val="22"/>
              </w:rPr>
            </w:pPr>
            <w:r>
              <w:rPr>
                <w:rStyle w:val="txt181"/>
                <w:rFonts w:hint="eastAsia"/>
                <w:szCs w:val="22"/>
              </w:rPr>
              <w:t>（现状）</w:t>
            </w: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地上储藏间</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920</w:t>
            </w:r>
          </w:p>
        </w:tc>
        <w:tc>
          <w:tcPr>
            <w:tcW w:w="1395" w:type="dxa"/>
            <w:noWrap/>
          </w:tcPr>
          <w:p w:rsidR="00DE07CF" w:rsidRDefault="00D373DE">
            <w:pPr>
              <w:widowControl/>
              <w:jc w:val="center"/>
              <w:rPr>
                <w:rStyle w:val="txt181"/>
                <w:szCs w:val="22"/>
              </w:rPr>
            </w:pPr>
            <w:r>
              <w:rPr>
                <w:rStyle w:val="txt181"/>
                <w:rFonts w:hint="eastAsia"/>
                <w:szCs w:val="22"/>
              </w:rPr>
              <w:t>（现状）</w:t>
            </w: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室内体育设施</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626</w:t>
            </w:r>
          </w:p>
        </w:tc>
        <w:tc>
          <w:tcPr>
            <w:tcW w:w="1395" w:type="dxa"/>
            <w:noWrap/>
          </w:tcPr>
          <w:p w:rsidR="00DE07CF" w:rsidRDefault="00D373DE">
            <w:pPr>
              <w:widowControl/>
              <w:jc w:val="center"/>
              <w:rPr>
                <w:rStyle w:val="txt181"/>
                <w:szCs w:val="22"/>
              </w:rPr>
            </w:pPr>
            <w:r>
              <w:rPr>
                <w:rStyle w:val="txt181"/>
                <w:rFonts w:hint="eastAsia"/>
                <w:szCs w:val="22"/>
              </w:rPr>
              <w:t>（现状）</w:t>
            </w: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便民店</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475</w:t>
            </w:r>
          </w:p>
        </w:tc>
        <w:tc>
          <w:tcPr>
            <w:tcW w:w="1395" w:type="dxa"/>
            <w:noWrap/>
          </w:tcPr>
          <w:p w:rsidR="00DE07CF" w:rsidRDefault="00D373DE">
            <w:pPr>
              <w:widowControl/>
              <w:jc w:val="center"/>
              <w:rPr>
                <w:rStyle w:val="txt181"/>
                <w:szCs w:val="22"/>
              </w:rPr>
            </w:pPr>
            <w:r>
              <w:rPr>
                <w:rStyle w:val="txt181"/>
                <w:rFonts w:hint="eastAsia"/>
                <w:szCs w:val="22"/>
              </w:rPr>
              <w:t>（现状）</w:t>
            </w:r>
          </w:p>
        </w:tc>
      </w:tr>
      <w:tr w:rsidR="00DE07CF">
        <w:trPr>
          <w:trHeight w:val="7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公厕</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60</w:t>
            </w:r>
          </w:p>
        </w:tc>
        <w:tc>
          <w:tcPr>
            <w:tcW w:w="1395" w:type="dxa"/>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垃圾分栋房</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20</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开闭站</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156</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变配电室</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1085</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其它公共配套设施</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2399</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390" w:type="dxa"/>
            <w:vMerge w:val="restart"/>
          </w:tcPr>
          <w:p w:rsidR="00DE07CF" w:rsidRDefault="00D373DE">
            <w:pPr>
              <w:widowControl/>
              <w:jc w:val="center"/>
              <w:rPr>
                <w:rStyle w:val="txt181"/>
              </w:rPr>
            </w:pPr>
            <w:r>
              <w:rPr>
                <w:rStyle w:val="txt181"/>
                <w:rFonts w:hint="eastAsia"/>
              </w:rPr>
              <w:t>其中</w:t>
            </w:r>
          </w:p>
        </w:tc>
        <w:tc>
          <w:tcPr>
            <w:tcW w:w="2518" w:type="dxa"/>
            <w:gridSpan w:val="2"/>
          </w:tcPr>
          <w:p w:rsidR="00DE07CF" w:rsidRDefault="00D373DE">
            <w:pPr>
              <w:widowControl/>
              <w:jc w:val="center"/>
              <w:rPr>
                <w:rStyle w:val="txt181"/>
              </w:rPr>
            </w:pPr>
            <w:r>
              <w:rPr>
                <w:rStyle w:val="txt181"/>
                <w:rFonts w:hint="eastAsia"/>
              </w:rPr>
              <w:t>现状其它公共配套设施</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2171</w:t>
            </w:r>
          </w:p>
        </w:tc>
        <w:tc>
          <w:tcPr>
            <w:tcW w:w="1395" w:type="dxa"/>
            <w:noWrap/>
          </w:tcPr>
          <w:p w:rsidR="00DE07CF" w:rsidRDefault="00D373DE">
            <w:pPr>
              <w:widowControl/>
              <w:jc w:val="center"/>
              <w:rPr>
                <w:rStyle w:val="txt181"/>
                <w:szCs w:val="22"/>
              </w:rPr>
            </w:pPr>
            <w:r>
              <w:rPr>
                <w:rStyle w:val="txt181"/>
                <w:rFonts w:hint="eastAsia"/>
                <w:szCs w:val="22"/>
              </w:rPr>
              <w:t>（现状）</w:t>
            </w: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390" w:type="dxa"/>
            <w:vMerge/>
          </w:tcPr>
          <w:p w:rsidR="00DE07CF" w:rsidRDefault="00DE07CF">
            <w:pPr>
              <w:widowControl/>
              <w:jc w:val="center"/>
              <w:rPr>
                <w:rStyle w:val="txt181"/>
              </w:rPr>
            </w:pPr>
          </w:p>
        </w:tc>
        <w:tc>
          <w:tcPr>
            <w:tcW w:w="2518" w:type="dxa"/>
            <w:gridSpan w:val="2"/>
          </w:tcPr>
          <w:p w:rsidR="00DE07CF" w:rsidRDefault="00D373DE">
            <w:pPr>
              <w:widowControl/>
              <w:jc w:val="center"/>
              <w:rPr>
                <w:rStyle w:val="txt181"/>
              </w:rPr>
            </w:pPr>
            <w:r>
              <w:rPr>
                <w:rStyle w:val="txt181"/>
                <w:rFonts w:hint="eastAsia"/>
              </w:rPr>
              <w:t>新建其它公共配套设施</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228</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养老用房</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400</w:t>
            </w:r>
          </w:p>
        </w:tc>
        <w:tc>
          <w:tcPr>
            <w:tcW w:w="1395" w:type="dxa"/>
            <w:noWrap/>
          </w:tcPr>
          <w:p w:rsidR="00DE07CF" w:rsidRDefault="00DE07CF">
            <w:pPr>
              <w:widowControl/>
              <w:jc w:val="center"/>
              <w:rPr>
                <w:rStyle w:val="txt181"/>
                <w:szCs w:val="22"/>
              </w:rPr>
            </w:pPr>
          </w:p>
        </w:tc>
      </w:tr>
      <w:tr w:rsidR="00DE07CF">
        <w:trPr>
          <w:trHeight w:val="330"/>
        </w:trPr>
        <w:tc>
          <w:tcPr>
            <w:tcW w:w="533" w:type="dxa"/>
            <w:gridSpan w:val="2"/>
            <w:vMerge/>
          </w:tcPr>
          <w:p w:rsidR="00DE07CF" w:rsidRDefault="00DE07CF">
            <w:pPr>
              <w:widowControl/>
              <w:jc w:val="center"/>
              <w:rPr>
                <w:rStyle w:val="txt181"/>
              </w:rPr>
            </w:pPr>
          </w:p>
        </w:tc>
        <w:tc>
          <w:tcPr>
            <w:tcW w:w="426" w:type="dxa"/>
            <w:gridSpan w:val="2"/>
            <w:vMerge/>
          </w:tcPr>
          <w:p w:rsidR="00DE07CF" w:rsidRDefault="00DE07CF">
            <w:pPr>
              <w:widowControl/>
              <w:jc w:val="center"/>
              <w:rPr>
                <w:rStyle w:val="txt181"/>
              </w:rPr>
            </w:pPr>
          </w:p>
        </w:tc>
        <w:tc>
          <w:tcPr>
            <w:tcW w:w="426" w:type="dxa"/>
            <w:gridSpan w:val="3"/>
            <w:vMerge/>
          </w:tcPr>
          <w:p w:rsidR="00DE07CF" w:rsidRDefault="00DE07CF">
            <w:pPr>
              <w:widowControl/>
              <w:jc w:val="center"/>
              <w:rPr>
                <w:rStyle w:val="txt181"/>
              </w:rPr>
            </w:pPr>
          </w:p>
        </w:tc>
        <w:tc>
          <w:tcPr>
            <w:tcW w:w="2908" w:type="dxa"/>
            <w:gridSpan w:val="3"/>
          </w:tcPr>
          <w:p w:rsidR="00DE07CF" w:rsidRDefault="00D373DE">
            <w:pPr>
              <w:widowControl/>
              <w:jc w:val="center"/>
              <w:rPr>
                <w:rStyle w:val="txt181"/>
              </w:rPr>
            </w:pPr>
            <w:r>
              <w:rPr>
                <w:rStyle w:val="txt181"/>
                <w:rFonts w:hint="eastAsia"/>
              </w:rPr>
              <w:t>地上机动车库</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1978</w:t>
            </w:r>
          </w:p>
        </w:tc>
        <w:tc>
          <w:tcPr>
            <w:tcW w:w="1395" w:type="dxa"/>
            <w:noWrap/>
          </w:tcPr>
          <w:p w:rsidR="00DE07CF" w:rsidRDefault="00DE07CF">
            <w:pPr>
              <w:widowControl/>
              <w:jc w:val="center"/>
              <w:rPr>
                <w:rStyle w:val="txt181"/>
                <w:szCs w:val="22"/>
              </w:rPr>
            </w:pP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地下车库及储藏室建筑面积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szCs w:val="22"/>
              </w:rPr>
            </w:pPr>
          </w:p>
        </w:tc>
        <w:tc>
          <w:tcPr>
            <w:tcW w:w="1155" w:type="dxa"/>
            <w:noWrap/>
          </w:tcPr>
          <w:p w:rsidR="00DE07CF" w:rsidRDefault="00D373DE">
            <w:pPr>
              <w:widowControl/>
              <w:jc w:val="center"/>
              <w:rPr>
                <w:rStyle w:val="txt181"/>
                <w:szCs w:val="22"/>
              </w:rPr>
            </w:pPr>
            <w:r>
              <w:rPr>
                <w:rStyle w:val="txt181"/>
                <w:rFonts w:hint="eastAsia"/>
                <w:szCs w:val="22"/>
              </w:rPr>
              <w:t>61303</w:t>
            </w:r>
          </w:p>
        </w:tc>
        <w:tc>
          <w:tcPr>
            <w:tcW w:w="1395" w:type="dxa"/>
            <w:noWrap/>
          </w:tcPr>
          <w:p w:rsidR="00DE07CF" w:rsidRDefault="00DE07CF">
            <w:pPr>
              <w:widowControl/>
              <w:jc w:val="center"/>
              <w:rPr>
                <w:rStyle w:val="txt181"/>
                <w:szCs w:val="22"/>
              </w:rPr>
            </w:pPr>
          </w:p>
        </w:tc>
      </w:tr>
      <w:tr w:rsidR="00DE07CF">
        <w:trPr>
          <w:trHeight w:val="330"/>
        </w:trPr>
        <w:tc>
          <w:tcPr>
            <w:tcW w:w="562" w:type="dxa"/>
            <w:gridSpan w:val="3"/>
            <w:vMerge w:val="restart"/>
            <w:noWrap/>
          </w:tcPr>
          <w:p w:rsidR="00DE07CF" w:rsidRDefault="00D373DE">
            <w:pPr>
              <w:widowControl/>
              <w:jc w:val="center"/>
              <w:rPr>
                <w:rStyle w:val="txt181"/>
              </w:rPr>
            </w:pPr>
            <w:r>
              <w:rPr>
                <w:rStyle w:val="txt181"/>
                <w:rFonts w:hint="eastAsia"/>
              </w:rPr>
              <w:t>车库</w:t>
            </w:r>
          </w:p>
        </w:tc>
        <w:tc>
          <w:tcPr>
            <w:tcW w:w="3731" w:type="dxa"/>
            <w:gridSpan w:val="7"/>
          </w:tcPr>
          <w:p w:rsidR="00DE07CF" w:rsidRDefault="00D373DE">
            <w:pPr>
              <w:jc w:val="center"/>
              <w:rPr>
                <w:rStyle w:val="txt181"/>
              </w:rPr>
            </w:pPr>
            <w:r>
              <w:rPr>
                <w:rStyle w:val="txt181"/>
                <w:rFonts w:hint="eastAsia"/>
              </w:rPr>
              <w:t>现状地下车库建筑面积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15532</w:t>
            </w:r>
          </w:p>
        </w:tc>
        <w:tc>
          <w:tcPr>
            <w:tcW w:w="1395" w:type="dxa"/>
            <w:noWrap/>
          </w:tcPr>
          <w:p w:rsidR="00DE07CF" w:rsidRDefault="00D373DE">
            <w:pPr>
              <w:widowControl/>
              <w:jc w:val="center"/>
              <w:rPr>
                <w:rStyle w:val="txt181"/>
              </w:rPr>
            </w:pPr>
            <w:r>
              <w:rPr>
                <w:rStyle w:val="txt181"/>
                <w:rFonts w:hint="eastAsia"/>
              </w:rPr>
              <w:t>（现状）</w:t>
            </w:r>
          </w:p>
        </w:tc>
      </w:tr>
      <w:tr w:rsidR="00DE07CF">
        <w:trPr>
          <w:trHeight w:val="330"/>
        </w:trPr>
        <w:tc>
          <w:tcPr>
            <w:tcW w:w="562" w:type="dxa"/>
            <w:gridSpan w:val="3"/>
            <w:vMerge/>
            <w:noWrap/>
          </w:tcPr>
          <w:p w:rsidR="00DE07CF" w:rsidRDefault="00DE07CF">
            <w:pPr>
              <w:widowControl/>
              <w:jc w:val="center"/>
              <w:rPr>
                <w:rStyle w:val="txt181"/>
              </w:rPr>
            </w:pPr>
          </w:p>
        </w:tc>
        <w:tc>
          <w:tcPr>
            <w:tcW w:w="3731" w:type="dxa"/>
            <w:gridSpan w:val="7"/>
          </w:tcPr>
          <w:p w:rsidR="00DE07CF" w:rsidRDefault="00D373DE">
            <w:pPr>
              <w:widowControl/>
              <w:jc w:val="center"/>
              <w:rPr>
                <w:rStyle w:val="txt181"/>
              </w:rPr>
            </w:pPr>
            <w:r>
              <w:rPr>
                <w:rStyle w:val="txt181"/>
                <w:rFonts w:hint="eastAsia"/>
              </w:rPr>
              <w:t>新建地下车库建筑面积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28057</w:t>
            </w:r>
          </w:p>
        </w:tc>
        <w:tc>
          <w:tcPr>
            <w:tcW w:w="1395" w:type="dxa"/>
            <w:noWrap/>
          </w:tcPr>
          <w:p w:rsidR="00DE07CF" w:rsidRDefault="00DE07CF">
            <w:pPr>
              <w:widowControl/>
              <w:jc w:val="center"/>
              <w:rPr>
                <w:rStyle w:val="txt181"/>
              </w:rPr>
            </w:pPr>
          </w:p>
        </w:tc>
      </w:tr>
      <w:tr w:rsidR="00DE07CF">
        <w:trPr>
          <w:trHeight w:val="330"/>
        </w:trPr>
        <w:tc>
          <w:tcPr>
            <w:tcW w:w="562" w:type="dxa"/>
            <w:gridSpan w:val="3"/>
            <w:vMerge w:val="restart"/>
            <w:noWrap/>
          </w:tcPr>
          <w:p w:rsidR="00DE07CF" w:rsidRDefault="00D373DE">
            <w:pPr>
              <w:widowControl/>
              <w:jc w:val="center"/>
              <w:rPr>
                <w:rStyle w:val="txt181"/>
              </w:rPr>
            </w:pPr>
            <w:r>
              <w:rPr>
                <w:rStyle w:val="txt181"/>
                <w:rFonts w:hint="eastAsia"/>
              </w:rPr>
              <w:t>储</w:t>
            </w:r>
            <w:r>
              <w:rPr>
                <w:rStyle w:val="txt181"/>
                <w:rFonts w:hint="eastAsia"/>
              </w:rPr>
              <w:lastRenderedPageBreak/>
              <w:t>藏室</w:t>
            </w:r>
          </w:p>
        </w:tc>
        <w:tc>
          <w:tcPr>
            <w:tcW w:w="3731" w:type="dxa"/>
            <w:gridSpan w:val="7"/>
          </w:tcPr>
          <w:p w:rsidR="00DE07CF" w:rsidRDefault="00D373DE">
            <w:pPr>
              <w:widowControl/>
              <w:jc w:val="center"/>
              <w:rPr>
                <w:rStyle w:val="txt181"/>
              </w:rPr>
            </w:pPr>
            <w:r>
              <w:rPr>
                <w:rStyle w:val="txt181"/>
                <w:rFonts w:hint="eastAsia"/>
              </w:rPr>
              <w:lastRenderedPageBreak/>
              <w:t>现状地下储藏室建筑面积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10018</w:t>
            </w:r>
          </w:p>
        </w:tc>
        <w:tc>
          <w:tcPr>
            <w:tcW w:w="1395" w:type="dxa"/>
            <w:noWrap/>
          </w:tcPr>
          <w:p w:rsidR="00DE07CF" w:rsidRDefault="00D373DE">
            <w:pPr>
              <w:widowControl/>
              <w:jc w:val="center"/>
              <w:rPr>
                <w:rStyle w:val="txt181"/>
              </w:rPr>
            </w:pPr>
            <w:r>
              <w:rPr>
                <w:rStyle w:val="txt181"/>
                <w:rFonts w:hint="eastAsia"/>
              </w:rPr>
              <w:t>（现状）</w:t>
            </w:r>
          </w:p>
        </w:tc>
      </w:tr>
      <w:tr w:rsidR="00DE07CF">
        <w:trPr>
          <w:trHeight w:val="330"/>
        </w:trPr>
        <w:tc>
          <w:tcPr>
            <w:tcW w:w="562" w:type="dxa"/>
            <w:gridSpan w:val="3"/>
            <w:vMerge/>
            <w:noWrap/>
          </w:tcPr>
          <w:p w:rsidR="00DE07CF" w:rsidRDefault="00DE07CF">
            <w:pPr>
              <w:widowControl/>
              <w:jc w:val="center"/>
              <w:rPr>
                <w:rStyle w:val="txt181"/>
              </w:rPr>
            </w:pPr>
          </w:p>
        </w:tc>
        <w:tc>
          <w:tcPr>
            <w:tcW w:w="3731" w:type="dxa"/>
            <w:gridSpan w:val="7"/>
          </w:tcPr>
          <w:p w:rsidR="00DE07CF" w:rsidRDefault="00D373DE">
            <w:pPr>
              <w:jc w:val="center"/>
              <w:rPr>
                <w:rStyle w:val="txt181"/>
              </w:rPr>
            </w:pPr>
            <w:r>
              <w:rPr>
                <w:rStyle w:val="txt181"/>
                <w:rFonts w:hint="eastAsia"/>
              </w:rPr>
              <w:t>新建地下储藏室建筑面积</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6308</w:t>
            </w:r>
          </w:p>
        </w:tc>
        <w:tc>
          <w:tcPr>
            <w:tcW w:w="1395" w:type="dxa"/>
            <w:noWrap/>
          </w:tcPr>
          <w:p w:rsidR="00DE07CF" w:rsidRDefault="00DE07CF">
            <w:pPr>
              <w:widowControl/>
              <w:jc w:val="center"/>
              <w:rPr>
                <w:rStyle w:val="txt181"/>
              </w:rPr>
            </w:pP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lastRenderedPageBreak/>
              <w:t>居住总户</w:t>
            </w:r>
            <w:r>
              <w:rPr>
                <w:rStyle w:val="txt181"/>
                <w:rFonts w:hint="eastAsia"/>
              </w:rPr>
              <w:t>(</w:t>
            </w:r>
            <w:r>
              <w:rPr>
                <w:rStyle w:val="txt181"/>
                <w:rFonts w:hint="eastAsia"/>
              </w:rPr>
              <w:t>套</w:t>
            </w:r>
            <w:r>
              <w:rPr>
                <w:rStyle w:val="txt181"/>
                <w:rFonts w:hint="eastAsia"/>
              </w:rPr>
              <w:t>)</w:t>
            </w:r>
            <w:r>
              <w:rPr>
                <w:rStyle w:val="txt181"/>
                <w:rFonts w:hint="eastAsia"/>
              </w:rPr>
              <w:t>数</w:t>
            </w:r>
          </w:p>
        </w:tc>
        <w:tc>
          <w:tcPr>
            <w:tcW w:w="930" w:type="dxa"/>
            <w:noWrap/>
          </w:tcPr>
          <w:p w:rsidR="00DE07CF" w:rsidRDefault="00D373DE">
            <w:pPr>
              <w:widowControl/>
              <w:jc w:val="center"/>
              <w:rPr>
                <w:rStyle w:val="txt181"/>
              </w:rPr>
            </w:pPr>
            <w:r>
              <w:rPr>
                <w:rStyle w:val="txt181"/>
                <w:rFonts w:hint="eastAsia"/>
              </w:rPr>
              <w:t>户</w:t>
            </w:r>
            <w:r>
              <w:rPr>
                <w:rStyle w:val="txt181"/>
                <w:rFonts w:hint="eastAsia"/>
              </w:rPr>
              <w:t>(</w:t>
            </w:r>
            <w:r>
              <w:rPr>
                <w:rStyle w:val="txt181"/>
                <w:rFonts w:hint="eastAsia"/>
              </w:rPr>
              <w:t>套</w:t>
            </w:r>
            <w:r>
              <w:rPr>
                <w:rStyle w:val="txt181"/>
                <w:rFonts w:hint="eastAsia"/>
              </w:rPr>
              <w:t>)</w:t>
            </w:r>
          </w:p>
        </w:tc>
        <w:tc>
          <w:tcPr>
            <w:tcW w:w="1050" w:type="dxa"/>
          </w:tcPr>
          <w:p w:rsidR="00DE07CF" w:rsidRDefault="00D373DE">
            <w:pPr>
              <w:widowControl/>
              <w:jc w:val="center"/>
              <w:rPr>
                <w:rStyle w:val="txt181"/>
              </w:rPr>
            </w:pPr>
            <w:r>
              <w:rPr>
                <w:rStyle w:val="txt181"/>
                <w:rFonts w:hint="eastAsia"/>
              </w:rPr>
              <w:t>790</w:t>
            </w:r>
          </w:p>
        </w:tc>
        <w:tc>
          <w:tcPr>
            <w:tcW w:w="1155" w:type="dxa"/>
            <w:noWrap/>
          </w:tcPr>
          <w:p w:rsidR="00DE07CF" w:rsidRDefault="00D373DE">
            <w:pPr>
              <w:widowControl/>
              <w:jc w:val="center"/>
              <w:rPr>
                <w:rStyle w:val="txt181"/>
              </w:rPr>
            </w:pPr>
            <w:r>
              <w:rPr>
                <w:rStyle w:val="txt181"/>
                <w:rFonts w:hint="eastAsia"/>
              </w:rPr>
              <w:t>195</w:t>
            </w:r>
            <w:r>
              <w:rPr>
                <w:rStyle w:val="txt181"/>
              </w:rPr>
              <w:t>1</w:t>
            </w:r>
          </w:p>
        </w:tc>
        <w:tc>
          <w:tcPr>
            <w:tcW w:w="1395" w:type="dxa"/>
            <w:noWrap/>
          </w:tcPr>
          <w:p w:rsidR="00DE07CF" w:rsidRDefault="00DE07CF">
            <w:pPr>
              <w:widowControl/>
              <w:jc w:val="center"/>
              <w:rPr>
                <w:rStyle w:val="txt181"/>
              </w:rPr>
            </w:pPr>
          </w:p>
        </w:tc>
      </w:tr>
      <w:tr w:rsidR="00DE07CF">
        <w:trPr>
          <w:trHeight w:val="330"/>
        </w:trPr>
        <w:tc>
          <w:tcPr>
            <w:tcW w:w="562" w:type="dxa"/>
            <w:gridSpan w:val="3"/>
            <w:vMerge w:val="restart"/>
            <w:noWrap/>
          </w:tcPr>
          <w:p w:rsidR="00DE07CF" w:rsidRDefault="00D373DE">
            <w:pPr>
              <w:widowControl/>
              <w:jc w:val="center"/>
              <w:rPr>
                <w:rStyle w:val="txt181"/>
              </w:rPr>
            </w:pPr>
            <w:r>
              <w:rPr>
                <w:rStyle w:val="txt181"/>
                <w:rFonts w:hint="eastAsia"/>
              </w:rPr>
              <w:t>其中</w:t>
            </w:r>
          </w:p>
        </w:tc>
        <w:tc>
          <w:tcPr>
            <w:tcW w:w="728" w:type="dxa"/>
            <w:gridSpan w:val="2"/>
            <w:vMerge w:val="restart"/>
          </w:tcPr>
          <w:p w:rsidR="00DE07CF" w:rsidRDefault="00D373DE">
            <w:pPr>
              <w:jc w:val="center"/>
              <w:rPr>
                <w:rStyle w:val="txt181"/>
              </w:rPr>
            </w:pPr>
            <w:r>
              <w:rPr>
                <w:rStyle w:val="txt181"/>
                <w:rFonts w:hint="eastAsia"/>
              </w:rPr>
              <w:t>现状住宅户数</w:t>
            </w:r>
          </w:p>
        </w:tc>
        <w:tc>
          <w:tcPr>
            <w:tcW w:w="3003" w:type="dxa"/>
            <w:gridSpan w:val="5"/>
          </w:tcPr>
          <w:p w:rsidR="00DE07CF" w:rsidRDefault="00D373DE">
            <w:pPr>
              <w:jc w:val="center"/>
              <w:rPr>
                <w:rStyle w:val="txt181"/>
              </w:rPr>
            </w:pPr>
            <w:r>
              <w:rPr>
                <w:rStyle w:val="txt181"/>
                <w:rFonts w:hint="eastAsia"/>
              </w:rPr>
              <w:t>现状住宅户数</w:t>
            </w:r>
          </w:p>
        </w:tc>
        <w:tc>
          <w:tcPr>
            <w:tcW w:w="930" w:type="dxa"/>
            <w:noWrap/>
          </w:tcPr>
          <w:p w:rsidR="00DE07CF" w:rsidRDefault="00D373DE">
            <w:pPr>
              <w:widowControl/>
              <w:jc w:val="center"/>
              <w:rPr>
                <w:rStyle w:val="txt181"/>
              </w:rPr>
            </w:pPr>
            <w:r>
              <w:rPr>
                <w:rStyle w:val="txt181"/>
                <w:rFonts w:hint="eastAsia"/>
              </w:rPr>
              <w:t>户</w:t>
            </w:r>
            <w:r>
              <w:rPr>
                <w:rStyle w:val="txt181"/>
                <w:rFonts w:hint="eastAsia"/>
              </w:rPr>
              <w:t>(</w:t>
            </w:r>
            <w:r>
              <w:rPr>
                <w:rStyle w:val="txt181"/>
                <w:rFonts w:hint="eastAsia"/>
              </w:rPr>
              <w:t>套</w:t>
            </w: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1117</w:t>
            </w:r>
          </w:p>
        </w:tc>
        <w:tc>
          <w:tcPr>
            <w:tcW w:w="1395" w:type="dxa"/>
            <w:noWrap/>
          </w:tcPr>
          <w:p w:rsidR="00DE07CF" w:rsidRDefault="00DE07CF">
            <w:pPr>
              <w:widowControl/>
              <w:jc w:val="center"/>
              <w:rPr>
                <w:rStyle w:val="txt181"/>
              </w:rPr>
            </w:pPr>
          </w:p>
        </w:tc>
      </w:tr>
      <w:tr w:rsidR="00DE07CF">
        <w:trPr>
          <w:trHeight w:val="330"/>
        </w:trPr>
        <w:tc>
          <w:tcPr>
            <w:tcW w:w="562" w:type="dxa"/>
            <w:gridSpan w:val="3"/>
            <w:vMerge/>
            <w:noWrap/>
          </w:tcPr>
          <w:p w:rsidR="00DE07CF" w:rsidRDefault="00DE07CF">
            <w:pPr>
              <w:widowControl/>
              <w:jc w:val="center"/>
              <w:rPr>
                <w:rStyle w:val="txt181"/>
              </w:rPr>
            </w:pPr>
          </w:p>
        </w:tc>
        <w:tc>
          <w:tcPr>
            <w:tcW w:w="728" w:type="dxa"/>
            <w:gridSpan w:val="2"/>
            <w:vMerge/>
          </w:tcPr>
          <w:p w:rsidR="00DE07CF" w:rsidRDefault="00DE07CF">
            <w:pPr>
              <w:jc w:val="center"/>
              <w:rPr>
                <w:rStyle w:val="txt181"/>
              </w:rPr>
            </w:pPr>
          </w:p>
        </w:tc>
        <w:tc>
          <w:tcPr>
            <w:tcW w:w="3003" w:type="dxa"/>
            <w:gridSpan w:val="5"/>
          </w:tcPr>
          <w:p w:rsidR="00DE07CF" w:rsidRDefault="00D373DE">
            <w:pPr>
              <w:jc w:val="center"/>
              <w:rPr>
                <w:rStyle w:val="txt181"/>
              </w:rPr>
            </w:pPr>
            <w:r>
              <w:rPr>
                <w:rStyle w:val="txt181"/>
                <w:rFonts w:hint="eastAsia"/>
              </w:rPr>
              <w:t>建筑面积</w:t>
            </w:r>
            <w:r>
              <w:rPr>
                <w:rStyle w:val="txt181"/>
                <w:rFonts w:hint="eastAsia"/>
              </w:rPr>
              <w:t>&gt;144</w:t>
            </w:r>
            <w:r>
              <w:rPr>
                <w:rStyle w:val="txt181"/>
                <w:rFonts w:hint="eastAsia"/>
              </w:rPr>
              <w:t>㎡户（套）</w:t>
            </w:r>
          </w:p>
        </w:tc>
        <w:tc>
          <w:tcPr>
            <w:tcW w:w="930" w:type="dxa"/>
            <w:noWrap/>
          </w:tcPr>
          <w:p w:rsidR="00DE07CF" w:rsidRDefault="00D373DE">
            <w:pPr>
              <w:widowControl/>
              <w:jc w:val="center"/>
              <w:rPr>
                <w:rStyle w:val="txt181"/>
              </w:rPr>
            </w:pPr>
            <w:r>
              <w:rPr>
                <w:rStyle w:val="txt181"/>
                <w:rFonts w:hint="eastAsia"/>
              </w:rPr>
              <w:t>户</w:t>
            </w:r>
            <w:r>
              <w:rPr>
                <w:rStyle w:val="txt181"/>
                <w:rFonts w:hint="eastAsia"/>
              </w:rPr>
              <w:t>(</w:t>
            </w:r>
            <w:r>
              <w:rPr>
                <w:rStyle w:val="txt181"/>
                <w:rFonts w:hint="eastAsia"/>
              </w:rPr>
              <w:t>套</w:t>
            </w: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38</w:t>
            </w:r>
          </w:p>
        </w:tc>
        <w:tc>
          <w:tcPr>
            <w:tcW w:w="1395" w:type="dxa"/>
            <w:noWrap/>
          </w:tcPr>
          <w:p w:rsidR="00DE07CF" w:rsidRDefault="00DE07CF">
            <w:pPr>
              <w:widowControl/>
              <w:jc w:val="center"/>
              <w:rPr>
                <w:rStyle w:val="txt181"/>
              </w:rPr>
            </w:pPr>
          </w:p>
        </w:tc>
      </w:tr>
      <w:tr w:rsidR="00DE07CF">
        <w:trPr>
          <w:trHeight w:val="330"/>
        </w:trPr>
        <w:tc>
          <w:tcPr>
            <w:tcW w:w="562" w:type="dxa"/>
            <w:gridSpan w:val="3"/>
            <w:vMerge/>
            <w:noWrap/>
          </w:tcPr>
          <w:p w:rsidR="00DE07CF" w:rsidRDefault="00DE07CF">
            <w:pPr>
              <w:widowControl/>
              <w:jc w:val="center"/>
              <w:rPr>
                <w:rStyle w:val="txt181"/>
              </w:rPr>
            </w:pPr>
          </w:p>
        </w:tc>
        <w:tc>
          <w:tcPr>
            <w:tcW w:w="728" w:type="dxa"/>
            <w:gridSpan w:val="2"/>
            <w:vMerge/>
          </w:tcPr>
          <w:p w:rsidR="00DE07CF" w:rsidRDefault="00DE07CF">
            <w:pPr>
              <w:jc w:val="center"/>
              <w:rPr>
                <w:rStyle w:val="txt181"/>
              </w:rPr>
            </w:pPr>
          </w:p>
        </w:tc>
        <w:tc>
          <w:tcPr>
            <w:tcW w:w="3003" w:type="dxa"/>
            <w:gridSpan w:val="5"/>
          </w:tcPr>
          <w:p w:rsidR="00DE07CF" w:rsidRDefault="00D373DE">
            <w:pPr>
              <w:jc w:val="center"/>
              <w:rPr>
                <w:rStyle w:val="txt181"/>
              </w:rPr>
            </w:pPr>
            <w:r>
              <w:rPr>
                <w:rStyle w:val="txt181"/>
                <w:rFonts w:hint="eastAsia"/>
              </w:rPr>
              <w:t>建筑面积</w:t>
            </w:r>
            <w:r>
              <w:rPr>
                <w:rStyle w:val="txt181"/>
                <w:rFonts w:hint="eastAsia"/>
              </w:rPr>
              <w:t>&lt;144</w:t>
            </w:r>
            <w:r>
              <w:rPr>
                <w:rStyle w:val="txt181"/>
                <w:rFonts w:hint="eastAsia"/>
              </w:rPr>
              <w:t>㎡户（套）</w:t>
            </w:r>
          </w:p>
        </w:tc>
        <w:tc>
          <w:tcPr>
            <w:tcW w:w="930" w:type="dxa"/>
            <w:noWrap/>
          </w:tcPr>
          <w:p w:rsidR="00DE07CF" w:rsidRDefault="00D373DE">
            <w:pPr>
              <w:widowControl/>
              <w:jc w:val="center"/>
              <w:rPr>
                <w:rStyle w:val="txt181"/>
              </w:rPr>
            </w:pPr>
            <w:r>
              <w:rPr>
                <w:rStyle w:val="txt181"/>
                <w:rFonts w:hint="eastAsia"/>
              </w:rPr>
              <w:t>户</w:t>
            </w:r>
            <w:r>
              <w:rPr>
                <w:rStyle w:val="txt181"/>
                <w:rFonts w:hint="eastAsia"/>
              </w:rPr>
              <w:t>(</w:t>
            </w:r>
            <w:r>
              <w:rPr>
                <w:rStyle w:val="txt181"/>
                <w:rFonts w:hint="eastAsia"/>
              </w:rPr>
              <w:t>套</w:t>
            </w: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1079</w:t>
            </w:r>
          </w:p>
        </w:tc>
        <w:tc>
          <w:tcPr>
            <w:tcW w:w="1395" w:type="dxa"/>
            <w:noWrap/>
          </w:tcPr>
          <w:p w:rsidR="00DE07CF" w:rsidRDefault="00DE07CF">
            <w:pPr>
              <w:widowControl/>
              <w:jc w:val="center"/>
              <w:rPr>
                <w:rStyle w:val="txt181"/>
              </w:rPr>
            </w:pPr>
          </w:p>
        </w:tc>
      </w:tr>
      <w:tr w:rsidR="00DE07CF">
        <w:trPr>
          <w:trHeight w:val="330"/>
        </w:trPr>
        <w:tc>
          <w:tcPr>
            <w:tcW w:w="562" w:type="dxa"/>
            <w:gridSpan w:val="3"/>
            <w:vMerge/>
            <w:noWrap/>
          </w:tcPr>
          <w:p w:rsidR="00DE07CF" w:rsidRDefault="00DE07CF">
            <w:pPr>
              <w:widowControl/>
              <w:jc w:val="center"/>
              <w:rPr>
                <w:rStyle w:val="txt181"/>
              </w:rPr>
            </w:pPr>
          </w:p>
        </w:tc>
        <w:tc>
          <w:tcPr>
            <w:tcW w:w="3731" w:type="dxa"/>
            <w:gridSpan w:val="7"/>
          </w:tcPr>
          <w:p w:rsidR="00DE07CF" w:rsidRDefault="00D373DE">
            <w:pPr>
              <w:jc w:val="center"/>
              <w:rPr>
                <w:rStyle w:val="txt181"/>
              </w:rPr>
            </w:pPr>
            <w:r>
              <w:rPr>
                <w:rStyle w:val="txt181"/>
                <w:rFonts w:hint="eastAsia"/>
              </w:rPr>
              <w:t>新建住宅建筑面积</w:t>
            </w:r>
            <w:r>
              <w:rPr>
                <w:rStyle w:val="txt181"/>
                <w:rFonts w:hint="eastAsia"/>
              </w:rPr>
              <w:t>&lt;144</w:t>
            </w:r>
            <w:r>
              <w:rPr>
                <w:rStyle w:val="txt181"/>
                <w:rFonts w:hint="eastAsia"/>
              </w:rPr>
              <w:t>㎡户（套）</w:t>
            </w:r>
          </w:p>
        </w:tc>
        <w:tc>
          <w:tcPr>
            <w:tcW w:w="930" w:type="dxa"/>
            <w:noWrap/>
          </w:tcPr>
          <w:p w:rsidR="00DE07CF" w:rsidRDefault="00D373DE">
            <w:pPr>
              <w:widowControl/>
              <w:jc w:val="center"/>
              <w:rPr>
                <w:rStyle w:val="txt181"/>
              </w:rPr>
            </w:pPr>
            <w:r>
              <w:rPr>
                <w:rStyle w:val="txt181"/>
                <w:rFonts w:hint="eastAsia"/>
              </w:rPr>
              <w:t>户</w:t>
            </w:r>
            <w:r>
              <w:rPr>
                <w:rStyle w:val="txt181"/>
                <w:rFonts w:hint="eastAsia"/>
              </w:rPr>
              <w:t>(</w:t>
            </w:r>
            <w:r>
              <w:rPr>
                <w:rStyle w:val="txt181"/>
                <w:rFonts w:hint="eastAsia"/>
              </w:rPr>
              <w:t>套</w:t>
            </w: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83</w:t>
            </w:r>
            <w:r>
              <w:rPr>
                <w:rStyle w:val="txt181"/>
              </w:rPr>
              <w:t>4</w:t>
            </w:r>
          </w:p>
        </w:tc>
        <w:tc>
          <w:tcPr>
            <w:tcW w:w="1395" w:type="dxa"/>
          </w:tcPr>
          <w:p w:rsidR="00DE07CF" w:rsidRDefault="00DE07CF">
            <w:pPr>
              <w:widowControl/>
              <w:jc w:val="center"/>
              <w:rPr>
                <w:rStyle w:val="txt181"/>
              </w:rPr>
            </w:pPr>
          </w:p>
        </w:tc>
      </w:tr>
      <w:tr w:rsidR="00DE07CF">
        <w:trPr>
          <w:trHeight w:val="146"/>
        </w:trPr>
        <w:tc>
          <w:tcPr>
            <w:tcW w:w="4293" w:type="dxa"/>
            <w:gridSpan w:val="10"/>
            <w:noWrap/>
          </w:tcPr>
          <w:p w:rsidR="00DE07CF" w:rsidRDefault="00D373DE">
            <w:pPr>
              <w:widowControl/>
              <w:jc w:val="center"/>
              <w:rPr>
                <w:rStyle w:val="txt181"/>
              </w:rPr>
            </w:pPr>
            <w:r>
              <w:rPr>
                <w:rStyle w:val="txt181"/>
                <w:rFonts w:hint="eastAsia"/>
              </w:rPr>
              <w:t>建筑密度</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373DE">
            <w:pPr>
              <w:widowControl/>
              <w:jc w:val="center"/>
              <w:rPr>
                <w:rStyle w:val="txt181"/>
              </w:rPr>
            </w:pPr>
            <w:r>
              <w:rPr>
                <w:rStyle w:val="txt181"/>
                <w:rFonts w:hint="eastAsia"/>
              </w:rPr>
              <w:t>23</w:t>
            </w:r>
          </w:p>
        </w:tc>
        <w:tc>
          <w:tcPr>
            <w:tcW w:w="1155" w:type="dxa"/>
            <w:noWrap/>
          </w:tcPr>
          <w:p w:rsidR="00DE07CF" w:rsidRDefault="00D373DE">
            <w:pPr>
              <w:widowControl/>
              <w:jc w:val="center"/>
              <w:rPr>
                <w:rStyle w:val="txt181"/>
              </w:rPr>
            </w:pPr>
            <w:r>
              <w:rPr>
                <w:rStyle w:val="txt181"/>
                <w:rFonts w:hint="eastAsia"/>
              </w:rPr>
              <w:t>24.9</w:t>
            </w:r>
          </w:p>
        </w:tc>
        <w:tc>
          <w:tcPr>
            <w:tcW w:w="1395" w:type="dxa"/>
          </w:tcPr>
          <w:p w:rsidR="00DE07CF" w:rsidRDefault="00DE07CF">
            <w:pPr>
              <w:widowControl/>
              <w:jc w:val="center"/>
              <w:rPr>
                <w:rStyle w:val="txt181"/>
              </w:rPr>
            </w:pPr>
          </w:p>
        </w:tc>
      </w:tr>
      <w:tr w:rsidR="00DE07CF">
        <w:trPr>
          <w:trHeight w:val="146"/>
        </w:trPr>
        <w:tc>
          <w:tcPr>
            <w:tcW w:w="4293" w:type="dxa"/>
            <w:gridSpan w:val="10"/>
            <w:noWrap/>
          </w:tcPr>
          <w:p w:rsidR="00DE07CF" w:rsidRDefault="00D373DE">
            <w:pPr>
              <w:widowControl/>
              <w:jc w:val="center"/>
              <w:rPr>
                <w:rStyle w:val="txt181"/>
              </w:rPr>
            </w:pPr>
            <w:r>
              <w:rPr>
                <w:rStyle w:val="txt181"/>
                <w:rFonts w:hint="eastAsia"/>
              </w:rPr>
              <w:t>容积率</w:t>
            </w:r>
          </w:p>
        </w:tc>
        <w:tc>
          <w:tcPr>
            <w:tcW w:w="930" w:type="dxa"/>
            <w:noWrap/>
          </w:tcPr>
          <w:p w:rsidR="00DE07CF" w:rsidRDefault="00DE07CF">
            <w:pPr>
              <w:widowControl/>
              <w:jc w:val="center"/>
              <w:rPr>
                <w:rStyle w:val="txt181"/>
              </w:rPr>
            </w:pPr>
          </w:p>
        </w:tc>
        <w:tc>
          <w:tcPr>
            <w:tcW w:w="1050" w:type="dxa"/>
          </w:tcPr>
          <w:p w:rsidR="00DE07CF" w:rsidRDefault="00D373DE">
            <w:pPr>
              <w:widowControl/>
              <w:jc w:val="center"/>
              <w:rPr>
                <w:rStyle w:val="txt181"/>
              </w:rPr>
            </w:pPr>
            <w:r>
              <w:rPr>
                <w:rStyle w:val="txt181"/>
                <w:rFonts w:hint="eastAsia"/>
              </w:rPr>
              <w:t>2.05</w:t>
            </w:r>
          </w:p>
        </w:tc>
        <w:tc>
          <w:tcPr>
            <w:tcW w:w="1155" w:type="dxa"/>
            <w:noWrap/>
          </w:tcPr>
          <w:p w:rsidR="00DE07CF" w:rsidRDefault="00D373DE">
            <w:pPr>
              <w:widowControl/>
              <w:jc w:val="center"/>
              <w:rPr>
                <w:rStyle w:val="txt181"/>
              </w:rPr>
            </w:pPr>
            <w:r>
              <w:rPr>
                <w:rStyle w:val="txt181"/>
                <w:rFonts w:hint="eastAsia"/>
              </w:rPr>
              <w:t>2.90</w:t>
            </w:r>
          </w:p>
        </w:tc>
        <w:tc>
          <w:tcPr>
            <w:tcW w:w="1395" w:type="dxa"/>
          </w:tcPr>
          <w:p w:rsidR="00DE07CF" w:rsidRDefault="00DE07CF">
            <w:pPr>
              <w:widowControl/>
              <w:jc w:val="center"/>
              <w:rPr>
                <w:rStyle w:val="txt181"/>
              </w:rPr>
            </w:pPr>
          </w:p>
        </w:tc>
      </w:tr>
      <w:tr w:rsidR="00DE07CF">
        <w:trPr>
          <w:trHeight w:val="146"/>
        </w:trPr>
        <w:tc>
          <w:tcPr>
            <w:tcW w:w="4293" w:type="dxa"/>
            <w:gridSpan w:val="10"/>
            <w:noWrap/>
          </w:tcPr>
          <w:p w:rsidR="00DE07CF" w:rsidRDefault="00D373DE">
            <w:pPr>
              <w:widowControl/>
              <w:jc w:val="center"/>
              <w:rPr>
                <w:rStyle w:val="txt181"/>
              </w:rPr>
            </w:pPr>
            <w:r>
              <w:rPr>
                <w:rStyle w:val="txt181"/>
                <w:rFonts w:hint="eastAsia"/>
              </w:rPr>
              <w:t>绿地率</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373DE">
            <w:pPr>
              <w:widowControl/>
              <w:jc w:val="center"/>
              <w:rPr>
                <w:rStyle w:val="txt181"/>
              </w:rPr>
            </w:pPr>
            <w:r>
              <w:rPr>
                <w:rStyle w:val="txt181"/>
                <w:rFonts w:hint="eastAsia"/>
              </w:rPr>
              <w:t>38</w:t>
            </w:r>
          </w:p>
        </w:tc>
        <w:tc>
          <w:tcPr>
            <w:tcW w:w="1155" w:type="dxa"/>
            <w:noWrap/>
          </w:tcPr>
          <w:p w:rsidR="00DE07CF" w:rsidRDefault="00D373DE">
            <w:pPr>
              <w:widowControl/>
              <w:jc w:val="center"/>
              <w:rPr>
                <w:rStyle w:val="txt181"/>
              </w:rPr>
            </w:pPr>
            <w:r>
              <w:rPr>
                <w:rStyle w:val="txt181"/>
                <w:rFonts w:hint="eastAsia"/>
              </w:rPr>
              <w:t>35</w:t>
            </w:r>
            <w:r>
              <w:rPr>
                <w:rStyle w:val="txt181"/>
              </w:rPr>
              <w:t>.0</w:t>
            </w:r>
          </w:p>
        </w:tc>
        <w:tc>
          <w:tcPr>
            <w:tcW w:w="1395" w:type="dxa"/>
          </w:tcPr>
          <w:p w:rsidR="00DE07CF" w:rsidRDefault="00DE07CF">
            <w:pPr>
              <w:widowControl/>
              <w:jc w:val="center"/>
              <w:rPr>
                <w:rStyle w:val="txt181"/>
              </w:rPr>
            </w:pPr>
          </w:p>
        </w:tc>
      </w:tr>
      <w:tr w:rsidR="00DE07CF">
        <w:trPr>
          <w:trHeight w:val="146"/>
        </w:trPr>
        <w:tc>
          <w:tcPr>
            <w:tcW w:w="4293" w:type="dxa"/>
            <w:gridSpan w:val="10"/>
            <w:noWrap/>
          </w:tcPr>
          <w:p w:rsidR="00DE07CF" w:rsidRDefault="00D373DE">
            <w:pPr>
              <w:widowControl/>
              <w:jc w:val="center"/>
              <w:rPr>
                <w:rStyle w:val="txt181"/>
              </w:rPr>
            </w:pPr>
            <w:r>
              <w:rPr>
                <w:rStyle w:val="txt181"/>
                <w:rFonts w:hint="eastAsia"/>
              </w:rPr>
              <w:t>建筑高度</w:t>
            </w:r>
          </w:p>
        </w:tc>
        <w:tc>
          <w:tcPr>
            <w:tcW w:w="930" w:type="dxa"/>
            <w:noWrap/>
          </w:tcPr>
          <w:p w:rsidR="00DE07CF" w:rsidRDefault="00D373DE">
            <w:pPr>
              <w:widowControl/>
              <w:jc w:val="center"/>
              <w:rPr>
                <w:rStyle w:val="txt181"/>
              </w:rPr>
            </w:pPr>
            <w:r>
              <w:rPr>
                <w:rStyle w:val="txt181"/>
                <w:rFonts w:hint="eastAsia"/>
              </w:rPr>
              <w:t>m</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99.80</w:t>
            </w:r>
          </w:p>
        </w:tc>
        <w:tc>
          <w:tcPr>
            <w:tcW w:w="1395" w:type="dxa"/>
          </w:tcPr>
          <w:p w:rsidR="00DE07CF" w:rsidRDefault="00DE07CF">
            <w:pPr>
              <w:widowControl/>
              <w:jc w:val="center"/>
              <w:rPr>
                <w:rStyle w:val="txt181"/>
              </w:rPr>
            </w:pPr>
          </w:p>
        </w:tc>
      </w:tr>
      <w:tr w:rsidR="00DE07CF">
        <w:trPr>
          <w:trHeight w:val="146"/>
        </w:trPr>
        <w:tc>
          <w:tcPr>
            <w:tcW w:w="4293" w:type="dxa"/>
            <w:gridSpan w:val="10"/>
            <w:noWrap/>
          </w:tcPr>
          <w:p w:rsidR="00DE07CF" w:rsidRDefault="00D373DE">
            <w:pPr>
              <w:widowControl/>
              <w:jc w:val="center"/>
              <w:rPr>
                <w:rStyle w:val="txt181"/>
              </w:rPr>
            </w:pPr>
            <w:r>
              <w:rPr>
                <w:rStyle w:val="txt181"/>
                <w:rFonts w:hint="eastAsia"/>
              </w:rPr>
              <w:t>居住区机动车位数</w:t>
            </w:r>
          </w:p>
        </w:tc>
        <w:tc>
          <w:tcPr>
            <w:tcW w:w="930" w:type="dxa"/>
            <w:noWrap/>
          </w:tcPr>
          <w:p w:rsidR="00DE07CF" w:rsidRDefault="00D373DE">
            <w:pPr>
              <w:widowControl/>
              <w:jc w:val="center"/>
              <w:rPr>
                <w:rStyle w:val="txt181"/>
              </w:rPr>
            </w:pPr>
            <w:r>
              <w:rPr>
                <w:rStyle w:val="txt181"/>
                <w:rFonts w:hint="eastAsia"/>
              </w:rPr>
              <w:t>辆</w:t>
            </w:r>
          </w:p>
        </w:tc>
        <w:tc>
          <w:tcPr>
            <w:tcW w:w="1050" w:type="dxa"/>
          </w:tcPr>
          <w:p w:rsidR="00DE07CF" w:rsidRDefault="00D373DE">
            <w:pPr>
              <w:widowControl/>
              <w:jc w:val="center"/>
              <w:rPr>
                <w:rStyle w:val="txt181"/>
              </w:rPr>
            </w:pPr>
            <w:r>
              <w:rPr>
                <w:rStyle w:val="txt181"/>
                <w:rFonts w:hint="eastAsia"/>
              </w:rPr>
              <w:t>309</w:t>
            </w:r>
          </w:p>
        </w:tc>
        <w:tc>
          <w:tcPr>
            <w:tcW w:w="1155" w:type="dxa"/>
            <w:noWrap/>
          </w:tcPr>
          <w:p w:rsidR="00DE07CF" w:rsidRDefault="00D373DE">
            <w:pPr>
              <w:widowControl/>
              <w:jc w:val="center"/>
              <w:rPr>
                <w:rStyle w:val="txt181"/>
              </w:rPr>
            </w:pPr>
            <w:r>
              <w:rPr>
                <w:rStyle w:val="txt181"/>
                <w:rFonts w:hint="eastAsia"/>
              </w:rPr>
              <w:t>128</w:t>
            </w:r>
            <w:r>
              <w:rPr>
                <w:rStyle w:val="txt181"/>
              </w:rPr>
              <w:t>3</w:t>
            </w:r>
          </w:p>
        </w:tc>
        <w:tc>
          <w:tcPr>
            <w:tcW w:w="1395" w:type="dxa"/>
          </w:tcPr>
          <w:p w:rsidR="00DE07CF" w:rsidRDefault="00DE07CF">
            <w:pPr>
              <w:widowControl/>
              <w:jc w:val="center"/>
              <w:rPr>
                <w:rStyle w:val="txt181"/>
              </w:rPr>
            </w:pPr>
          </w:p>
        </w:tc>
      </w:tr>
      <w:tr w:rsidR="00DE07CF">
        <w:trPr>
          <w:trHeight w:val="330"/>
        </w:trPr>
        <w:tc>
          <w:tcPr>
            <w:tcW w:w="533" w:type="dxa"/>
            <w:gridSpan w:val="2"/>
            <w:vMerge w:val="restart"/>
            <w:noWrap/>
          </w:tcPr>
          <w:p w:rsidR="00DE07CF" w:rsidRDefault="00D373DE">
            <w:pPr>
              <w:widowControl/>
              <w:jc w:val="center"/>
              <w:rPr>
                <w:rStyle w:val="txt181"/>
              </w:rPr>
            </w:pPr>
            <w:r>
              <w:rPr>
                <w:rStyle w:val="txt181"/>
                <w:rFonts w:hint="eastAsia"/>
              </w:rPr>
              <w:t>其中</w:t>
            </w:r>
          </w:p>
        </w:tc>
        <w:tc>
          <w:tcPr>
            <w:tcW w:w="1730" w:type="dxa"/>
            <w:gridSpan w:val="7"/>
            <w:vMerge w:val="restart"/>
            <w:noWrap/>
          </w:tcPr>
          <w:p w:rsidR="00DE07CF" w:rsidRDefault="00D373DE">
            <w:pPr>
              <w:widowControl/>
              <w:jc w:val="center"/>
              <w:rPr>
                <w:rStyle w:val="txt181"/>
              </w:rPr>
            </w:pPr>
            <w:r>
              <w:rPr>
                <w:rStyle w:val="txt181"/>
                <w:rFonts w:hint="eastAsia"/>
              </w:rPr>
              <w:t>地上机动车车位</w:t>
            </w:r>
          </w:p>
        </w:tc>
        <w:tc>
          <w:tcPr>
            <w:tcW w:w="2030" w:type="dxa"/>
          </w:tcPr>
          <w:p w:rsidR="00DE07CF" w:rsidRDefault="00D373DE">
            <w:pPr>
              <w:widowControl/>
              <w:jc w:val="center"/>
              <w:rPr>
                <w:rStyle w:val="txt181"/>
              </w:rPr>
            </w:pPr>
            <w:r>
              <w:rPr>
                <w:rStyle w:val="txt181"/>
                <w:rFonts w:hint="eastAsia"/>
              </w:rPr>
              <w:t>现状地上机动车位数</w:t>
            </w:r>
          </w:p>
        </w:tc>
        <w:tc>
          <w:tcPr>
            <w:tcW w:w="930" w:type="dxa"/>
            <w:noWrap/>
          </w:tcPr>
          <w:p w:rsidR="00DE07CF" w:rsidRDefault="00D373DE">
            <w:pPr>
              <w:widowControl/>
              <w:jc w:val="center"/>
              <w:rPr>
                <w:rStyle w:val="txt181"/>
              </w:rPr>
            </w:pPr>
            <w:r>
              <w:rPr>
                <w:rStyle w:val="txt181"/>
                <w:rFonts w:hint="eastAsia"/>
              </w:rPr>
              <w:t>辆</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111</w:t>
            </w:r>
          </w:p>
        </w:tc>
        <w:tc>
          <w:tcPr>
            <w:tcW w:w="1395" w:type="dxa"/>
            <w:noWrap/>
          </w:tcPr>
          <w:p w:rsidR="00DE07CF" w:rsidRDefault="00DE07CF">
            <w:pPr>
              <w:widowControl/>
              <w:jc w:val="center"/>
              <w:rPr>
                <w:rStyle w:val="txt181"/>
              </w:rPr>
            </w:pPr>
          </w:p>
        </w:tc>
      </w:tr>
      <w:tr w:rsidR="00DE07CF">
        <w:trPr>
          <w:trHeight w:val="279"/>
        </w:trPr>
        <w:tc>
          <w:tcPr>
            <w:tcW w:w="533" w:type="dxa"/>
            <w:gridSpan w:val="2"/>
            <w:vMerge/>
            <w:noWrap/>
          </w:tcPr>
          <w:p w:rsidR="00DE07CF" w:rsidRDefault="00DE07CF">
            <w:pPr>
              <w:widowControl/>
              <w:jc w:val="center"/>
              <w:rPr>
                <w:rStyle w:val="txt181"/>
              </w:rPr>
            </w:pPr>
          </w:p>
        </w:tc>
        <w:tc>
          <w:tcPr>
            <w:tcW w:w="1730" w:type="dxa"/>
            <w:gridSpan w:val="7"/>
            <w:vMerge/>
            <w:noWrap/>
          </w:tcPr>
          <w:p w:rsidR="00DE07CF" w:rsidRDefault="00DE07CF">
            <w:pPr>
              <w:widowControl/>
              <w:jc w:val="center"/>
              <w:rPr>
                <w:rStyle w:val="txt181"/>
              </w:rPr>
            </w:pPr>
          </w:p>
        </w:tc>
        <w:tc>
          <w:tcPr>
            <w:tcW w:w="2030" w:type="dxa"/>
          </w:tcPr>
          <w:p w:rsidR="00DE07CF" w:rsidRDefault="00D373DE">
            <w:pPr>
              <w:widowControl/>
              <w:jc w:val="center"/>
              <w:rPr>
                <w:rStyle w:val="txt181"/>
              </w:rPr>
            </w:pPr>
            <w:r>
              <w:rPr>
                <w:rStyle w:val="txt181"/>
                <w:rFonts w:hint="eastAsia"/>
              </w:rPr>
              <w:t>新建地上机动车位数</w:t>
            </w:r>
          </w:p>
        </w:tc>
        <w:tc>
          <w:tcPr>
            <w:tcW w:w="930" w:type="dxa"/>
            <w:noWrap/>
          </w:tcPr>
          <w:p w:rsidR="00DE07CF" w:rsidRDefault="00D373DE">
            <w:pPr>
              <w:jc w:val="center"/>
              <w:rPr>
                <w:rStyle w:val="txt181"/>
              </w:rPr>
            </w:pPr>
            <w:r>
              <w:rPr>
                <w:rStyle w:val="txt181"/>
                <w:rFonts w:hint="eastAsia"/>
              </w:rPr>
              <w:t>辆</w:t>
            </w:r>
          </w:p>
        </w:tc>
        <w:tc>
          <w:tcPr>
            <w:tcW w:w="1050" w:type="dxa"/>
          </w:tcPr>
          <w:p w:rsidR="00DE07CF" w:rsidRDefault="00DE07CF">
            <w:pPr>
              <w:jc w:val="center"/>
              <w:rPr>
                <w:rStyle w:val="txt181"/>
              </w:rPr>
            </w:pPr>
          </w:p>
        </w:tc>
        <w:tc>
          <w:tcPr>
            <w:tcW w:w="1155" w:type="dxa"/>
            <w:noWrap/>
          </w:tcPr>
          <w:p w:rsidR="00DE07CF" w:rsidRDefault="00D373DE">
            <w:pPr>
              <w:jc w:val="center"/>
              <w:rPr>
                <w:rStyle w:val="txt181"/>
              </w:rPr>
            </w:pPr>
            <w:r>
              <w:rPr>
                <w:rStyle w:val="txt181"/>
                <w:rFonts w:hint="eastAsia"/>
              </w:rPr>
              <w:t>78</w:t>
            </w:r>
          </w:p>
        </w:tc>
        <w:tc>
          <w:tcPr>
            <w:tcW w:w="1395" w:type="dxa"/>
            <w:noWrap/>
          </w:tcPr>
          <w:p w:rsidR="00DE07CF" w:rsidRDefault="00DE07CF">
            <w:pPr>
              <w:widowControl/>
              <w:jc w:val="center"/>
              <w:rPr>
                <w:rStyle w:val="txt181"/>
              </w:rPr>
            </w:pPr>
          </w:p>
        </w:tc>
      </w:tr>
      <w:tr w:rsidR="00DE07CF">
        <w:trPr>
          <w:trHeight w:val="264"/>
        </w:trPr>
        <w:tc>
          <w:tcPr>
            <w:tcW w:w="533" w:type="dxa"/>
            <w:gridSpan w:val="2"/>
            <w:vMerge/>
          </w:tcPr>
          <w:p w:rsidR="00DE07CF" w:rsidRDefault="00DE07CF">
            <w:pPr>
              <w:widowControl/>
              <w:jc w:val="center"/>
              <w:rPr>
                <w:rStyle w:val="txt181"/>
              </w:rPr>
            </w:pPr>
          </w:p>
        </w:tc>
        <w:tc>
          <w:tcPr>
            <w:tcW w:w="1730" w:type="dxa"/>
            <w:gridSpan w:val="7"/>
            <w:vMerge w:val="restart"/>
            <w:noWrap/>
          </w:tcPr>
          <w:p w:rsidR="00DE07CF" w:rsidRDefault="00D373DE">
            <w:pPr>
              <w:widowControl/>
              <w:jc w:val="center"/>
              <w:rPr>
                <w:rStyle w:val="txt181"/>
              </w:rPr>
            </w:pPr>
            <w:r>
              <w:rPr>
                <w:rStyle w:val="txt181"/>
                <w:rFonts w:hint="eastAsia"/>
              </w:rPr>
              <w:t>地下机动车车位</w:t>
            </w:r>
          </w:p>
        </w:tc>
        <w:tc>
          <w:tcPr>
            <w:tcW w:w="2030" w:type="dxa"/>
          </w:tcPr>
          <w:p w:rsidR="00DE07CF" w:rsidRDefault="00D373DE">
            <w:pPr>
              <w:widowControl/>
              <w:jc w:val="center"/>
              <w:rPr>
                <w:rStyle w:val="txt181"/>
              </w:rPr>
            </w:pPr>
            <w:r>
              <w:rPr>
                <w:rStyle w:val="txt181"/>
                <w:rFonts w:hint="eastAsia"/>
              </w:rPr>
              <w:t>现状地下机动车位数</w:t>
            </w:r>
          </w:p>
        </w:tc>
        <w:tc>
          <w:tcPr>
            <w:tcW w:w="930" w:type="dxa"/>
            <w:noWrap/>
          </w:tcPr>
          <w:p w:rsidR="00DE07CF" w:rsidRDefault="00D373DE">
            <w:pPr>
              <w:widowControl/>
              <w:jc w:val="center"/>
              <w:rPr>
                <w:rStyle w:val="txt181"/>
              </w:rPr>
            </w:pPr>
            <w:r>
              <w:rPr>
                <w:rStyle w:val="txt181"/>
                <w:rFonts w:hint="eastAsia"/>
              </w:rPr>
              <w:t>辆</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260</w:t>
            </w:r>
          </w:p>
        </w:tc>
        <w:tc>
          <w:tcPr>
            <w:tcW w:w="1395" w:type="dxa"/>
            <w:noWrap/>
          </w:tcPr>
          <w:p w:rsidR="00DE07CF" w:rsidRDefault="00DE07CF">
            <w:pPr>
              <w:widowControl/>
              <w:jc w:val="center"/>
              <w:rPr>
                <w:rStyle w:val="txt181"/>
              </w:rPr>
            </w:pPr>
          </w:p>
        </w:tc>
      </w:tr>
      <w:tr w:rsidR="00DE07CF">
        <w:trPr>
          <w:trHeight w:val="345"/>
        </w:trPr>
        <w:tc>
          <w:tcPr>
            <w:tcW w:w="533" w:type="dxa"/>
            <w:gridSpan w:val="2"/>
            <w:vMerge/>
          </w:tcPr>
          <w:p w:rsidR="00DE07CF" w:rsidRDefault="00DE07CF">
            <w:pPr>
              <w:widowControl/>
              <w:jc w:val="center"/>
              <w:rPr>
                <w:rStyle w:val="txt181"/>
              </w:rPr>
            </w:pPr>
          </w:p>
        </w:tc>
        <w:tc>
          <w:tcPr>
            <w:tcW w:w="1730" w:type="dxa"/>
            <w:gridSpan w:val="7"/>
            <w:vMerge/>
            <w:noWrap/>
          </w:tcPr>
          <w:p w:rsidR="00DE07CF" w:rsidRDefault="00DE07CF">
            <w:pPr>
              <w:widowControl/>
              <w:jc w:val="center"/>
              <w:rPr>
                <w:rStyle w:val="txt181"/>
              </w:rPr>
            </w:pPr>
          </w:p>
        </w:tc>
        <w:tc>
          <w:tcPr>
            <w:tcW w:w="2030" w:type="dxa"/>
          </w:tcPr>
          <w:p w:rsidR="00DE07CF" w:rsidRDefault="00D373DE">
            <w:pPr>
              <w:widowControl/>
              <w:jc w:val="center"/>
              <w:rPr>
                <w:rStyle w:val="txt181"/>
              </w:rPr>
            </w:pPr>
            <w:r>
              <w:rPr>
                <w:rStyle w:val="txt181"/>
                <w:rFonts w:hint="eastAsia"/>
              </w:rPr>
              <w:t>新建地下机动车位数</w:t>
            </w:r>
          </w:p>
        </w:tc>
        <w:tc>
          <w:tcPr>
            <w:tcW w:w="930" w:type="dxa"/>
            <w:noWrap/>
          </w:tcPr>
          <w:p w:rsidR="00DE07CF" w:rsidRDefault="00D373DE">
            <w:pPr>
              <w:jc w:val="center"/>
              <w:rPr>
                <w:rStyle w:val="txt181"/>
              </w:rPr>
            </w:pPr>
            <w:r>
              <w:rPr>
                <w:rStyle w:val="txt181"/>
                <w:rFonts w:hint="eastAsia"/>
              </w:rPr>
              <w:t>辆</w:t>
            </w:r>
          </w:p>
        </w:tc>
        <w:tc>
          <w:tcPr>
            <w:tcW w:w="1050" w:type="dxa"/>
          </w:tcPr>
          <w:p w:rsidR="00DE07CF" w:rsidRDefault="00DE07CF">
            <w:pPr>
              <w:jc w:val="center"/>
              <w:rPr>
                <w:rStyle w:val="txt181"/>
              </w:rPr>
            </w:pPr>
          </w:p>
        </w:tc>
        <w:tc>
          <w:tcPr>
            <w:tcW w:w="1155" w:type="dxa"/>
            <w:noWrap/>
          </w:tcPr>
          <w:p w:rsidR="00DE07CF" w:rsidRDefault="00D373DE">
            <w:pPr>
              <w:jc w:val="center"/>
              <w:rPr>
                <w:rStyle w:val="txt181"/>
              </w:rPr>
            </w:pPr>
            <w:r>
              <w:rPr>
                <w:rStyle w:val="txt181"/>
                <w:rFonts w:hint="eastAsia"/>
              </w:rPr>
              <w:t>83</w:t>
            </w:r>
            <w:r>
              <w:rPr>
                <w:rStyle w:val="txt181"/>
              </w:rPr>
              <w:t>4</w:t>
            </w:r>
          </w:p>
        </w:tc>
        <w:tc>
          <w:tcPr>
            <w:tcW w:w="1395" w:type="dxa"/>
            <w:noWrap/>
          </w:tcPr>
          <w:p w:rsidR="00DE07CF" w:rsidRDefault="00DE07CF">
            <w:pPr>
              <w:widowControl/>
              <w:jc w:val="center"/>
              <w:rPr>
                <w:rStyle w:val="txt181"/>
              </w:rPr>
            </w:pP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非机动车停车位</w:t>
            </w:r>
          </w:p>
        </w:tc>
        <w:tc>
          <w:tcPr>
            <w:tcW w:w="930" w:type="dxa"/>
            <w:noWrap/>
          </w:tcPr>
          <w:p w:rsidR="00DE07CF" w:rsidRDefault="00D373DE">
            <w:pPr>
              <w:widowControl/>
              <w:jc w:val="center"/>
              <w:rPr>
                <w:rStyle w:val="txt181"/>
              </w:rPr>
            </w:pPr>
            <w:r>
              <w:rPr>
                <w:rStyle w:val="txt181"/>
                <w:rFonts w:hint="eastAsia"/>
              </w:rPr>
              <w:t>辆</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195</w:t>
            </w:r>
            <w:r>
              <w:rPr>
                <w:rStyle w:val="txt181"/>
              </w:rPr>
              <w:t>1</w:t>
            </w:r>
          </w:p>
        </w:tc>
        <w:tc>
          <w:tcPr>
            <w:tcW w:w="1395" w:type="dxa"/>
            <w:noWrap/>
          </w:tcPr>
          <w:p w:rsidR="00DE07CF" w:rsidRDefault="00DE07CF">
            <w:pPr>
              <w:widowControl/>
              <w:jc w:val="center"/>
              <w:rPr>
                <w:rStyle w:val="txt181"/>
              </w:rPr>
            </w:pPr>
          </w:p>
        </w:tc>
      </w:tr>
      <w:tr w:rsidR="00DE07CF">
        <w:trPr>
          <w:trHeight w:val="330"/>
        </w:trPr>
        <w:tc>
          <w:tcPr>
            <w:tcW w:w="495" w:type="dxa"/>
            <w:vMerge w:val="restart"/>
            <w:noWrap/>
          </w:tcPr>
          <w:p w:rsidR="00DE07CF" w:rsidRDefault="00D373DE">
            <w:pPr>
              <w:widowControl/>
              <w:jc w:val="center"/>
              <w:rPr>
                <w:rStyle w:val="txt181"/>
              </w:rPr>
            </w:pPr>
            <w:r>
              <w:rPr>
                <w:rStyle w:val="txt181"/>
                <w:rFonts w:hint="eastAsia"/>
              </w:rPr>
              <w:t>其中</w:t>
            </w:r>
          </w:p>
        </w:tc>
        <w:tc>
          <w:tcPr>
            <w:tcW w:w="3798" w:type="dxa"/>
            <w:gridSpan w:val="9"/>
          </w:tcPr>
          <w:p w:rsidR="00DE07CF" w:rsidRDefault="00D373DE">
            <w:pPr>
              <w:jc w:val="center"/>
              <w:rPr>
                <w:rStyle w:val="txt181"/>
              </w:rPr>
            </w:pPr>
            <w:r>
              <w:rPr>
                <w:rStyle w:val="txt181"/>
                <w:rFonts w:hint="eastAsia"/>
              </w:rPr>
              <w:t>现状非机动车位数</w:t>
            </w:r>
          </w:p>
        </w:tc>
        <w:tc>
          <w:tcPr>
            <w:tcW w:w="930" w:type="dxa"/>
            <w:noWrap/>
          </w:tcPr>
          <w:p w:rsidR="00DE07CF" w:rsidRDefault="00D373DE">
            <w:pPr>
              <w:widowControl/>
              <w:jc w:val="center"/>
              <w:rPr>
                <w:rStyle w:val="txt181"/>
              </w:rPr>
            </w:pPr>
            <w:r>
              <w:rPr>
                <w:rStyle w:val="txt181"/>
                <w:rFonts w:hint="eastAsia"/>
              </w:rPr>
              <w:t>辆</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1117</w:t>
            </w:r>
          </w:p>
        </w:tc>
        <w:tc>
          <w:tcPr>
            <w:tcW w:w="1395" w:type="dxa"/>
            <w:noWrap/>
          </w:tcPr>
          <w:p w:rsidR="00DE07CF" w:rsidRDefault="00DE07CF">
            <w:pPr>
              <w:widowControl/>
              <w:jc w:val="center"/>
              <w:rPr>
                <w:rStyle w:val="txt181"/>
              </w:rPr>
            </w:pPr>
          </w:p>
        </w:tc>
      </w:tr>
      <w:tr w:rsidR="00DE07CF">
        <w:trPr>
          <w:trHeight w:val="330"/>
        </w:trPr>
        <w:tc>
          <w:tcPr>
            <w:tcW w:w="495" w:type="dxa"/>
            <w:vMerge/>
            <w:noWrap/>
          </w:tcPr>
          <w:p w:rsidR="00DE07CF" w:rsidRDefault="00DE07CF">
            <w:pPr>
              <w:widowControl/>
              <w:jc w:val="center"/>
              <w:rPr>
                <w:rStyle w:val="txt181"/>
              </w:rPr>
            </w:pPr>
          </w:p>
        </w:tc>
        <w:tc>
          <w:tcPr>
            <w:tcW w:w="3798" w:type="dxa"/>
            <w:gridSpan w:val="9"/>
          </w:tcPr>
          <w:p w:rsidR="00DE07CF" w:rsidRDefault="00D373DE">
            <w:pPr>
              <w:widowControl/>
              <w:jc w:val="center"/>
              <w:rPr>
                <w:rStyle w:val="txt181"/>
              </w:rPr>
            </w:pPr>
            <w:r>
              <w:rPr>
                <w:rStyle w:val="txt181"/>
                <w:rFonts w:hint="eastAsia"/>
              </w:rPr>
              <w:t>新建非机动车位数</w:t>
            </w:r>
          </w:p>
        </w:tc>
        <w:tc>
          <w:tcPr>
            <w:tcW w:w="930" w:type="dxa"/>
            <w:noWrap/>
          </w:tcPr>
          <w:p w:rsidR="00DE07CF" w:rsidRDefault="00D373DE">
            <w:pPr>
              <w:widowControl/>
              <w:jc w:val="center"/>
              <w:rPr>
                <w:rStyle w:val="txt181"/>
              </w:rPr>
            </w:pPr>
            <w:r>
              <w:rPr>
                <w:rStyle w:val="txt181"/>
                <w:rFonts w:hint="eastAsia"/>
              </w:rPr>
              <w:t>辆</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83</w:t>
            </w:r>
            <w:r>
              <w:rPr>
                <w:rStyle w:val="txt181"/>
              </w:rPr>
              <w:t>4</w:t>
            </w:r>
          </w:p>
        </w:tc>
        <w:tc>
          <w:tcPr>
            <w:tcW w:w="1395" w:type="dxa"/>
            <w:noWrap/>
          </w:tcPr>
          <w:p w:rsidR="00DE07CF" w:rsidRDefault="00DE07CF">
            <w:pPr>
              <w:widowControl/>
              <w:jc w:val="center"/>
              <w:rPr>
                <w:rStyle w:val="txt181"/>
              </w:rPr>
            </w:pP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室外活动场地</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1876</w:t>
            </w:r>
          </w:p>
        </w:tc>
        <w:tc>
          <w:tcPr>
            <w:tcW w:w="1395" w:type="dxa"/>
            <w:noWrap/>
          </w:tcPr>
          <w:p w:rsidR="00DE07CF" w:rsidRDefault="00DE07CF">
            <w:pPr>
              <w:widowControl/>
              <w:jc w:val="center"/>
              <w:rPr>
                <w:rStyle w:val="txt181"/>
              </w:rPr>
            </w:pPr>
          </w:p>
        </w:tc>
      </w:tr>
      <w:tr w:rsidR="00DE07CF">
        <w:trPr>
          <w:trHeight w:val="330"/>
        </w:trPr>
        <w:tc>
          <w:tcPr>
            <w:tcW w:w="4293" w:type="dxa"/>
            <w:gridSpan w:val="10"/>
            <w:noWrap/>
          </w:tcPr>
          <w:p w:rsidR="00DE07CF" w:rsidRDefault="00D373DE">
            <w:pPr>
              <w:widowControl/>
              <w:jc w:val="center"/>
              <w:rPr>
                <w:rStyle w:val="txt181"/>
              </w:rPr>
            </w:pPr>
            <w:r>
              <w:rPr>
                <w:rStyle w:val="txt181"/>
                <w:rFonts w:hint="eastAsia"/>
              </w:rPr>
              <w:t>农副产品经营点</w:t>
            </w:r>
          </w:p>
        </w:tc>
        <w:tc>
          <w:tcPr>
            <w:tcW w:w="930" w:type="dxa"/>
            <w:noWrap/>
          </w:tcPr>
          <w:p w:rsidR="00DE07CF" w:rsidRDefault="00D373DE">
            <w:pPr>
              <w:widowControl/>
              <w:jc w:val="center"/>
              <w:rPr>
                <w:rStyle w:val="txt181"/>
              </w:rPr>
            </w:pPr>
            <w:r>
              <w:rPr>
                <w:rStyle w:val="txt181"/>
                <w:rFonts w:hint="eastAsia"/>
              </w:rPr>
              <w:t>㎡</w:t>
            </w:r>
          </w:p>
        </w:tc>
        <w:tc>
          <w:tcPr>
            <w:tcW w:w="1050" w:type="dxa"/>
          </w:tcPr>
          <w:p w:rsidR="00DE07CF" w:rsidRDefault="00DE07CF">
            <w:pPr>
              <w:widowControl/>
              <w:jc w:val="center"/>
              <w:rPr>
                <w:rStyle w:val="txt181"/>
              </w:rPr>
            </w:pPr>
          </w:p>
        </w:tc>
        <w:tc>
          <w:tcPr>
            <w:tcW w:w="1155" w:type="dxa"/>
            <w:noWrap/>
          </w:tcPr>
          <w:p w:rsidR="00DE07CF" w:rsidRDefault="00D373DE">
            <w:pPr>
              <w:widowControl/>
              <w:jc w:val="center"/>
              <w:rPr>
                <w:rStyle w:val="txt181"/>
              </w:rPr>
            </w:pPr>
            <w:r>
              <w:rPr>
                <w:rStyle w:val="txt181"/>
                <w:rFonts w:hint="eastAsia"/>
              </w:rPr>
              <w:t>300</w:t>
            </w:r>
          </w:p>
        </w:tc>
        <w:tc>
          <w:tcPr>
            <w:tcW w:w="1395" w:type="dxa"/>
            <w:noWrap/>
          </w:tcPr>
          <w:p w:rsidR="00DE07CF" w:rsidRDefault="00DE07CF">
            <w:pPr>
              <w:widowControl/>
              <w:jc w:val="center"/>
              <w:rPr>
                <w:rStyle w:val="txt181"/>
              </w:rPr>
            </w:pPr>
          </w:p>
        </w:tc>
      </w:tr>
    </w:tbl>
    <w:p w:rsidR="00DE07CF" w:rsidRDefault="00DE07CF">
      <w:pPr>
        <w:spacing w:line="460" w:lineRule="exact"/>
        <w:ind w:rightChars="-73" w:right="-153"/>
        <w:rPr>
          <w:rFonts w:ascii="仿宋_GB2312" w:eastAsia="仿宋_GB2312"/>
          <w:b/>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1"/>
        <w:adjustRightInd w:val="0"/>
        <w:spacing w:before="0" w:after="0" w:line="500" w:lineRule="exact"/>
        <w:rPr>
          <w:rFonts w:asciiTheme="majorEastAsia" w:eastAsiaTheme="majorEastAsia" w:hAnsiTheme="majorEastAsia"/>
          <w:b w:val="0"/>
        </w:rPr>
      </w:pPr>
      <w:bookmarkStart w:id="35" w:name="_Toc46907026"/>
      <w:r>
        <w:rPr>
          <w:rFonts w:asciiTheme="majorEastAsia" w:eastAsiaTheme="majorEastAsia" w:hAnsiTheme="majorEastAsia" w:hint="eastAsia"/>
        </w:rPr>
        <w:lastRenderedPageBreak/>
        <w:t>许昌经济技术开发区初级中学和解放路小学（许昌经济技术开发区新时代精英学校）</w:t>
      </w:r>
      <w:bookmarkEnd w:id="35"/>
    </w:p>
    <w:p w:rsidR="00DE07CF" w:rsidRDefault="00D373DE">
      <w:pPr>
        <w:adjustRightInd w:val="0"/>
        <w:spacing w:line="500" w:lineRule="exact"/>
        <w:jc w:val="center"/>
        <w:outlineLvl w:val="0"/>
        <w:rPr>
          <w:rFonts w:asciiTheme="majorEastAsia" w:eastAsiaTheme="majorEastAsia" w:hAnsiTheme="majorEastAsia"/>
          <w:b/>
          <w:bCs/>
          <w:sz w:val="44"/>
          <w:szCs w:val="44"/>
        </w:rPr>
      </w:pPr>
      <w:bookmarkStart w:id="36" w:name="_Toc46907027"/>
      <w:r>
        <w:rPr>
          <w:rFonts w:asciiTheme="majorEastAsia" w:eastAsiaTheme="majorEastAsia" w:hAnsiTheme="majorEastAsia" w:hint="eastAsia"/>
          <w:b/>
          <w:bCs/>
          <w:sz w:val="44"/>
          <w:szCs w:val="44"/>
        </w:rPr>
        <w:t>建设工程设计方案（调整）</w:t>
      </w:r>
      <w:bookmarkEnd w:id="36"/>
    </w:p>
    <w:p w:rsidR="00DE07CF" w:rsidRDefault="00DE07CF">
      <w:pPr>
        <w:spacing w:line="500" w:lineRule="exact"/>
        <w:jc w:val="center"/>
        <w:outlineLvl w:val="0"/>
        <w:rPr>
          <w:rFonts w:ascii="宋体" w:hAnsi="宋体"/>
          <w:b/>
          <w:bCs/>
          <w:sz w:val="44"/>
          <w:szCs w:val="44"/>
        </w:rPr>
      </w:pPr>
    </w:p>
    <w:p w:rsidR="00DE07CF" w:rsidRDefault="00D373DE">
      <w:pPr>
        <w:spacing w:line="500" w:lineRule="exact"/>
        <w:rPr>
          <w:rFonts w:ascii="仿宋_GB2312" w:eastAsia="仿宋_GB2312" w:cs="仿宋_GB2312"/>
          <w:b/>
          <w:sz w:val="32"/>
          <w:szCs w:val="32"/>
          <w:lang w:val="zh-CN"/>
        </w:rPr>
      </w:pPr>
      <w:r>
        <w:rPr>
          <w:rFonts w:ascii="仿宋_GB2312" w:eastAsia="仿宋_GB2312" w:cs="仿宋_GB2312" w:hint="eastAsia"/>
          <w:b/>
          <w:sz w:val="32"/>
          <w:szCs w:val="32"/>
          <w:lang w:val="zh-CN"/>
        </w:rPr>
        <w:t>一、位置</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位于昌和路以北，解放路以东，屯田路以南，许繁路以西，规划红线内用地面积82435平方米 (123.77亩），规划绿线内用地面积76934平方米（115.40亩）。</w:t>
      </w:r>
    </w:p>
    <w:p w:rsidR="00DE07CF" w:rsidRDefault="00D373DE">
      <w:pPr>
        <w:spacing w:line="500" w:lineRule="exac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二、规划内容</w:t>
      </w:r>
    </w:p>
    <w:p w:rsidR="00DE07CF" w:rsidRDefault="00D373DE">
      <w:pPr>
        <w:spacing w:line="500" w:lineRule="exact"/>
        <w:ind w:firstLineChars="200" w:firstLine="620"/>
        <w:rPr>
          <w:rFonts w:ascii="仿宋_GB2312" w:eastAsia="仿宋_GB2312"/>
          <w:sz w:val="32"/>
          <w:szCs w:val="32"/>
        </w:rPr>
      </w:pPr>
      <w:r>
        <w:rPr>
          <w:rFonts w:ascii="仿宋_GB2312" w:eastAsia="仿宋_GB2312" w:hint="eastAsia"/>
          <w:w w:val="97"/>
          <w:sz w:val="32"/>
        </w:rPr>
        <w:t>1、规划布局：</w:t>
      </w:r>
      <w:r>
        <w:rPr>
          <w:rFonts w:ascii="仿宋_GB2312" w:eastAsia="仿宋_GB2312" w:hAnsi="仿宋_GB2312" w:cs="仿宋_GB2312" w:hint="eastAsia"/>
          <w:sz w:val="32"/>
          <w:szCs w:val="32"/>
        </w:rPr>
        <w:t>方案主要分成三大功能板块，即综合教学区、生活区、运动区，其中中学36个班，小学为36个班。在规划中考虑了动静分区，教学区、生活区、运动区合理分开，建筑与环境相结合。两大功能板块整体规划设计，又自成系统，便于学校管理，在各区域内设置公共绿地，活动广场和景观广场，美化整体环境。</w:t>
      </w:r>
      <w:r>
        <w:rPr>
          <w:rFonts w:ascii="仿宋_GB2312" w:eastAsia="仿宋_GB2312" w:hint="eastAsia"/>
          <w:sz w:val="32"/>
          <w:szCs w:val="32"/>
        </w:rPr>
        <w:t>设置西侧主出入口广场，在校园南侧和东侧分别设置次入口，连接建筑和庭院空间。</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int="eastAsia"/>
          <w:sz w:val="32"/>
        </w:rPr>
        <w:t>2、道路交通：</w:t>
      </w:r>
      <w:r>
        <w:rPr>
          <w:rFonts w:hint="eastAsia"/>
          <w:sz w:val="28"/>
          <w:szCs w:val="28"/>
        </w:rPr>
        <w:t xml:space="preserve"> </w:t>
      </w:r>
      <w:r>
        <w:rPr>
          <w:rFonts w:ascii="仿宋_GB2312" w:eastAsia="仿宋_GB2312" w:hAnsi="仿宋_GB2312" w:cs="仿宋_GB2312" w:hint="eastAsia"/>
          <w:sz w:val="32"/>
          <w:szCs w:val="32"/>
        </w:rPr>
        <w:t>车行系统沿地块外围布局，尽量不打扰教学区内部，考虑地下停车，学校内部以步行为主，紧急情况下可以通消防车。中学主入口位于解放路。学校次入口设在南侧的昌和路和东侧的许繁路，次入口均为人行出入口。</w:t>
      </w:r>
    </w:p>
    <w:p w:rsidR="00DE07CF" w:rsidRDefault="00D373DE">
      <w:pPr>
        <w:spacing w:line="500" w:lineRule="exact"/>
        <w:rPr>
          <w:rFonts w:ascii="仿宋_GB2312" w:eastAsia="仿宋_GB2312" w:cs="仿宋_GB2312"/>
          <w:b/>
          <w:sz w:val="32"/>
          <w:szCs w:val="32"/>
          <w:lang w:val="zh-CN"/>
        </w:rPr>
      </w:pPr>
      <w:r>
        <w:rPr>
          <w:rFonts w:ascii="仿宋_GB2312" w:eastAsia="仿宋_GB2312" w:cs="仿宋_GB2312" w:hint="eastAsia"/>
          <w:b/>
          <w:sz w:val="32"/>
          <w:szCs w:val="32"/>
          <w:lang w:val="zh-CN"/>
        </w:rPr>
        <w:t>三、市政及配套设施</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1、停车：学校共规划机动车停车位494个，地下458个，地上36个，</w:t>
      </w:r>
      <w:r>
        <w:rPr>
          <w:rFonts w:ascii="仿宋_GB2312" w:eastAsia="仿宋_GB2312" w:hint="eastAsia"/>
          <w:sz w:val="32"/>
          <w:szCs w:val="32"/>
          <w:lang w:val="zh-CN"/>
        </w:rPr>
        <w:t>满足停车需求。</w:t>
      </w:r>
    </w:p>
    <w:p w:rsidR="00DE07CF" w:rsidRDefault="00D373DE">
      <w:pPr>
        <w:spacing w:line="500" w:lineRule="exact"/>
        <w:ind w:firstLineChars="200" w:firstLine="640"/>
        <w:rPr>
          <w:rFonts w:ascii="仿宋_GB2312" w:eastAsia="仿宋_GB2312"/>
          <w:sz w:val="32"/>
        </w:rPr>
      </w:pPr>
      <w:r>
        <w:rPr>
          <w:rFonts w:ascii="仿宋_GB2312" w:eastAsia="仿宋_GB2312" w:hint="eastAsia"/>
          <w:sz w:val="32"/>
          <w:szCs w:val="32"/>
        </w:rPr>
        <w:t>2、消防：校园内部消防通道宽度4-8米，且</w:t>
      </w:r>
      <w:r>
        <w:rPr>
          <w:rFonts w:ascii="仿宋_GB2312" w:eastAsia="仿宋_GB2312" w:hint="eastAsia"/>
          <w:sz w:val="32"/>
        </w:rPr>
        <w:t>形成环路。</w:t>
      </w:r>
      <w:r>
        <w:rPr>
          <w:rFonts w:ascii="仿宋_GB2312" w:eastAsia="仿宋_GB2312" w:hint="eastAsia"/>
          <w:sz w:val="32"/>
          <w:szCs w:val="32"/>
        </w:rPr>
        <w:t>规划消火栓8个，</w:t>
      </w:r>
      <w:r>
        <w:rPr>
          <w:rFonts w:ascii="仿宋_GB2312" w:eastAsia="仿宋_GB2312" w:hint="eastAsia"/>
          <w:sz w:val="32"/>
        </w:rPr>
        <w:t>满足交通及消防要求</w:t>
      </w:r>
      <w:r>
        <w:rPr>
          <w:rFonts w:ascii="仿宋_GB2312" w:eastAsia="仿宋_GB2312" w:hint="eastAsia"/>
          <w:sz w:val="32"/>
          <w:szCs w:val="32"/>
        </w:rPr>
        <w:t>。</w:t>
      </w:r>
    </w:p>
    <w:p w:rsidR="00DE07CF" w:rsidRDefault="00D373DE">
      <w:pPr>
        <w:spacing w:line="500" w:lineRule="exact"/>
        <w:ind w:firstLineChars="200" w:firstLine="640"/>
        <w:rPr>
          <w:rFonts w:ascii="仿宋_GB2312" w:eastAsia="仿宋_GB2312"/>
          <w:sz w:val="32"/>
        </w:rPr>
      </w:pPr>
      <w:r>
        <w:rPr>
          <w:rFonts w:ascii="仿宋_GB2312" w:eastAsia="仿宋_GB2312" w:hint="eastAsia"/>
          <w:sz w:val="32"/>
        </w:rPr>
        <w:lastRenderedPageBreak/>
        <w:t>3、变电室</w:t>
      </w:r>
      <w:r>
        <w:rPr>
          <w:rFonts w:ascii="仿宋_GB2312" w:eastAsia="仿宋_GB2312" w:hint="eastAsia"/>
          <w:sz w:val="32"/>
          <w:szCs w:val="32"/>
        </w:rPr>
        <w:t>：</w:t>
      </w:r>
      <w:r>
        <w:rPr>
          <w:rFonts w:ascii="仿宋_GB2312" w:eastAsia="仿宋_GB2312" w:hint="eastAsia"/>
          <w:sz w:val="32"/>
        </w:rPr>
        <w:t>最终位置及面积以电力部门依据相关规范确定为准。</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4、人防：人防工程最终建筑面积以人防部门核定为准。</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5、抗震：规划最高建筑高度</w:t>
      </w:r>
      <w:r>
        <w:rPr>
          <w:rFonts w:ascii="仿宋_GB2312" w:eastAsia="仿宋_GB2312"/>
          <w:sz w:val="32"/>
          <w:szCs w:val="32"/>
        </w:rPr>
        <w:t>23</w:t>
      </w:r>
      <w:r>
        <w:rPr>
          <w:rFonts w:ascii="仿宋_GB2312" w:eastAsia="仿宋_GB2312" w:hint="eastAsia"/>
          <w:sz w:val="32"/>
          <w:szCs w:val="32"/>
        </w:rPr>
        <w:t>.25米，抗震烈度按照抗震设计规范及地震管理部门的要求进行设防。</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6、在下一步施工图设计阶段，充分考虑综合管网规划，做到雨污分流，并与城市管网相衔接。 </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Ansi="仿宋_GB2312" w:cs="仿宋_GB2312" w:hint="eastAsia"/>
          <w:sz w:val="32"/>
          <w:szCs w:val="32"/>
        </w:rPr>
        <w:t>在下一步建设中需按照《许昌市住房和城乡建设局关于执行绿色建筑标准的通知》（许建发[2016]205号）实施。</w:t>
      </w:r>
      <w:r>
        <w:rPr>
          <w:rFonts w:ascii="仿宋_GB2312" w:eastAsia="仿宋_GB2312" w:hint="eastAsia"/>
          <w:sz w:val="32"/>
          <w:szCs w:val="32"/>
        </w:rPr>
        <w:t xml:space="preserve"> </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8、在下一步实施过程中需建设雨水收集利用设施。</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9、在下一步施工图设计中需按照《无障碍设计规范》（GB50763</w:t>
      </w:r>
      <w:r>
        <w:rPr>
          <w:rFonts w:ascii="仿宋_GB2312" w:eastAsia="仿宋_GB2312"/>
          <w:sz w:val="32"/>
          <w:szCs w:val="32"/>
        </w:rPr>
        <w:t>—</w:t>
      </w:r>
      <w:r>
        <w:rPr>
          <w:rFonts w:ascii="仿宋_GB2312" w:eastAsia="仿宋_GB2312" w:hint="eastAsia"/>
          <w:sz w:val="32"/>
          <w:szCs w:val="32"/>
        </w:rPr>
        <w:t>2012）要求配备无障碍设施。</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、在下一步建设中应按照《许昌市海绵城市建设专项规划》实施。</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、在下一步施工图设计中，需按照《许昌市住房和城乡建设局关于执行绿色建筑标准的通知》（许建发[2016]205号）实施。</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、该项目应由主管部门按照要求及时做好安评、环评及雷评审批。</w:t>
      </w:r>
    </w:p>
    <w:p w:rsidR="00DE07CF" w:rsidRDefault="00D373DE">
      <w:pPr>
        <w:spacing w:line="500" w:lineRule="exact"/>
        <w:rPr>
          <w:rFonts w:ascii="仿宋_GB2312" w:eastAsia="仿宋_GB2312" w:cs="仿宋_GB2312"/>
          <w:b/>
          <w:sz w:val="32"/>
          <w:szCs w:val="32"/>
          <w:lang w:val="zh-CN"/>
        </w:rPr>
      </w:pPr>
      <w:r>
        <w:rPr>
          <w:rFonts w:ascii="仿宋_GB2312" w:eastAsia="仿宋_GB2312" w:cs="仿宋_GB2312" w:hint="eastAsia"/>
          <w:b/>
          <w:sz w:val="32"/>
          <w:szCs w:val="32"/>
          <w:lang w:val="zh-CN"/>
        </w:rPr>
        <w:t>四、建筑设计</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案在设计中主要强调的是现代感和简约感。并根据功能的不同设计但又不失整体性。总体立面造型简洁，高低错落，直线与曲线结合，虚实对比运用其中，强调建筑的雕塑感和活泼感。色彩主要采用红色和白色真石漆结合，使建筑刚柔相济。在运用传统元素的基础上使用现代化构成元素，使整个建筑新颖而不失</w:t>
      </w:r>
      <w:r>
        <w:rPr>
          <w:rFonts w:ascii="仿宋_GB2312" w:eastAsia="仿宋_GB2312" w:hAnsi="仿宋_GB2312" w:cs="仿宋_GB2312" w:hint="eastAsia"/>
          <w:sz w:val="32"/>
          <w:szCs w:val="32"/>
        </w:rPr>
        <w:lastRenderedPageBreak/>
        <w:t>品质，综合楼6层，教学楼为5层，学校专门艺术楼，为学生提供丰富的社团活动。</w:t>
      </w:r>
    </w:p>
    <w:p w:rsidR="00DE07CF" w:rsidRDefault="00D373DE">
      <w:pPr>
        <w:spacing w:line="500" w:lineRule="exact"/>
        <w:rPr>
          <w:rFonts w:ascii="仿宋_GB2312" w:eastAsia="仿宋_GB2312" w:cs="仿宋_GB2312"/>
          <w:b/>
          <w:sz w:val="32"/>
          <w:szCs w:val="32"/>
          <w:lang w:val="zh-CN"/>
        </w:rPr>
      </w:pPr>
      <w:r>
        <w:rPr>
          <w:rFonts w:ascii="仿宋_GB2312" w:eastAsia="仿宋_GB2312" w:cs="仿宋_GB2312" w:hint="eastAsia"/>
          <w:b/>
          <w:sz w:val="32"/>
          <w:szCs w:val="32"/>
          <w:lang w:val="zh-CN"/>
        </w:rPr>
        <w:t>五、亮化设计</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设计构思：结合现代建筑风格特点，采用LED节能灯具，明暗结合。体现绿色环保的夜间照明环境。</w:t>
      </w:r>
    </w:p>
    <w:p w:rsidR="00DE07CF" w:rsidRDefault="00D373D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布灯方案：1、屋檐下采用黄色</w:t>
      </w:r>
      <w:r>
        <w:rPr>
          <w:rFonts w:ascii="仿宋_GB2312" w:eastAsia="仿宋_GB2312" w:hAnsi="仿宋_GB2312" w:cs="仿宋_GB2312"/>
          <w:sz w:val="32"/>
          <w:szCs w:val="32"/>
        </w:rPr>
        <w:t>LED</w:t>
      </w:r>
      <w:r>
        <w:rPr>
          <w:rFonts w:ascii="仿宋_GB2312" w:eastAsia="仿宋_GB2312" w:hAnsi="仿宋_GB2312" w:cs="仿宋_GB2312" w:hint="eastAsia"/>
          <w:sz w:val="32"/>
          <w:szCs w:val="32"/>
        </w:rPr>
        <w:t>投光灯上投光，增强空间结构感；</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、教学楼外立面竖墙面安装窄光束壁上下投光；3、采用绿色泛光灯投射广场和操场周边的植被体现自然景观。</w:t>
      </w:r>
    </w:p>
    <w:p w:rsidR="00DE07CF" w:rsidRDefault="00D373DE">
      <w:pPr>
        <w:spacing w:line="500" w:lineRule="exact"/>
        <w:rPr>
          <w:rFonts w:ascii="仿宋_GB2312" w:eastAsia="仿宋_GB2312" w:cs="仿宋_GB2312"/>
          <w:b/>
          <w:sz w:val="32"/>
          <w:szCs w:val="32"/>
          <w:lang w:val="zh-CN"/>
        </w:rPr>
      </w:pPr>
      <w:r>
        <w:rPr>
          <w:rFonts w:ascii="仿宋_GB2312" w:eastAsia="仿宋_GB2312" w:cs="仿宋_GB2312" w:hint="eastAsia"/>
          <w:b/>
          <w:sz w:val="32"/>
          <w:szCs w:val="32"/>
          <w:lang w:val="zh-CN"/>
        </w:rPr>
        <w:t>六、主要技术指标</w:t>
      </w:r>
    </w:p>
    <w:tbl>
      <w:tblPr>
        <w:tblStyle w:val="a9"/>
        <w:tblW w:w="0" w:type="auto"/>
        <w:tblLook w:val="04A0"/>
      </w:tblPr>
      <w:tblGrid>
        <w:gridCol w:w="496"/>
        <w:gridCol w:w="2016"/>
        <w:gridCol w:w="803"/>
        <w:gridCol w:w="1631"/>
        <w:gridCol w:w="2025"/>
        <w:gridCol w:w="1551"/>
      </w:tblGrid>
      <w:tr w:rsidR="00DE07CF">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项目</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单位</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数量</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控规标准</w:t>
            </w:r>
          </w:p>
        </w:tc>
      </w:tr>
      <w:tr w:rsidR="00DE07CF">
        <w:trPr>
          <w:trHeight w:val="193"/>
        </w:trPr>
        <w:tc>
          <w:tcPr>
            <w:tcW w:w="2512" w:type="dxa"/>
            <w:gridSpan w:val="2"/>
            <w:vMerge w:val="restart"/>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规划用地面积</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82435</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红线为界</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82435</w:t>
            </w:r>
          </w:p>
        </w:tc>
      </w:tr>
      <w:tr w:rsidR="00DE07CF">
        <w:trPr>
          <w:trHeight w:val="129"/>
        </w:trPr>
        <w:tc>
          <w:tcPr>
            <w:tcW w:w="2512" w:type="dxa"/>
            <w:gridSpan w:val="2"/>
            <w:vMerge/>
          </w:tcPr>
          <w:p w:rsidR="00DE07CF" w:rsidRDefault="00DE07CF">
            <w:pPr>
              <w:rPr>
                <w:rFonts w:asciiTheme="majorEastAsia" w:eastAsiaTheme="majorEastAsia" w:hAnsiTheme="majorEastAsia" w:cstheme="majorEastAsia"/>
                <w:sz w:val="24"/>
              </w:rPr>
            </w:pP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76934</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绿线为界</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76934</w:t>
            </w:r>
          </w:p>
        </w:tc>
      </w:tr>
      <w:tr w:rsidR="00DE07CF">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总建筑面积</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100483.21</w:t>
            </w:r>
          </w:p>
        </w:tc>
        <w:tc>
          <w:tcPr>
            <w:tcW w:w="2025" w:type="dxa"/>
          </w:tcPr>
          <w:p w:rsidR="00DE07CF" w:rsidRDefault="00DE07CF">
            <w:pPr>
              <w:rPr>
                <w:rFonts w:asciiTheme="majorEastAsia" w:eastAsiaTheme="majorEastAsia" w:hAnsiTheme="majorEastAsia" w:cstheme="majorEastAsia"/>
                <w:sz w:val="24"/>
              </w:rPr>
            </w:pPr>
          </w:p>
        </w:tc>
        <w:tc>
          <w:tcPr>
            <w:tcW w:w="1551" w:type="dxa"/>
          </w:tcPr>
          <w:p w:rsidR="00DE07CF" w:rsidRDefault="00DE07CF">
            <w:pPr>
              <w:rPr>
                <w:rFonts w:asciiTheme="majorEastAsia" w:eastAsiaTheme="majorEastAsia" w:hAnsiTheme="majorEastAsia" w:cstheme="majorEastAsia"/>
                <w:sz w:val="24"/>
              </w:rPr>
            </w:pPr>
          </w:p>
        </w:tc>
      </w:tr>
      <w:tr w:rsidR="00DE07CF">
        <w:trPr>
          <w:trHeight w:val="186"/>
        </w:trPr>
        <w:tc>
          <w:tcPr>
            <w:tcW w:w="496" w:type="dxa"/>
            <w:vMerge w:val="restart"/>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其中</w:t>
            </w:r>
          </w:p>
        </w:tc>
        <w:tc>
          <w:tcPr>
            <w:tcW w:w="2016"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地上建筑面积</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87013.46</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计入容积率</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＜92320.8</w:t>
            </w:r>
          </w:p>
        </w:tc>
      </w:tr>
      <w:tr w:rsidR="00DE07CF">
        <w:trPr>
          <w:trHeight w:val="136"/>
        </w:trPr>
        <w:tc>
          <w:tcPr>
            <w:tcW w:w="496" w:type="dxa"/>
            <w:vMerge/>
          </w:tcPr>
          <w:p w:rsidR="00DE07CF" w:rsidRDefault="00DE07CF">
            <w:pPr>
              <w:rPr>
                <w:rFonts w:asciiTheme="majorEastAsia" w:eastAsiaTheme="majorEastAsia" w:hAnsiTheme="majorEastAsia" w:cstheme="majorEastAsia"/>
                <w:sz w:val="24"/>
              </w:rPr>
            </w:pPr>
          </w:p>
        </w:tc>
        <w:tc>
          <w:tcPr>
            <w:tcW w:w="2016"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地下建筑面积</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13469.75</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不计入容积率</w:t>
            </w:r>
          </w:p>
        </w:tc>
        <w:tc>
          <w:tcPr>
            <w:tcW w:w="1551" w:type="dxa"/>
          </w:tcPr>
          <w:p w:rsidR="00DE07CF" w:rsidRDefault="00DE07CF">
            <w:pPr>
              <w:rPr>
                <w:rFonts w:asciiTheme="majorEastAsia" w:eastAsiaTheme="majorEastAsia" w:hAnsiTheme="majorEastAsia" w:cstheme="majorEastAsia"/>
                <w:sz w:val="24"/>
              </w:rPr>
            </w:pPr>
          </w:p>
        </w:tc>
      </w:tr>
      <w:tr w:rsidR="00DE07CF">
        <w:trPr>
          <w:trHeight w:val="164"/>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容积率</w:t>
            </w:r>
          </w:p>
        </w:tc>
        <w:tc>
          <w:tcPr>
            <w:tcW w:w="803" w:type="dxa"/>
          </w:tcPr>
          <w:p w:rsidR="00DE07CF" w:rsidRDefault="00DE07CF">
            <w:pPr>
              <w:rPr>
                <w:rFonts w:asciiTheme="majorEastAsia" w:eastAsiaTheme="majorEastAsia" w:hAnsiTheme="majorEastAsia" w:cstheme="majorEastAsia"/>
                <w:sz w:val="24"/>
              </w:rPr>
            </w:pP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1.13</w:t>
            </w:r>
          </w:p>
        </w:tc>
        <w:tc>
          <w:tcPr>
            <w:tcW w:w="2025" w:type="dxa"/>
          </w:tcPr>
          <w:p w:rsidR="00DE07CF" w:rsidRDefault="00DE07CF">
            <w:pPr>
              <w:rPr>
                <w:rFonts w:asciiTheme="majorEastAsia" w:eastAsiaTheme="majorEastAsia" w:hAnsiTheme="majorEastAsia" w:cstheme="majorEastAsia"/>
                <w:sz w:val="24"/>
              </w:rPr>
            </w:pP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r>
      <w:tr w:rsidR="00DE07CF">
        <w:trPr>
          <w:trHeight w:val="158"/>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建筑密度</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23.48</w:t>
            </w:r>
          </w:p>
        </w:tc>
        <w:tc>
          <w:tcPr>
            <w:tcW w:w="2025" w:type="dxa"/>
          </w:tcPr>
          <w:p w:rsidR="00DE07CF" w:rsidRDefault="00DE07CF">
            <w:pPr>
              <w:rPr>
                <w:rFonts w:asciiTheme="majorEastAsia" w:eastAsiaTheme="majorEastAsia" w:hAnsiTheme="majorEastAsia" w:cstheme="majorEastAsia"/>
                <w:sz w:val="24"/>
              </w:rPr>
            </w:pP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＜25</w:t>
            </w:r>
          </w:p>
        </w:tc>
      </w:tr>
      <w:tr w:rsidR="00DE07CF">
        <w:trPr>
          <w:trHeight w:val="184"/>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绿地率</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35.98</w:t>
            </w:r>
          </w:p>
        </w:tc>
        <w:tc>
          <w:tcPr>
            <w:tcW w:w="2025" w:type="dxa"/>
          </w:tcPr>
          <w:p w:rsidR="00DE07CF" w:rsidRDefault="00DE07CF">
            <w:pPr>
              <w:rPr>
                <w:rFonts w:asciiTheme="majorEastAsia" w:eastAsiaTheme="majorEastAsia" w:hAnsiTheme="majorEastAsia" w:cstheme="majorEastAsia"/>
                <w:sz w:val="24"/>
              </w:rPr>
            </w:pP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≥35</w:t>
            </w:r>
          </w:p>
        </w:tc>
      </w:tr>
      <w:tr w:rsidR="00DE07CF">
        <w:trPr>
          <w:trHeight w:val="138"/>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中学规模</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班</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36</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学生1800人</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36</w:t>
            </w:r>
          </w:p>
        </w:tc>
      </w:tr>
      <w:tr w:rsidR="00DE07CF">
        <w:trPr>
          <w:trHeight w:val="183"/>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小学规模</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班</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36</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学生1620人</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36</w:t>
            </w:r>
          </w:p>
        </w:tc>
      </w:tr>
      <w:tr w:rsidR="00DE07CF">
        <w:trPr>
          <w:trHeight w:val="139"/>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机动车停车位</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辆</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494</w:t>
            </w:r>
          </w:p>
        </w:tc>
        <w:tc>
          <w:tcPr>
            <w:tcW w:w="2025"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地下458辆，地上36辆</w:t>
            </w: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≥30</w:t>
            </w:r>
          </w:p>
        </w:tc>
      </w:tr>
      <w:tr w:rsidR="00DE07CF">
        <w:trPr>
          <w:trHeight w:val="160"/>
        </w:trPr>
        <w:tc>
          <w:tcPr>
            <w:tcW w:w="2512" w:type="dxa"/>
            <w:gridSpan w:val="2"/>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非机动车停车位</w:t>
            </w:r>
          </w:p>
        </w:tc>
        <w:tc>
          <w:tcPr>
            <w:tcW w:w="803"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辆</w:t>
            </w:r>
          </w:p>
        </w:tc>
        <w:tc>
          <w:tcPr>
            <w:tcW w:w="163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1220</w:t>
            </w:r>
          </w:p>
        </w:tc>
        <w:tc>
          <w:tcPr>
            <w:tcW w:w="2025" w:type="dxa"/>
          </w:tcPr>
          <w:p w:rsidR="00DE07CF" w:rsidRDefault="00DE07CF">
            <w:pPr>
              <w:rPr>
                <w:rFonts w:asciiTheme="majorEastAsia" w:eastAsiaTheme="majorEastAsia" w:hAnsiTheme="majorEastAsia" w:cstheme="majorEastAsia"/>
                <w:sz w:val="24"/>
              </w:rPr>
            </w:pPr>
          </w:p>
        </w:tc>
        <w:tc>
          <w:tcPr>
            <w:tcW w:w="1551" w:type="dxa"/>
          </w:tcPr>
          <w:p w:rsidR="00DE07CF" w:rsidRDefault="00D373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1218</w:t>
            </w:r>
          </w:p>
        </w:tc>
      </w:tr>
    </w:tbl>
    <w:p w:rsidR="00DE07CF" w:rsidRDefault="00DE07CF">
      <w:pPr>
        <w:rPr>
          <w:rFonts w:ascii="仿宋_GB2312" w:eastAsia="仿宋_GB2312" w:hAnsi="仿宋_GB2312" w:cs="仿宋_GB2312"/>
          <w:sz w:val="32"/>
          <w:szCs w:val="32"/>
          <w:lang w:val="zh-CN"/>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ind w:rightChars="-73" w:right="-153" w:firstLineChars="45" w:firstLine="199"/>
        <w:jc w:val="center"/>
        <w:outlineLvl w:val="0"/>
        <w:rPr>
          <w:rFonts w:ascii="宋体" w:hAnsi="宋体" w:cs="宋体"/>
          <w:b/>
          <w:bCs/>
          <w:sz w:val="44"/>
          <w:szCs w:val="44"/>
        </w:rPr>
      </w:pPr>
      <w:bookmarkStart w:id="37" w:name="_Toc16452"/>
      <w:bookmarkStart w:id="38" w:name="_Toc15332"/>
      <w:bookmarkStart w:id="39" w:name="_Toc46907028"/>
      <w:r>
        <w:rPr>
          <w:rFonts w:ascii="宋体" w:hAnsi="宋体" w:cs="宋体" w:hint="eastAsia"/>
          <w:b/>
          <w:bCs/>
          <w:sz w:val="44"/>
          <w:szCs w:val="44"/>
        </w:rPr>
        <w:lastRenderedPageBreak/>
        <w:t>许昌垃圾焚烧发电炉渣综合处理项</w:t>
      </w:r>
      <w:bookmarkEnd w:id="37"/>
      <w:bookmarkEnd w:id="38"/>
      <w:r>
        <w:rPr>
          <w:rFonts w:ascii="宋体" w:hAnsi="宋体" w:cs="宋体" w:hint="eastAsia"/>
          <w:b/>
          <w:bCs/>
          <w:sz w:val="44"/>
          <w:szCs w:val="44"/>
        </w:rPr>
        <w:t>目</w:t>
      </w:r>
      <w:bookmarkEnd w:id="39"/>
    </w:p>
    <w:p w:rsidR="00DE07CF" w:rsidRDefault="00D373DE">
      <w:pPr>
        <w:spacing w:line="500" w:lineRule="exact"/>
        <w:ind w:rightChars="-73" w:right="-153" w:firstLineChars="45" w:firstLine="199"/>
        <w:jc w:val="center"/>
        <w:outlineLvl w:val="0"/>
        <w:rPr>
          <w:rFonts w:ascii="宋体" w:hAnsi="宋体" w:cs="宋体"/>
          <w:b/>
          <w:bCs/>
          <w:sz w:val="44"/>
          <w:szCs w:val="44"/>
        </w:rPr>
      </w:pPr>
      <w:bookmarkStart w:id="40" w:name="_Toc563"/>
      <w:bookmarkStart w:id="41" w:name="_Toc46907029"/>
      <w:r>
        <w:rPr>
          <w:rFonts w:ascii="宋体" w:hAnsi="宋体" w:cs="宋体" w:hint="eastAsia"/>
          <w:b/>
          <w:bCs/>
          <w:sz w:val="44"/>
          <w:szCs w:val="44"/>
        </w:rPr>
        <w:t>建设工程设计方案</w:t>
      </w:r>
      <w:bookmarkEnd w:id="40"/>
      <w:bookmarkEnd w:id="41"/>
    </w:p>
    <w:p w:rsidR="00DE07CF" w:rsidRDefault="00DE07CF">
      <w:pPr>
        <w:spacing w:line="500" w:lineRule="exact"/>
        <w:ind w:rightChars="-73" w:right="-153" w:firstLineChars="45" w:firstLine="199"/>
        <w:jc w:val="center"/>
        <w:outlineLvl w:val="0"/>
        <w:rPr>
          <w:rFonts w:ascii="宋体" w:hAnsi="宋体" w:cs="宋体"/>
          <w:b/>
          <w:bCs/>
          <w:sz w:val="44"/>
          <w:szCs w:val="44"/>
        </w:rPr>
      </w:pPr>
    </w:p>
    <w:p w:rsidR="00DE07CF" w:rsidRDefault="00D373DE">
      <w:pPr>
        <w:spacing w:line="500" w:lineRule="exact"/>
        <w:ind w:rightChars="-73" w:right="-153"/>
        <w:rPr>
          <w:rFonts w:ascii="仿宋_GB2312" w:eastAsia="仿宋_GB2312" w:hAnsi="仿宋"/>
          <w:b/>
          <w:sz w:val="32"/>
          <w:szCs w:val="32"/>
        </w:rPr>
      </w:pPr>
      <w:r>
        <w:rPr>
          <w:rFonts w:ascii="仿宋_GB2312" w:eastAsia="仿宋_GB2312" w:hAnsi="仿宋" w:hint="eastAsia"/>
          <w:b/>
          <w:sz w:val="32"/>
          <w:szCs w:val="32"/>
        </w:rPr>
        <w:t>一、位置</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位于香山公园以南，庞庄村以西，许昌市生活垃圾综合处理厂以东的许昌市静脉产业园。规划红线内用地面积18680平方米（28.0亩）。</w:t>
      </w:r>
    </w:p>
    <w:p w:rsidR="00DE07CF" w:rsidRDefault="00D373DE">
      <w:pPr>
        <w:spacing w:line="500" w:lineRule="exact"/>
        <w:ind w:rightChars="-73" w:right="-153"/>
        <w:rPr>
          <w:rFonts w:ascii="仿宋_GB2312" w:eastAsia="仿宋_GB2312" w:hAnsi="仿宋"/>
          <w:b/>
          <w:sz w:val="32"/>
          <w:szCs w:val="32"/>
        </w:rPr>
      </w:pPr>
      <w:r>
        <w:rPr>
          <w:rFonts w:ascii="仿宋_GB2312" w:eastAsia="仿宋_GB2312" w:hAnsi="仿宋" w:hint="eastAsia"/>
          <w:b/>
          <w:sz w:val="32"/>
          <w:szCs w:val="32"/>
        </w:rPr>
        <w:t xml:space="preserve">二、规划内容 </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1、规划布局：结合场地实际情况，沿地块东侧的规划城市道路设置两个出入口，分别为北部的生产出入口与南侧的办公出入口。地块西侧规划一栋单层厂房，东侧规划一栋四层的办公楼。</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2、道路交通：场地内道路交通流线明确，指向性强，无流线交叉，道路宽度为6.0m，</w:t>
      </w:r>
      <w:r>
        <w:rPr>
          <w:rFonts w:ascii="仿宋_GB2312" w:eastAsia="仿宋_GB2312" w:hAnsi="仿宋" w:cs="汉仪中黑简" w:hint="eastAsia"/>
          <w:sz w:val="32"/>
          <w:szCs w:val="32"/>
        </w:rPr>
        <w:t>满足社会车辆在内部快速通行。</w:t>
      </w:r>
      <w:r>
        <w:rPr>
          <w:rFonts w:ascii="仿宋_GB2312" w:eastAsia="仿宋_GB2312" w:hAnsi="仿宋" w:hint="eastAsia"/>
          <w:sz w:val="32"/>
        </w:rPr>
        <w:t>沿规划道路规划两个主出入口，满足交通以及消防要求。</w:t>
      </w:r>
    </w:p>
    <w:p w:rsidR="00DE07CF" w:rsidRDefault="00D373DE">
      <w:pPr>
        <w:spacing w:line="500" w:lineRule="exact"/>
        <w:ind w:firstLineChars="200" w:firstLine="640"/>
        <w:rPr>
          <w:rFonts w:ascii="仿宋_GB2312" w:eastAsia="仿宋_GB2312" w:hAnsi="仿宋" w:cs="汉仪中黑简"/>
          <w:sz w:val="32"/>
          <w:szCs w:val="32"/>
          <w:lang w:val="zh-CN"/>
        </w:rPr>
      </w:pPr>
      <w:r>
        <w:rPr>
          <w:rFonts w:ascii="仿宋_GB2312" w:eastAsia="仿宋_GB2312" w:hAnsi="仿宋" w:hint="eastAsia"/>
          <w:sz w:val="32"/>
        </w:rPr>
        <w:t>3、景观布局：沿地块东侧规划城市道路设置带状景观绿化带，另外在地块东南角设置片状绿化区，满足办公生活的景观需求</w:t>
      </w:r>
      <w:r>
        <w:rPr>
          <w:rFonts w:ascii="仿宋_GB2312" w:eastAsia="仿宋_GB2312" w:hAnsi="仿宋" w:cs="汉仪中黑简" w:hint="eastAsia"/>
          <w:sz w:val="32"/>
          <w:szCs w:val="32"/>
          <w:lang w:val="zh-CN"/>
        </w:rPr>
        <w:t>。</w:t>
      </w:r>
    </w:p>
    <w:p w:rsidR="00DE07CF" w:rsidRDefault="00D373DE">
      <w:pPr>
        <w:spacing w:line="500" w:lineRule="exact"/>
        <w:rPr>
          <w:rFonts w:ascii="仿宋_GB2312" w:eastAsia="仿宋_GB2312" w:hAnsi="仿宋"/>
          <w:b/>
          <w:sz w:val="32"/>
          <w:szCs w:val="32"/>
        </w:rPr>
      </w:pPr>
      <w:r>
        <w:rPr>
          <w:rFonts w:ascii="仿宋_GB2312" w:eastAsia="仿宋_GB2312" w:hAnsi="仿宋" w:hint="eastAsia"/>
          <w:b/>
          <w:sz w:val="32"/>
          <w:szCs w:val="32"/>
        </w:rPr>
        <w:t>三、市政及配套设施</w:t>
      </w:r>
      <w:r>
        <w:rPr>
          <w:rFonts w:ascii="仿宋_GB2312" w:eastAsia="仿宋_GB2312" w:hAnsi="仿宋" w:hint="eastAsia"/>
          <w:b/>
          <w:sz w:val="32"/>
          <w:szCs w:val="32"/>
        </w:rPr>
        <w:tab/>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1、抗震：规划建筑的抗震烈度按照抗震设计规范及地震管理部门的要求进行设防。</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2、变压器；箱变变压器最终位置及面积以电力部门依照相关规范确定为准。</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3、消防：</w:t>
      </w:r>
      <w:r>
        <w:rPr>
          <w:rFonts w:ascii="仿宋_GB2312" w:eastAsia="仿宋_GB2312" w:hAnsi="仿宋" w:hint="eastAsia"/>
          <w:sz w:val="32"/>
          <w:szCs w:val="32"/>
        </w:rPr>
        <w:t>规划消防道路与城市道路相连接，规划消火栓2个，满足消防规范要求。</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 xml:space="preserve">4、规划建筑在下一步施工图设计阶段做到雨污分流。 </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szCs w:val="32"/>
        </w:rPr>
        <w:lastRenderedPageBreak/>
        <w:t>5、在下一步建设中需按照《许昌市海绵城市建设专项规划》（2016-2030）实施。</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6、在下一步施工图设计中需按照《无障碍设计规范》(GB50763—2012)要求配备无障碍设施。</w:t>
      </w:r>
    </w:p>
    <w:p w:rsidR="00DE07CF" w:rsidRDefault="00D373DE">
      <w:pPr>
        <w:spacing w:line="500" w:lineRule="exact"/>
        <w:ind w:firstLineChars="200" w:firstLine="640"/>
        <w:rPr>
          <w:rFonts w:ascii="仿宋_GB2312" w:eastAsia="仿宋_GB2312" w:hAnsi="仿宋"/>
          <w:sz w:val="32"/>
          <w:szCs w:val="32"/>
        </w:rPr>
      </w:pPr>
      <w:r>
        <w:rPr>
          <w:rFonts w:ascii="仿宋_GB2312" w:eastAsia="仿宋_GB2312" w:hAnsi="仿宋" w:hint="eastAsia"/>
          <w:sz w:val="32"/>
        </w:rPr>
        <w:t>7、</w:t>
      </w:r>
      <w:r>
        <w:rPr>
          <w:rFonts w:ascii="仿宋_GB2312" w:eastAsia="仿宋_GB2312" w:hAnsi="仿宋" w:hint="eastAsia"/>
          <w:sz w:val="32"/>
          <w:szCs w:val="32"/>
        </w:rPr>
        <w:t>在下一步建设中需按照《许昌市住房和城乡建设局关于执行绿色建筑标准的通知》（许建发[2016]205号）实施。</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8、该项目应由主管部门按照要求及时做好安评、环评及雷评审批。</w:t>
      </w:r>
    </w:p>
    <w:p w:rsidR="00DE07CF" w:rsidRDefault="00D373DE">
      <w:pPr>
        <w:spacing w:line="500" w:lineRule="exact"/>
        <w:ind w:rightChars="-73" w:right="-153"/>
        <w:rPr>
          <w:rFonts w:ascii="仿宋_GB2312" w:eastAsia="仿宋_GB2312" w:hAnsi="仿宋"/>
          <w:b/>
          <w:sz w:val="32"/>
          <w:szCs w:val="32"/>
        </w:rPr>
      </w:pPr>
      <w:r>
        <w:rPr>
          <w:rFonts w:ascii="仿宋_GB2312" w:eastAsia="仿宋_GB2312" w:hAnsi="仿宋" w:hint="eastAsia"/>
          <w:b/>
          <w:sz w:val="32"/>
          <w:szCs w:val="32"/>
        </w:rPr>
        <w:t>四、建筑设计</w:t>
      </w:r>
    </w:p>
    <w:p w:rsidR="00DE07CF" w:rsidRDefault="00D373DE">
      <w:pPr>
        <w:spacing w:line="500" w:lineRule="exact"/>
        <w:ind w:firstLineChars="200" w:firstLine="640"/>
        <w:rPr>
          <w:rFonts w:ascii="仿宋_GB2312" w:eastAsia="仿宋_GB2312" w:hAnsi="仿宋"/>
          <w:sz w:val="32"/>
        </w:rPr>
      </w:pPr>
      <w:r>
        <w:rPr>
          <w:rFonts w:ascii="仿宋_GB2312" w:eastAsia="仿宋_GB2312" w:hAnsi="仿宋" w:hint="eastAsia"/>
          <w:sz w:val="32"/>
        </w:rPr>
        <w:t>规划建筑采用现代风格处理手法，建筑外立面采用白色面砖与朱红色涂料相结合处理形式，使建筑形体简洁大气。</w:t>
      </w:r>
    </w:p>
    <w:p w:rsidR="00DE07CF" w:rsidRDefault="00D373DE">
      <w:pPr>
        <w:spacing w:line="500" w:lineRule="exact"/>
        <w:ind w:rightChars="-73" w:right="-153"/>
        <w:rPr>
          <w:rFonts w:ascii="仿宋_GB2312" w:eastAsia="仿宋_GB2312" w:hAnsi="仿宋"/>
          <w:b/>
          <w:sz w:val="32"/>
          <w:szCs w:val="32"/>
        </w:rPr>
      </w:pPr>
      <w:r>
        <w:rPr>
          <w:rFonts w:ascii="仿宋_GB2312" w:eastAsia="仿宋_GB2312" w:hAnsi="仿宋" w:hint="eastAsia"/>
          <w:b/>
          <w:sz w:val="32"/>
          <w:szCs w:val="32"/>
        </w:rPr>
        <w:t>五、主要技术指标</w:t>
      </w:r>
    </w:p>
    <w:p w:rsidR="00DE07CF" w:rsidRDefault="00DE07CF"/>
    <w:tbl>
      <w:tblPr>
        <w:tblW w:w="10323" w:type="dxa"/>
        <w:tblInd w:w="113" w:type="dxa"/>
        <w:tblLook w:val="04A0"/>
      </w:tblPr>
      <w:tblGrid>
        <w:gridCol w:w="1626"/>
        <w:gridCol w:w="637"/>
        <w:gridCol w:w="1134"/>
        <w:gridCol w:w="1218"/>
        <w:gridCol w:w="806"/>
        <w:gridCol w:w="3827"/>
        <w:gridCol w:w="1256"/>
      </w:tblGrid>
      <w:tr w:rsidR="00DE07CF">
        <w:trPr>
          <w:gridAfter w:val="1"/>
          <w:wAfter w:w="1256" w:type="dxa"/>
          <w:trHeight w:val="285"/>
        </w:trPr>
        <w:tc>
          <w:tcPr>
            <w:tcW w:w="3397" w:type="dxa"/>
            <w:gridSpan w:val="3"/>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项目</w:t>
            </w:r>
          </w:p>
        </w:tc>
        <w:tc>
          <w:tcPr>
            <w:tcW w:w="1037"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指标</w:t>
            </w:r>
          </w:p>
        </w:tc>
        <w:tc>
          <w:tcPr>
            <w:tcW w:w="806" w:type="dxa"/>
            <w:tcBorders>
              <w:top w:val="single" w:sz="4" w:space="0" w:color="auto"/>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单位</w:t>
            </w:r>
          </w:p>
        </w:tc>
        <w:tc>
          <w:tcPr>
            <w:tcW w:w="3827" w:type="dxa"/>
            <w:tcBorders>
              <w:top w:val="single" w:sz="4" w:space="0" w:color="auto"/>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备注</w:t>
            </w:r>
          </w:p>
        </w:tc>
      </w:tr>
      <w:tr w:rsidR="00DE07CF">
        <w:trPr>
          <w:gridAfter w:val="1"/>
          <w:wAfter w:w="1256" w:type="dxa"/>
          <w:trHeight w:val="285"/>
        </w:trPr>
        <w:tc>
          <w:tcPr>
            <w:tcW w:w="1626" w:type="dxa"/>
            <w:tcBorders>
              <w:top w:val="nil"/>
              <w:left w:val="single" w:sz="4" w:space="0" w:color="auto"/>
              <w:bottom w:val="single" w:sz="4" w:space="0" w:color="auto"/>
              <w:right w:val="single" w:sz="4" w:space="0" w:color="auto"/>
            </w:tcBorders>
            <w:noWrap/>
            <w:vAlign w:val="center"/>
          </w:tcPr>
          <w:p w:rsidR="00DE07CF" w:rsidRDefault="00D373DE">
            <w:pPr>
              <w:widowControl/>
              <w:spacing w:line="300" w:lineRule="exact"/>
              <w:jc w:val="left"/>
              <w:rPr>
                <w:rFonts w:ascii="等线" w:eastAsia="等线" w:hAnsi="等线" w:cs="宋体"/>
                <w:color w:val="000000"/>
                <w:kern w:val="0"/>
                <w:sz w:val="24"/>
              </w:rPr>
            </w:pPr>
            <w:r>
              <w:rPr>
                <w:rFonts w:ascii="等线" w:eastAsia="等线" w:hAnsi="等线" w:cs="宋体" w:hint="eastAsia"/>
                <w:color w:val="000000"/>
                <w:kern w:val="0"/>
                <w:sz w:val="24"/>
              </w:rPr>
              <w:t>规划用地面积</w:t>
            </w:r>
          </w:p>
        </w:tc>
        <w:tc>
          <w:tcPr>
            <w:tcW w:w="1771" w:type="dxa"/>
            <w:gridSpan w:val="2"/>
            <w:tcBorders>
              <w:top w:val="single" w:sz="4" w:space="0" w:color="auto"/>
              <w:left w:val="nil"/>
              <w:bottom w:val="single" w:sz="4" w:space="0" w:color="auto"/>
              <w:right w:val="single" w:sz="4" w:space="0" w:color="000000"/>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红线为界</w:t>
            </w:r>
          </w:p>
        </w:tc>
        <w:tc>
          <w:tcPr>
            <w:tcW w:w="103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18680.0</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约28.02亩</w:t>
            </w:r>
          </w:p>
        </w:tc>
      </w:tr>
      <w:tr w:rsidR="00DE07CF">
        <w:trPr>
          <w:gridAfter w:val="1"/>
          <w:wAfter w:w="1256" w:type="dxa"/>
          <w:trHeight w:val="285"/>
        </w:trPr>
        <w:tc>
          <w:tcPr>
            <w:tcW w:w="1626" w:type="dxa"/>
            <w:vMerge w:val="restart"/>
            <w:tcBorders>
              <w:top w:val="nil"/>
              <w:left w:val="single" w:sz="4" w:space="0" w:color="auto"/>
              <w:bottom w:val="single" w:sz="4" w:space="0" w:color="000000"/>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其中</w:t>
            </w:r>
          </w:p>
        </w:tc>
        <w:tc>
          <w:tcPr>
            <w:tcW w:w="1771" w:type="dxa"/>
            <w:gridSpan w:val="2"/>
            <w:tcBorders>
              <w:top w:val="single" w:sz="4" w:space="0" w:color="auto"/>
              <w:left w:val="nil"/>
              <w:bottom w:val="single" w:sz="4" w:space="0" w:color="auto"/>
              <w:right w:val="single" w:sz="4" w:space="0" w:color="000000"/>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规划总建筑面积</w:t>
            </w:r>
          </w:p>
        </w:tc>
        <w:tc>
          <w:tcPr>
            <w:tcW w:w="103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19719.86</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r>
      <w:tr w:rsidR="00DE07CF">
        <w:trPr>
          <w:gridAfter w:val="1"/>
          <w:wAfter w:w="1256" w:type="dxa"/>
          <w:trHeight w:val="285"/>
        </w:trPr>
        <w:tc>
          <w:tcPr>
            <w:tcW w:w="1626" w:type="dxa"/>
            <w:vMerge/>
            <w:tcBorders>
              <w:top w:val="nil"/>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1771" w:type="dxa"/>
            <w:gridSpan w:val="2"/>
            <w:tcBorders>
              <w:top w:val="single" w:sz="4" w:space="0" w:color="auto"/>
              <w:left w:val="nil"/>
              <w:bottom w:val="single" w:sz="4" w:space="0" w:color="auto"/>
              <w:right w:val="single" w:sz="4" w:space="0" w:color="000000"/>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地上建筑面积</w:t>
            </w:r>
          </w:p>
        </w:tc>
        <w:tc>
          <w:tcPr>
            <w:tcW w:w="103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19719.86</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r>
      <w:tr w:rsidR="00DE07CF">
        <w:trPr>
          <w:trHeight w:val="285"/>
        </w:trPr>
        <w:tc>
          <w:tcPr>
            <w:tcW w:w="1626" w:type="dxa"/>
            <w:vMerge/>
            <w:tcBorders>
              <w:top w:val="nil"/>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637" w:type="dxa"/>
            <w:vMerge w:val="restart"/>
            <w:tcBorders>
              <w:top w:val="nil"/>
              <w:left w:val="single" w:sz="4" w:space="0" w:color="auto"/>
              <w:bottom w:val="single" w:sz="4" w:space="0" w:color="000000"/>
              <w:right w:val="single" w:sz="4" w:space="0" w:color="auto"/>
            </w:tcBorders>
            <w:vAlign w:val="center"/>
          </w:tcPr>
          <w:p w:rsidR="00DE07CF" w:rsidRDefault="00D373DE">
            <w:pPr>
              <w:widowControl/>
              <w:spacing w:line="300" w:lineRule="exact"/>
              <w:jc w:val="left"/>
              <w:rPr>
                <w:rFonts w:ascii="等线" w:eastAsia="等线" w:hAnsi="等线" w:cs="宋体"/>
                <w:color w:val="000000"/>
                <w:kern w:val="0"/>
                <w:sz w:val="24"/>
              </w:rPr>
            </w:pPr>
            <w:r>
              <w:rPr>
                <w:rFonts w:ascii="等线" w:eastAsia="等线" w:hAnsi="等线" w:cs="宋体" w:hint="eastAsia"/>
                <w:color w:val="000000"/>
                <w:kern w:val="0"/>
                <w:sz w:val="24"/>
              </w:rPr>
              <w:t>其中</w:t>
            </w:r>
          </w:p>
        </w:tc>
        <w:tc>
          <w:tcPr>
            <w:tcW w:w="1134" w:type="dxa"/>
            <w:tcBorders>
              <w:top w:val="single" w:sz="4" w:space="0" w:color="auto"/>
              <w:left w:val="single" w:sz="4" w:space="0" w:color="auto"/>
              <w:bottom w:val="single" w:sz="4" w:space="0" w:color="auto"/>
              <w:right w:val="single" w:sz="4" w:space="0" w:color="auto"/>
            </w:tcBorders>
            <w:vAlign w:val="center"/>
          </w:tcPr>
          <w:p w:rsidR="00DE07CF" w:rsidRDefault="00D373DE">
            <w:pPr>
              <w:widowControl/>
              <w:spacing w:line="300" w:lineRule="exact"/>
              <w:ind w:firstLineChars="100" w:firstLine="240"/>
              <w:jc w:val="left"/>
              <w:rPr>
                <w:rFonts w:ascii="等线" w:eastAsia="等线" w:hAnsi="等线" w:cs="宋体"/>
                <w:color w:val="000000"/>
                <w:kern w:val="0"/>
                <w:sz w:val="24"/>
              </w:rPr>
            </w:pPr>
            <w:r>
              <w:rPr>
                <w:rFonts w:ascii="等线" w:eastAsia="等线" w:hAnsi="等线" w:cs="宋体" w:hint="eastAsia"/>
                <w:color w:val="000000"/>
                <w:kern w:val="0"/>
                <w:sz w:val="24"/>
              </w:rPr>
              <w:t>厂房</w:t>
            </w:r>
          </w:p>
        </w:tc>
        <w:tc>
          <w:tcPr>
            <w:tcW w:w="1037" w:type="dxa"/>
            <w:tcBorders>
              <w:top w:val="single" w:sz="4" w:space="0" w:color="auto"/>
              <w:left w:val="single" w:sz="4" w:space="0" w:color="auto"/>
              <w:bottom w:val="single" w:sz="4" w:space="0" w:color="auto"/>
              <w:right w:val="single" w:sz="4" w:space="0" w:color="auto"/>
            </w:tcBorders>
            <w:vAlign w:val="center"/>
          </w:tcPr>
          <w:p w:rsidR="00DE07CF" w:rsidRDefault="00D373DE">
            <w:pPr>
              <w:widowControl/>
              <w:spacing w:line="300" w:lineRule="exact"/>
              <w:jc w:val="left"/>
              <w:rPr>
                <w:rFonts w:ascii="等线" w:eastAsia="等线" w:hAnsi="等线" w:cs="宋体"/>
                <w:color w:val="000000"/>
                <w:kern w:val="0"/>
                <w:sz w:val="24"/>
              </w:rPr>
            </w:pPr>
            <w:r>
              <w:rPr>
                <w:rFonts w:ascii="等线" w:eastAsia="等线" w:hAnsi="等线" w:cs="宋体" w:hint="eastAsia"/>
                <w:color w:val="000000"/>
                <w:kern w:val="0"/>
                <w:sz w:val="24"/>
              </w:rPr>
              <w:t>16534.72</w:t>
            </w:r>
          </w:p>
        </w:tc>
        <w:tc>
          <w:tcPr>
            <w:tcW w:w="806" w:type="dxa"/>
            <w:tcBorders>
              <w:top w:val="single" w:sz="4" w:space="0" w:color="auto"/>
              <w:left w:val="single" w:sz="4" w:space="0" w:color="auto"/>
              <w:bottom w:val="single" w:sz="4" w:space="0" w:color="auto"/>
              <w:right w:val="single" w:sz="4" w:space="0" w:color="auto"/>
            </w:tcBorders>
            <w:vAlign w:val="center"/>
          </w:tcPr>
          <w:p w:rsidR="00DE07CF" w:rsidRDefault="00D373DE">
            <w:pPr>
              <w:widowControl/>
              <w:spacing w:line="300" w:lineRule="exact"/>
              <w:ind w:firstLineChars="100" w:firstLine="240"/>
              <w:jc w:val="left"/>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DE07CF" w:rsidRDefault="00D373DE">
            <w:pPr>
              <w:widowControl/>
              <w:spacing w:line="300" w:lineRule="exact"/>
              <w:jc w:val="left"/>
              <w:rPr>
                <w:rFonts w:ascii="等线" w:eastAsia="等线" w:hAnsi="等线" w:cs="宋体"/>
                <w:color w:val="000000"/>
                <w:kern w:val="0"/>
                <w:sz w:val="24"/>
              </w:rPr>
            </w:pPr>
            <w:r>
              <w:rPr>
                <w:rFonts w:ascii="等线" w:eastAsia="等线" w:hAnsi="等线" w:cs="宋体" w:hint="eastAsia"/>
                <w:color w:val="000000"/>
                <w:kern w:val="0"/>
                <w:sz w:val="24"/>
              </w:rPr>
              <w:t>单层厂房高度超过8米，按两层计算</w:t>
            </w:r>
          </w:p>
        </w:tc>
        <w:tc>
          <w:tcPr>
            <w:tcW w:w="1256" w:type="dxa"/>
            <w:tcBorders>
              <w:top w:val="nil"/>
              <w:left w:val="nil"/>
              <w:bottom w:val="nil"/>
              <w:right w:val="nil"/>
            </w:tcBorders>
            <w:noWrap/>
            <w:vAlign w:val="center"/>
          </w:tcPr>
          <w:p w:rsidR="00DE07CF" w:rsidRDefault="00DE07CF">
            <w:pPr>
              <w:widowControl/>
              <w:spacing w:line="300" w:lineRule="exact"/>
              <w:jc w:val="center"/>
              <w:rPr>
                <w:rFonts w:ascii="等线" w:eastAsia="等线" w:hAnsi="等线" w:cs="宋体"/>
                <w:color w:val="000000"/>
                <w:kern w:val="0"/>
                <w:sz w:val="24"/>
              </w:rPr>
            </w:pPr>
          </w:p>
        </w:tc>
      </w:tr>
      <w:tr w:rsidR="00DE07CF">
        <w:trPr>
          <w:trHeight w:val="285"/>
        </w:trPr>
        <w:tc>
          <w:tcPr>
            <w:tcW w:w="1626" w:type="dxa"/>
            <w:vMerge/>
            <w:tcBorders>
              <w:top w:val="nil"/>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637" w:type="dxa"/>
            <w:vMerge/>
            <w:tcBorders>
              <w:top w:val="nil"/>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1134" w:type="dxa"/>
            <w:tcBorders>
              <w:top w:val="single" w:sz="4" w:space="0" w:color="auto"/>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办公楼</w:t>
            </w:r>
          </w:p>
        </w:tc>
        <w:tc>
          <w:tcPr>
            <w:tcW w:w="1037" w:type="dxa"/>
            <w:tcBorders>
              <w:top w:val="single" w:sz="4" w:space="0" w:color="auto"/>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3135.14</w:t>
            </w:r>
          </w:p>
        </w:tc>
        <w:tc>
          <w:tcPr>
            <w:tcW w:w="806" w:type="dxa"/>
            <w:tcBorders>
              <w:top w:val="single" w:sz="4" w:space="0" w:color="auto"/>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single" w:sz="4" w:space="0" w:color="auto"/>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1626" w:type="dxa"/>
            <w:vMerge/>
            <w:tcBorders>
              <w:top w:val="nil"/>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637" w:type="dxa"/>
            <w:vMerge/>
            <w:tcBorders>
              <w:top w:val="nil"/>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1134"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门卫室</w:t>
            </w:r>
          </w:p>
        </w:tc>
        <w:tc>
          <w:tcPr>
            <w:tcW w:w="103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50.00</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3397" w:type="dxa"/>
            <w:gridSpan w:val="3"/>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容积率</w:t>
            </w:r>
          </w:p>
        </w:tc>
        <w:tc>
          <w:tcPr>
            <w:tcW w:w="1037"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1.056</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控规要求容积率＜1.1</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3397" w:type="dxa"/>
            <w:gridSpan w:val="3"/>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办公用地面积占总用地面积</w:t>
            </w:r>
          </w:p>
        </w:tc>
        <w:tc>
          <w:tcPr>
            <w:tcW w:w="1037"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4.32%</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3397" w:type="dxa"/>
            <w:gridSpan w:val="3"/>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建筑密度</w:t>
            </w:r>
          </w:p>
        </w:tc>
        <w:tc>
          <w:tcPr>
            <w:tcW w:w="1037"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48.84%</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控规要求建筑密度＜50%</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3397" w:type="dxa"/>
            <w:gridSpan w:val="3"/>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绿地率</w:t>
            </w:r>
          </w:p>
        </w:tc>
        <w:tc>
          <w:tcPr>
            <w:tcW w:w="1037"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10.50%</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2263"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机动车停车位</w:t>
            </w:r>
          </w:p>
        </w:tc>
        <w:tc>
          <w:tcPr>
            <w:tcW w:w="1134"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地上</w:t>
            </w:r>
          </w:p>
        </w:tc>
        <w:tc>
          <w:tcPr>
            <w:tcW w:w="103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33</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辆</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工业厂房车位/100㎡建筑面积0.1辆</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r w:rsidR="00DE07CF">
        <w:trPr>
          <w:trHeight w:val="285"/>
        </w:trPr>
        <w:tc>
          <w:tcPr>
            <w:tcW w:w="2263" w:type="dxa"/>
            <w:gridSpan w:val="2"/>
            <w:vMerge/>
            <w:tcBorders>
              <w:top w:val="single" w:sz="4" w:space="0" w:color="auto"/>
              <w:left w:val="single" w:sz="4" w:space="0" w:color="auto"/>
              <w:bottom w:val="single" w:sz="4" w:space="0" w:color="000000"/>
              <w:right w:val="single" w:sz="4" w:space="0" w:color="auto"/>
            </w:tcBorders>
            <w:vAlign w:val="center"/>
          </w:tcPr>
          <w:p w:rsidR="00DE07CF" w:rsidRDefault="00DE07CF">
            <w:pPr>
              <w:widowControl/>
              <w:spacing w:line="300" w:lineRule="exact"/>
              <w:jc w:val="left"/>
              <w:rPr>
                <w:rFonts w:ascii="等线" w:eastAsia="等线" w:hAnsi="等线"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地下</w:t>
            </w:r>
          </w:p>
        </w:tc>
        <w:tc>
          <w:tcPr>
            <w:tcW w:w="103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0</w:t>
            </w:r>
          </w:p>
        </w:tc>
        <w:tc>
          <w:tcPr>
            <w:tcW w:w="806"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辆</w:t>
            </w:r>
          </w:p>
        </w:tc>
        <w:tc>
          <w:tcPr>
            <w:tcW w:w="3827" w:type="dxa"/>
            <w:tcBorders>
              <w:top w:val="nil"/>
              <w:left w:val="nil"/>
              <w:bottom w:val="single" w:sz="4" w:space="0" w:color="auto"/>
              <w:right w:val="single" w:sz="4" w:space="0" w:color="auto"/>
            </w:tcBorders>
            <w:noWrap/>
            <w:vAlign w:val="center"/>
          </w:tcPr>
          <w:p w:rsidR="00DE07CF" w:rsidRDefault="00D373DE">
            <w:pPr>
              <w:widowControl/>
              <w:spacing w:line="3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工业类办公车位/100㎡建筑面积0.5辆</w:t>
            </w:r>
          </w:p>
        </w:tc>
        <w:tc>
          <w:tcPr>
            <w:tcW w:w="1256" w:type="dxa"/>
            <w:vAlign w:val="center"/>
          </w:tcPr>
          <w:p w:rsidR="00DE07CF" w:rsidRDefault="00DE07CF">
            <w:pPr>
              <w:widowControl/>
              <w:spacing w:line="300" w:lineRule="exact"/>
              <w:jc w:val="left"/>
              <w:rPr>
                <w:rFonts w:ascii="Times New Roman" w:eastAsia="Times New Roman" w:hAnsi="Times New Roman"/>
                <w:kern w:val="0"/>
                <w:sz w:val="24"/>
              </w:rPr>
            </w:pPr>
          </w:p>
        </w:tc>
      </w:tr>
    </w:tbl>
    <w:p w:rsidR="00DE07CF" w:rsidRDefault="00DE07CF"/>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480" w:lineRule="atLeast"/>
        <w:ind w:rightChars="-73" w:right="-153" w:firstLineChars="45" w:firstLine="199"/>
        <w:jc w:val="center"/>
        <w:outlineLvl w:val="0"/>
        <w:rPr>
          <w:rFonts w:ascii="宋体" w:hAnsi="宋体" w:cs="宋体"/>
          <w:b/>
          <w:bCs/>
          <w:sz w:val="44"/>
          <w:szCs w:val="44"/>
        </w:rPr>
      </w:pPr>
      <w:bookmarkStart w:id="42" w:name="_Toc46907030"/>
      <w:r>
        <w:rPr>
          <w:rFonts w:ascii="宋体" w:hAnsi="宋体" w:cs="宋体" w:hint="eastAsia"/>
          <w:b/>
          <w:bCs/>
          <w:sz w:val="44"/>
          <w:szCs w:val="44"/>
        </w:rPr>
        <w:lastRenderedPageBreak/>
        <w:t>天宝名苑建设工程设计方案</w:t>
      </w:r>
      <w:bookmarkEnd w:id="42"/>
    </w:p>
    <w:p w:rsidR="00DE07CF" w:rsidRDefault="00DE07CF">
      <w:pPr>
        <w:spacing w:line="480" w:lineRule="atLeast"/>
        <w:ind w:rightChars="-73" w:right="-153" w:firstLineChars="45" w:firstLine="199"/>
        <w:jc w:val="center"/>
        <w:outlineLvl w:val="0"/>
        <w:rPr>
          <w:rFonts w:ascii="宋体" w:hAnsi="宋体" w:cs="宋体"/>
          <w:b/>
          <w:bCs/>
          <w:sz w:val="44"/>
          <w:szCs w:val="44"/>
        </w:rPr>
      </w:pPr>
    </w:p>
    <w:p w:rsidR="007E362D" w:rsidRDefault="007E362D" w:rsidP="007E362D">
      <w:pPr>
        <w:spacing w:line="500" w:lineRule="exact"/>
        <w:ind w:rightChars="-73" w:right="-153"/>
        <w:rPr>
          <w:rFonts w:eastAsia="仿宋_GB2312" w:hint="eastAsia"/>
          <w:b/>
          <w:sz w:val="32"/>
          <w:szCs w:val="32"/>
        </w:rPr>
      </w:pPr>
      <w:r>
        <w:rPr>
          <w:rFonts w:eastAsia="仿宋_GB2312" w:hint="eastAsia"/>
          <w:b/>
          <w:sz w:val="32"/>
          <w:szCs w:val="32"/>
        </w:rPr>
        <w:t>一、位置</w:t>
      </w:r>
    </w:p>
    <w:p w:rsidR="007E362D" w:rsidRDefault="007E362D" w:rsidP="007E362D">
      <w:pPr>
        <w:spacing w:line="500" w:lineRule="exact"/>
        <w:ind w:rightChars="-73" w:right="-153" w:firstLineChars="200" w:firstLine="640"/>
        <w:rPr>
          <w:rFonts w:ascii="仿宋_GB2312" w:eastAsia="仿宋_GB2312"/>
          <w:sz w:val="32"/>
        </w:rPr>
      </w:pPr>
      <w:r w:rsidRPr="00C06248">
        <w:rPr>
          <w:rFonts w:ascii="仿宋_GB2312" w:eastAsia="仿宋_GB2312" w:hint="eastAsia"/>
          <w:sz w:val="32"/>
        </w:rPr>
        <w:t>位于</w:t>
      </w:r>
      <w:r>
        <w:rPr>
          <w:rFonts w:ascii="仿宋_GB2312" w:eastAsia="仿宋_GB2312" w:hint="eastAsia"/>
          <w:sz w:val="32"/>
        </w:rPr>
        <w:t>天宝路以北，龙祥路以东，颍水路以西</w:t>
      </w:r>
      <w:r w:rsidRPr="00C06248">
        <w:rPr>
          <w:rFonts w:ascii="仿宋_GB2312" w:eastAsia="仿宋_GB2312" w:hint="eastAsia"/>
          <w:sz w:val="32"/>
        </w:rPr>
        <w:t>。规划红线内用地面积</w:t>
      </w:r>
      <w:r>
        <w:rPr>
          <w:rFonts w:ascii="仿宋_GB2312" w:eastAsia="仿宋_GB2312"/>
          <w:sz w:val="32"/>
        </w:rPr>
        <w:t>67439</w:t>
      </w:r>
      <w:r w:rsidRPr="00C06248">
        <w:rPr>
          <w:rFonts w:ascii="仿宋_GB2312" w:eastAsia="仿宋_GB2312" w:hint="eastAsia"/>
          <w:sz w:val="32"/>
        </w:rPr>
        <w:t>平方米（</w:t>
      </w:r>
      <w:r>
        <w:rPr>
          <w:rFonts w:ascii="仿宋_GB2312" w:eastAsia="仿宋_GB2312"/>
          <w:sz w:val="32"/>
        </w:rPr>
        <w:t>101.16</w:t>
      </w:r>
      <w:r w:rsidRPr="00C06248">
        <w:rPr>
          <w:rFonts w:ascii="仿宋_GB2312" w:eastAsia="仿宋_GB2312" w:hint="eastAsia"/>
          <w:sz w:val="32"/>
        </w:rPr>
        <w:t>亩地），规划绿线内用地面积</w:t>
      </w:r>
      <w:r>
        <w:rPr>
          <w:rFonts w:ascii="仿宋_GB2312" w:eastAsia="仿宋_GB2312"/>
          <w:sz w:val="32"/>
        </w:rPr>
        <w:t>61709</w:t>
      </w:r>
      <w:r w:rsidRPr="00C06248">
        <w:rPr>
          <w:rFonts w:ascii="仿宋_GB2312" w:eastAsia="仿宋_GB2312" w:hint="eastAsia"/>
          <w:sz w:val="32"/>
        </w:rPr>
        <w:t>平方米（</w:t>
      </w:r>
      <w:r>
        <w:rPr>
          <w:rFonts w:ascii="仿宋_GB2312" w:eastAsia="仿宋_GB2312"/>
          <w:sz w:val="32"/>
        </w:rPr>
        <w:t>92.56</w:t>
      </w:r>
      <w:r w:rsidRPr="00C06248">
        <w:rPr>
          <w:rFonts w:ascii="仿宋_GB2312" w:eastAsia="仿宋_GB2312" w:hint="eastAsia"/>
          <w:sz w:val="32"/>
        </w:rPr>
        <w:t>亩地）。</w:t>
      </w:r>
    </w:p>
    <w:p w:rsidR="007E362D" w:rsidRDefault="007E362D" w:rsidP="007E362D">
      <w:pPr>
        <w:spacing w:line="500" w:lineRule="exact"/>
        <w:ind w:rightChars="-73" w:right="-153"/>
        <w:rPr>
          <w:rFonts w:eastAsia="仿宋_GB2312" w:hint="eastAsia"/>
          <w:b/>
          <w:sz w:val="32"/>
          <w:szCs w:val="32"/>
        </w:rPr>
      </w:pPr>
      <w:r>
        <w:rPr>
          <w:rFonts w:eastAsia="仿宋_GB2312" w:hint="eastAsia"/>
          <w:b/>
          <w:sz w:val="32"/>
          <w:szCs w:val="32"/>
        </w:rPr>
        <w:t>二、规划内容</w:t>
      </w:r>
      <w:r>
        <w:rPr>
          <w:rFonts w:eastAsia="仿宋_GB2312" w:hint="eastAsia"/>
          <w:b/>
          <w:sz w:val="32"/>
          <w:szCs w:val="32"/>
        </w:rPr>
        <w:t xml:space="preserve"> </w:t>
      </w:r>
    </w:p>
    <w:p w:rsidR="007E362D" w:rsidRPr="00A35CBD" w:rsidRDefault="007E362D" w:rsidP="007E362D">
      <w:pPr>
        <w:widowControl/>
        <w:numPr>
          <w:ilvl w:val="0"/>
          <w:numId w:val="25"/>
        </w:numPr>
        <w:spacing w:line="500" w:lineRule="exact"/>
        <w:ind w:left="0" w:firstLineChars="200" w:firstLine="640"/>
        <w:jc w:val="left"/>
        <w:rPr>
          <w:rFonts w:ascii="仿宋_GB2312" w:eastAsia="仿宋_GB2312" w:hint="eastAsia"/>
          <w:sz w:val="32"/>
        </w:rPr>
      </w:pPr>
      <w:r w:rsidRPr="00DE19A2">
        <w:rPr>
          <w:rFonts w:ascii="仿宋_GB2312" w:eastAsia="仿宋_GB2312" w:hint="eastAsia"/>
          <w:sz w:val="32"/>
        </w:rPr>
        <w:t>规划布局：</w:t>
      </w:r>
      <w:r w:rsidRPr="00A35CBD">
        <w:rPr>
          <w:rFonts w:ascii="仿宋_GB2312" w:eastAsia="仿宋_GB2312" w:hint="eastAsia"/>
          <w:sz w:val="32"/>
        </w:rPr>
        <w:t>结合周边情况，地块</w:t>
      </w:r>
      <w:r>
        <w:rPr>
          <w:rFonts w:ascii="仿宋_GB2312" w:eastAsia="仿宋_GB2312" w:hint="eastAsia"/>
          <w:sz w:val="32"/>
        </w:rPr>
        <w:t>南</w:t>
      </w:r>
      <w:r w:rsidRPr="00A35CBD">
        <w:rPr>
          <w:rFonts w:ascii="仿宋_GB2312" w:eastAsia="仿宋_GB2312" w:hint="eastAsia"/>
          <w:sz w:val="32"/>
        </w:rPr>
        <w:t>侧临天宝路</w:t>
      </w:r>
      <w:r>
        <w:rPr>
          <w:rFonts w:ascii="仿宋_GB2312" w:eastAsia="仿宋_GB2312" w:hint="eastAsia"/>
          <w:sz w:val="32"/>
        </w:rPr>
        <w:t>，</w:t>
      </w:r>
      <w:r w:rsidRPr="00A35CBD">
        <w:rPr>
          <w:rFonts w:ascii="仿宋_GB2312" w:eastAsia="仿宋_GB2312" w:hint="eastAsia"/>
          <w:sz w:val="32"/>
        </w:rPr>
        <w:t>规划</w:t>
      </w:r>
      <w:r>
        <w:rPr>
          <w:rFonts w:ascii="仿宋_GB2312" w:eastAsia="仿宋_GB2312" w:hint="eastAsia"/>
          <w:sz w:val="32"/>
        </w:rPr>
        <w:t>五</w:t>
      </w:r>
      <w:r w:rsidRPr="00A35CBD">
        <w:rPr>
          <w:rFonts w:ascii="仿宋_GB2312" w:eastAsia="仿宋_GB2312" w:hint="eastAsia"/>
          <w:sz w:val="32"/>
        </w:rPr>
        <w:t>栋</w:t>
      </w:r>
      <w:r>
        <w:rPr>
          <w:rFonts w:ascii="仿宋_GB2312" w:eastAsia="仿宋_GB2312"/>
          <w:sz w:val="32"/>
        </w:rPr>
        <w:t>26</w:t>
      </w:r>
      <w:r w:rsidRPr="00A35CBD">
        <w:rPr>
          <w:rFonts w:ascii="仿宋_GB2312" w:eastAsia="仿宋_GB2312" w:hint="eastAsia"/>
          <w:sz w:val="32"/>
        </w:rPr>
        <w:t>层高层住宅</w:t>
      </w:r>
      <w:r>
        <w:rPr>
          <w:rFonts w:ascii="仿宋_GB2312" w:eastAsia="仿宋_GB2312" w:hint="eastAsia"/>
          <w:sz w:val="32"/>
        </w:rPr>
        <w:t>和一栋2</w:t>
      </w:r>
      <w:r>
        <w:rPr>
          <w:rFonts w:ascii="仿宋_GB2312" w:eastAsia="仿宋_GB2312"/>
          <w:sz w:val="32"/>
        </w:rPr>
        <w:t>5</w:t>
      </w:r>
      <w:r>
        <w:rPr>
          <w:rFonts w:ascii="仿宋_GB2312" w:eastAsia="仿宋_GB2312" w:hint="eastAsia"/>
          <w:sz w:val="32"/>
        </w:rPr>
        <w:t>层高层住宅</w:t>
      </w:r>
      <w:r w:rsidRPr="00A35CBD">
        <w:rPr>
          <w:rFonts w:ascii="仿宋_GB2312" w:eastAsia="仿宋_GB2312" w:hint="eastAsia"/>
          <w:sz w:val="32"/>
        </w:rPr>
        <w:t>，地块</w:t>
      </w:r>
      <w:r>
        <w:rPr>
          <w:rFonts w:ascii="仿宋_GB2312" w:eastAsia="仿宋_GB2312" w:hint="eastAsia"/>
          <w:sz w:val="32"/>
        </w:rPr>
        <w:t>北</w:t>
      </w:r>
      <w:r w:rsidRPr="00A35CBD">
        <w:rPr>
          <w:rFonts w:ascii="仿宋_GB2312" w:eastAsia="仿宋_GB2312" w:hint="eastAsia"/>
          <w:sz w:val="32"/>
        </w:rPr>
        <w:t>侧两栋</w:t>
      </w:r>
      <w:r>
        <w:rPr>
          <w:rFonts w:ascii="仿宋_GB2312" w:eastAsia="仿宋_GB2312"/>
          <w:sz w:val="32"/>
        </w:rPr>
        <w:t>26</w:t>
      </w:r>
      <w:r w:rsidRPr="00A35CBD">
        <w:rPr>
          <w:rFonts w:ascii="仿宋_GB2312" w:eastAsia="仿宋_GB2312" w:hint="eastAsia"/>
          <w:sz w:val="32"/>
        </w:rPr>
        <w:t>层</w:t>
      </w:r>
      <w:r>
        <w:rPr>
          <w:rFonts w:ascii="仿宋_GB2312" w:eastAsia="仿宋_GB2312" w:hint="eastAsia"/>
          <w:sz w:val="32"/>
        </w:rPr>
        <w:t>高层</w:t>
      </w:r>
      <w:r w:rsidRPr="00A35CBD">
        <w:rPr>
          <w:rFonts w:ascii="仿宋_GB2312" w:eastAsia="仿宋_GB2312" w:hint="eastAsia"/>
          <w:sz w:val="32"/>
        </w:rPr>
        <w:t>住宅，</w:t>
      </w:r>
      <w:r>
        <w:rPr>
          <w:rFonts w:ascii="仿宋_GB2312" w:eastAsia="仿宋_GB2312" w:hint="eastAsia"/>
          <w:sz w:val="32"/>
        </w:rPr>
        <w:t>地块东北角是一个</w:t>
      </w:r>
      <w:r>
        <w:rPr>
          <w:rFonts w:ascii="仿宋_GB2312" w:eastAsia="仿宋_GB2312"/>
          <w:sz w:val="32"/>
        </w:rPr>
        <w:t>15</w:t>
      </w:r>
      <w:r>
        <w:rPr>
          <w:rFonts w:ascii="仿宋_GB2312" w:eastAsia="仿宋_GB2312" w:hint="eastAsia"/>
          <w:sz w:val="32"/>
        </w:rPr>
        <w:t>班的幼儿园，</w:t>
      </w:r>
      <w:r w:rsidRPr="00A35CBD">
        <w:rPr>
          <w:rFonts w:ascii="仿宋_GB2312" w:eastAsia="仿宋_GB2312" w:hint="eastAsia"/>
          <w:sz w:val="32"/>
        </w:rPr>
        <w:t>地块</w:t>
      </w:r>
      <w:r>
        <w:rPr>
          <w:rFonts w:ascii="仿宋_GB2312" w:eastAsia="仿宋_GB2312" w:hint="eastAsia"/>
          <w:sz w:val="32"/>
        </w:rPr>
        <w:t>西</w:t>
      </w:r>
      <w:r w:rsidRPr="00A35CBD">
        <w:rPr>
          <w:rFonts w:ascii="仿宋_GB2312" w:eastAsia="仿宋_GB2312" w:hint="eastAsia"/>
          <w:sz w:val="32"/>
        </w:rPr>
        <w:t>侧临</w:t>
      </w:r>
      <w:r>
        <w:rPr>
          <w:rFonts w:ascii="仿宋_GB2312" w:eastAsia="仿宋_GB2312" w:hint="eastAsia"/>
          <w:sz w:val="32"/>
        </w:rPr>
        <w:t>龙祥</w:t>
      </w:r>
      <w:r w:rsidRPr="00A35CBD">
        <w:rPr>
          <w:rFonts w:ascii="仿宋_GB2312" w:eastAsia="仿宋_GB2312" w:hint="eastAsia"/>
          <w:sz w:val="32"/>
        </w:rPr>
        <w:t>路规划</w:t>
      </w:r>
      <w:r>
        <w:rPr>
          <w:rFonts w:ascii="仿宋_GB2312" w:eastAsia="仿宋_GB2312" w:hint="eastAsia"/>
          <w:sz w:val="32"/>
        </w:rPr>
        <w:t>两栋底商住宅，形成内商业街，正对西入口有</w:t>
      </w:r>
      <w:r w:rsidRPr="00A35CBD">
        <w:rPr>
          <w:rFonts w:ascii="仿宋_GB2312" w:eastAsia="仿宋_GB2312" w:hint="eastAsia"/>
          <w:sz w:val="32"/>
        </w:rPr>
        <w:t>三层配套公共服务设施</w:t>
      </w:r>
      <w:r>
        <w:rPr>
          <w:rFonts w:ascii="仿宋_GB2312" w:eastAsia="仿宋_GB2312" w:hint="eastAsia"/>
          <w:sz w:val="32"/>
        </w:rPr>
        <w:t>，整体</w:t>
      </w:r>
      <w:r w:rsidRPr="00A35CBD">
        <w:rPr>
          <w:rFonts w:ascii="仿宋_GB2312" w:eastAsia="仿宋_GB2312" w:hint="eastAsia"/>
          <w:sz w:val="32"/>
        </w:rPr>
        <w:t>形成围合式布局，突出中心景观，提升居住品质。</w:t>
      </w:r>
    </w:p>
    <w:p w:rsidR="007E362D" w:rsidRPr="007E362D" w:rsidRDefault="007E362D" w:rsidP="007E362D">
      <w:pPr>
        <w:widowControl/>
        <w:numPr>
          <w:ilvl w:val="0"/>
          <w:numId w:val="25"/>
        </w:numPr>
        <w:spacing w:line="500" w:lineRule="exact"/>
        <w:ind w:left="0" w:firstLineChars="200" w:firstLine="640"/>
        <w:jc w:val="left"/>
        <w:rPr>
          <w:rFonts w:ascii="仿宋_GB2312" w:eastAsia="仿宋_GB2312" w:hAnsi="宋体" w:cs="汉仪中黑简" w:hint="eastAsia"/>
          <w:sz w:val="32"/>
          <w:szCs w:val="32"/>
        </w:rPr>
      </w:pPr>
      <w:r w:rsidRPr="007E362D">
        <w:rPr>
          <w:rFonts w:ascii="仿宋_GB2312" w:eastAsia="仿宋_GB2312" w:hint="eastAsia"/>
          <w:sz w:val="32"/>
        </w:rPr>
        <w:t>道路交通：小区内部设置环形消防车道，</w:t>
      </w:r>
      <w:r w:rsidRPr="007E362D">
        <w:rPr>
          <w:rFonts w:ascii="仿宋_GB2312" w:eastAsia="仿宋_GB2312" w:hAnsi="宋体" w:cs="汉仪中黑简" w:hint="eastAsia"/>
          <w:sz w:val="32"/>
          <w:szCs w:val="32"/>
        </w:rPr>
        <w:t>沿龙祥路规划主要主入口，沿颍水路规划次要出入口，</w:t>
      </w:r>
      <w:r w:rsidRPr="007E362D">
        <w:rPr>
          <w:rFonts w:ascii="仿宋_GB2312" w:eastAsia="仿宋_GB2312" w:hint="eastAsia"/>
          <w:sz w:val="32"/>
        </w:rPr>
        <w:t>满足交通以及消防要求，幼儿园沿颍水路设置单独出入口。</w:t>
      </w:r>
    </w:p>
    <w:p w:rsidR="007E362D" w:rsidRPr="007E362D" w:rsidRDefault="007E362D" w:rsidP="007E362D">
      <w:pPr>
        <w:widowControl/>
        <w:numPr>
          <w:ilvl w:val="0"/>
          <w:numId w:val="25"/>
        </w:numPr>
        <w:spacing w:line="500" w:lineRule="exact"/>
        <w:ind w:left="0" w:firstLineChars="200" w:firstLine="640"/>
        <w:jc w:val="left"/>
        <w:rPr>
          <w:rFonts w:ascii="仿宋_GB2312" w:eastAsia="仿宋_GB2312"/>
          <w:sz w:val="32"/>
        </w:rPr>
      </w:pPr>
      <w:r w:rsidRPr="007E362D">
        <w:rPr>
          <w:rFonts w:ascii="仿宋_GB2312" w:eastAsia="仿宋_GB2312" w:hint="eastAsia"/>
          <w:sz w:val="32"/>
        </w:rPr>
        <w:t>景观布局：核心景观轴和组团景观</w:t>
      </w:r>
    </w:p>
    <w:p w:rsidR="007E362D" w:rsidRPr="00A35CBD" w:rsidRDefault="007E362D" w:rsidP="007E362D">
      <w:pPr>
        <w:spacing w:line="500" w:lineRule="exact"/>
        <w:ind w:firstLineChars="200" w:firstLine="640"/>
        <w:rPr>
          <w:rFonts w:ascii="仿宋_GB2312" w:eastAsia="仿宋_GB2312"/>
          <w:sz w:val="32"/>
        </w:rPr>
      </w:pPr>
      <w:r>
        <w:rPr>
          <w:rFonts w:ascii="仿宋_GB2312" w:eastAsia="仿宋_GB2312" w:hint="eastAsia"/>
          <w:sz w:val="32"/>
        </w:rPr>
        <w:t>组团景观</w:t>
      </w:r>
      <w:r w:rsidRPr="00A35CBD">
        <w:rPr>
          <w:rFonts w:ascii="仿宋_GB2312" w:eastAsia="仿宋_GB2312" w:hint="eastAsia"/>
          <w:sz w:val="32"/>
        </w:rPr>
        <w:t>：</w:t>
      </w:r>
      <w:r>
        <w:rPr>
          <w:rFonts w:ascii="仿宋_GB2312" w:eastAsia="仿宋_GB2312" w:hint="eastAsia"/>
          <w:sz w:val="32"/>
        </w:rPr>
        <w:t>小区内部设置中心景观，</w:t>
      </w:r>
      <w:r w:rsidRPr="00285831">
        <w:rPr>
          <w:rFonts w:ascii="仿宋_GB2312" w:eastAsia="仿宋_GB2312" w:hint="eastAsia"/>
          <w:sz w:val="32"/>
        </w:rPr>
        <w:t>结合中心绿地布置参与性强的活动场地，视线及景观通过轴线进行多视角相互沟通，强调绿化脉络与居者生活活动的有机融和，尽可能使各户型都有良好的景观和朝向，做到户户有景</w:t>
      </w:r>
      <w:r>
        <w:rPr>
          <w:rFonts w:ascii="仿宋_GB2312" w:eastAsia="仿宋_GB2312" w:hint="eastAsia"/>
          <w:sz w:val="32"/>
        </w:rPr>
        <w:t>。</w:t>
      </w:r>
    </w:p>
    <w:p w:rsidR="007E362D" w:rsidRDefault="007E362D" w:rsidP="007E362D">
      <w:pPr>
        <w:spacing w:line="500" w:lineRule="exact"/>
        <w:ind w:firstLineChars="200" w:firstLine="640"/>
        <w:rPr>
          <w:rFonts w:ascii="仿宋_GB2312" w:eastAsia="仿宋_GB2312" w:hint="eastAsia"/>
          <w:sz w:val="32"/>
        </w:rPr>
      </w:pPr>
      <w:r w:rsidRPr="006D2D51">
        <w:rPr>
          <w:rFonts w:ascii="仿宋_GB2312" w:eastAsia="仿宋_GB2312" w:hint="eastAsia"/>
          <w:sz w:val="32"/>
        </w:rPr>
        <w:t>核心景观轴</w:t>
      </w:r>
      <w:r w:rsidRPr="00A35CBD">
        <w:rPr>
          <w:rFonts w:ascii="仿宋_GB2312" w:eastAsia="仿宋_GB2312" w:hint="eastAsia"/>
          <w:sz w:val="32"/>
        </w:rPr>
        <w:t>：</w:t>
      </w:r>
      <w:r>
        <w:rPr>
          <w:rFonts w:ascii="仿宋_GB2312" w:eastAsia="仿宋_GB2312" w:hint="eastAsia"/>
          <w:sz w:val="32"/>
        </w:rPr>
        <w:t>沿西大门东大门轴线上布置</w:t>
      </w:r>
      <w:r w:rsidRPr="00A35CBD">
        <w:rPr>
          <w:rFonts w:ascii="仿宋_GB2312" w:eastAsia="仿宋_GB2312" w:hint="eastAsia"/>
          <w:sz w:val="32"/>
        </w:rPr>
        <w:t>休闲步道、健身场地、庭院等形成场地东西轴线；结合主入口景观，通过带状的休憩区、健身场地、小型广场等与场地外运动场地连接，形成自然过渡</w:t>
      </w:r>
      <w:r>
        <w:rPr>
          <w:rFonts w:ascii="仿宋_GB2312" w:eastAsia="仿宋_GB2312" w:hint="eastAsia"/>
          <w:sz w:val="32"/>
        </w:rPr>
        <w:t>。</w:t>
      </w:r>
    </w:p>
    <w:p w:rsidR="007E362D" w:rsidRDefault="007E362D" w:rsidP="007E362D">
      <w:pPr>
        <w:spacing w:line="500" w:lineRule="exact"/>
        <w:rPr>
          <w:rFonts w:eastAsia="仿宋_GB2312"/>
          <w:b/>
          <w:sz w:val="32"/>
          <w:szCs w:val="32"/>
        </w:rPr>
      </w:pPr>
      <w:r w:rsidRPr="00F530FB">
        <w:rPr>
          <w:rFonts w:eastAsia="仿宋_GB2312" w:hint="eastAsia"/>
          <w:b/>
          <w:sz w:val="32"/>
          <w:szCs w:val="32"/>
        </w:rPr>
        <w:t>三、市政及配套设施</w:t>
      </w:r>
      <w:r w:rsidRPr="00F530FB">
        <w:rPr>
          <w:rFonts w:eastAsia="仿宋_GB2312" w:hint="eastAsia"/>
          <w:b/>
          <w:sz w:val="32"/>
          <w:szCs w:val="32"/>
        </w:rPr>
        <w:tab/>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lastRenderedPageBreak/>
        <w:t>社区养老设施：结合小区</w:t>
      </w:r>
      <w:r>
        <w:rPr>
          <w:rFonts w:ascii="仿宋_GB2312" w:eastAsia="仿宋_GB2312" w:hint="eastAsia"/>
          <w:sz w:val="32"/>
        </w:rPr>
        <w:t>西侧</w:t>
      </w:r>
      <w:r w:rsidRPr="00DE03A8">
        <w:rPr>
          <w:rFonts w:ascii="仿宋_GB2312" w:eastAsia="仿宋_GB2312" w:hint="eastAsia"/>
          <w:sz w:val="32"/>
        </w:rPr>
        <w:t>建筑规划社区养老设施用房，建筑面积</w:t>
      </w:r>
      <w:r>
        <w:rPr>
          <w:rFonts w:ascii="仿宋_GB2312" w:eastAsia="仿宋_GB2312" w:hint="eastAsia"/>
          <w:sz w:val="32"/>
        </w:rPr>
        <w:t>323</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社区服务用房：结合小区北侧建筑规划社区服务用房，建筑面积</w:t>
      </w:r>
      <w:r>
        <w:rPr>
          <w:rFonts w:ascii="仿宋_GB2312" w:eastAsia="仿宋_GB2312" w:hint="eastAsia"/>
          <w:sz w:val="32"/>
        </w:rPr>
        <w:t>1000</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物业管理用房：结合小区</w:t>
      </w:r>
      <w:r>
        <w:rPr>
          <w:rFonts w:ascii="仿宋_GB2312" w:eastAsia="仿宋_GB2312" w:hint="eastAsia"/>
          <w:sz w:val="32"/>
        </w:rPr>
        <w:t>中心</w:t>
      </w:r>
      <w:r w:rsidRPr="00DE03A8">
        <w:rPr>
          <w:rFonts w:ascii="仿宋_GB2312" w:eastAsia="仿宋_GB2312" w:hint="eastAsia"/>
          <w:sz w:val="32"/>
        </w:rPr>
        <w:t>配套服务用房规划物业管理用房，建筑面积</w:t>
      </w:r>
      <w:r>
        <w:rPr>
          <w:rFonts w:ascii="仿宋_GB2312" w:eastAsia="仿宋_GB2312"/>
          <w:sz w:val="32"/>
        </w:rPr>
        <w:t>902</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便民店：结合小区</w:t>
      </w:r>
      <w:r>
        <w:rPr>
          <w:rFonts w:ascii="仿宋_GB2312" w:eastAsia="仿宋_GB2312" w:hint="eastAsia"/>
          <w:sz w:val="32"/>
        </w:rPr>
        <w:t>西侧</w:t>
      </w:r>
      <w:r w:rsidRPr="00DE03A8">
        <w:rPr>
          <w:rFonts w:ascii="仿宋_GB2312" w:eastAsia="仿宋_GB2312" w:hint="eastAsia"/>
          <w:sz w:val="32"/>
        </w:rPr>
        <w:t>配套服务用房规划便民店，建筑面积</w:t>
      </w:r>
      <w:r>
        <w:rPr>
          <w:rFonts w:ascii="仿宋_GB2312" w:eastAsia="仿宋_GB2312" w:hint="eastAsia"/>
          <w:sz w:val="32"/>
        </w:rPr>
        <w:t>33</w:t>
      </w:r>
      <w:r>
        <w:rPr>
          <w:rFonts w:ascii="仿宋_GB2312" w:eastAsia="仿宋_GB2312"/>
          <w:sz w:val="32"/>
        </w:rPr>
        <w:t>3</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农副产品经营点：小区内部规划农副产品经营点，占地面积</w:t>
      </w:r>
      <w:r>
        <w:rPr>
          <w:rFonts w:ascii="仿宋_GB2312" w:eastAsia="仿宋_GB2312" w:hint="eastAsia"/>
          <w:sz w:val="32"/>
        </w:rPr>
        <w:t>300</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变配电室：结合小区</w:t>
      </w:r>
      <w:r>
        <w:rPr>
          <w:rFonts w:ascii="仿宋_GB2312" w:eastAsia="仿宋_GB2312" w:hint="eastAsia"/>
          <w:sz w:val="32"/>
        </w:rPr>
        <w:t>西</w:t>
      </w:r>
      <w:r w:rsidRPr="00DE03A8">
        <w:rPr>
          <w:rFonts w:ascii="仿宋_GB2312" w:eastAsia="仿宋_GB2312" w:hint="eastAsia"/>
          <w:sz w:val="32"/>
        </w:rPr>
        <w:t>侧</w:t>
      </w:r>
      <w:r>
        <w:rPr>
          <w:rFonts w:ascii="仿宋_GB2312" w:eastAsia="仿宋_GB2312" w:hint="eastAsia"/>
          <w:sz w:val="32"/>
        </w:rPr>
        <w:t>和南</w:t>
      </w:r>
      <w:r w:rsidRPr="00DE03A8">
        <w:rPr>
          <w:rFonts w:ascii="仿宋_GB2312" w:eastAsia="仿宋_GB2312" w:hint="eastAsia"/>
          <w:sz w:val="32"/>
        </w:rPr>
        <w:t>配套服务用房设置地上变配电室，面积</w:t>
      </w:r>
      <w:r>
        <w:rPr>
          <w:rFonts w:ascii="仿宋_GB2312" w:eastAsia="仿宋_GB2312" w:hint="eastAsia"/>
          <w:sz w:val="32"/>
        </w:rPr>
        <w:t>5</w:t>
      </w:r>
      <w:r>
        <w:rPr>
          <w:rFonts w:ascii="仿宋_GB2312" w:eastAsia="仿宋_GB2312"/>
          <w:sz w:val="32"/>
        </w:rPr>
        <w:t>32</w:t>
      </w:r>
      <w:r w:rsidRPr="00DE03A8">
        <w:rPr>
          <w:rFonts w:ascii="仿宋_GB2312" w:eastAsia="仿宋_GB2312" w:hint="eastAsia"/>
          <w:sz w:val="32"/>
        </w:rPr>
        <w:t>平方米，最终位置及面积以电力部门依据相关规范确定为准。</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室外体育健身场地：结合小区绿地设置室外体育健身场地，用地面积</w:t>
      </w:r>
      <w:r>
        <w:rPr>
          <w:rFonts w:ascii="仿宋_GB2312" w:eastAsia="仿宋_GB2312" w:hint="eastAsia"/>
          <w:sz w:val="32"/>
        </w:rPr>
        <w:t>1551.6</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室内体育健身场地：结合小区</w:t>
      </w:r>
      <w:r>
        <w:rPr>
          <w:rFonts w:ascii="仿宋_GB2312" w:eastAsia="仿宋_GB2312" w:hint="eastAsia"/>
          <w:sz w:val="32"/>
        </w:rPr>
        <w:t>西侧</w:t>
      </w:r>
      <w:r w:rsidRPr="00DE03A8">
        <w:rPr>
          <w:rFonts w:ascii="仿宋_GB2312" w:eastAsia="仿宋_GB2312" w:hint="eastAsia"/>
          <w:sz w:val="32"/>
        </w:rPr>
        <w:t>配套服务用房设置室内体育健身场地，建筑面积为</w:t>
      </w:r>
      <w:r>
        <w:rPr>
          <w:rFonts w:ascii="仿宋_GB2312" w:eastAsia="仿宋_GB2312" w:hint="eastAsia"/>
          <w:sz w:val="32"/>
        </w:rPr>
        <w:t>517</w:t>
      </w:r>
      <w:r w:rsidRPr="00DE03A8">
        <w:rPr>
          <w:rFonts w:ascii="仿宋_GB2312" w:eastAsia="仿宋_GB2312" w:hint="eastAsia"/>
          <w:sz w:val="32"/>
        </w:rPr>
        <w:t>平方米，满足居民的生活需求。</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垃圾分拣房：在小区</w:t>
      </w:r>
      <w:r>
        <w:rPr>
          <w:rFonts w:ascii="仿宋_GB2312" w:eastAsia="仿宋_GB2312" w:hint="eastAsia"/>
          <w:sz w:val="32"/>
        </w:rPr>
        <w:t>南</w:t>
      </w:r>
      <w:r w:rsidRPr="00DE03A8">
        <w:rPr>
          <w:rFonts w:ascii="仿宋_GB2312" w:eastAsia="仿宋_GB2312" w:hint="eastAsia"/>
          <w:sz w:val="32"/>
        </w:rPr>
        <w:t>部规划垃圾分拣房一处，建筑面积</w:t>
      </w:r>
      <w:r>
        <w:rPr>
          <w:rFonts w:ascii="仿宋_GB2312" w:eastAsia="仿宋_GB2312" w:hint="eastAsia"/>
          <w:sz w:val="32"/>
        </w:rPr>
        <w:t>20</w:t>
      </w:r>
      <w:r w:rsidRPr="00DE03A8">
        <w:rPr>
          <w:rFonts w:ascii="仿宋_GB2312" w:eastAsia="仿宋_GB2312" w:hint="eastAsia"/>
          <w:sz w:val="32"/>
        </w:rPr>
        <w:t>平方米。</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热交换站：规划地下热交换站，建筑面积</w:t>
      </w:r>
      <w:r>
        <w:rPr>
          <w:rFonts w:ascii="仿宋_GB2312" w:eastAsia="仿宋_GB2312"/>
          <w:sz w:val="32"/>
        </w:rPr>
        <w:t>190</w:t>
      </w:r>
      <w:r w:rsidRPr="00DE03A8">
        <w:rPr>
          <w:rFonts w:ascii="仿宋_GB2312" w:eastAsia="仿宋_GB2312" w:hint="eastAsia"/>
          <w:sz w:val="32"/>
        </w:rPr>
        <w:t>平方米。</w:t>
      </w:r>
    </w:p>
    <w:p w:rsidR="007E362D" w:rsidRPr="00DE03A8" w:rsidRDefault="007E362D" w:rsidP="007E362D">
      <w:pPr>
        <w:widowControl/>
        <w:numPr>
          <w:ilvl w:val="0"/>
          <w:numId w:val="26"/>
        </w:numPr>
        <w:spacing w:line="500" w:lineRule="exact"/>
        <w:ind w:left="0" w:firstLineChars="200" w:firstLine="640"/>
        <w:jc w:val="left"/>
        <w:rPr>
          <w:rFonts w:ascii="仿宋_GB2312" w:eastAsia="仿宋_GB2312" w:hint="eastAsia"/>
          <w:sz w:val="32"/>
        </w:rPr>
      </w:pPr>
      <w:r w:rsidRPr="00DE03A8">
        <w:rPr>
          <w:rFonts w:ascii="仿宋_GB2312" w:eastAsia="仿宋_GB2312" w:hint="eastAsia"/>
          <w:sz w:val="32"/>
        </w:rPr>
        <w:t>停车：规划</w:t>
      </w:r>
      <w:r>
        <w:rPr>
          <w:rFonts w:ascii="仿宋_GB2312" w:eastAsia="仿宋_GB2312" w:hint="eastAsia"/>
          <w:sz w:val="32"/>
        </w:rPr>
        <w:t>地下</w:t>
      </w:r>
      <w:r w:rsidRPr="00DE03A8">
        <w:rPr>
          <w:rFonts w:ascii="仿宋_GB2312" w:eastAsia="仿宋_GB2312" w:hint="eastAsia"/>
          <w:sz w:val="32"/>
        </w:rPr>
        <w:t>一层机动车库，机动车车位全部设置在地下；地下总建筑面积</w:t>
      </w:r>
      <w:r>
        <w:rPr>
          <w:rFonts w:ascii="仿宋_GB2312" w:eastAsia="仿宋_GB2312"/>
          <w:sz w:val="32"/>
        </w:rPr>
        <w:t>55969</w:t>
      </w:r>
      <w:r w:rsidRPr="00DE03A8">
        <w:rPr>
          <w:rFonts w:ascii="仿宋_GB2312" w:eastAsia="仿宋_GB2312" w:hint="eastAsia"/>
          <w:sz w:val="32"/>
        </w:rPr>
        <w:t>平方米，可停放机动车1616辆；规划地面非机动车2424辆。</w:t>
      </w:r>
    </w:p>
    <w:p w:rsidR="007E362D" w:rsidRPr="00DE03A8"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lastRenderedPageBreak/>
        <w:t>消防：规划环形消防道路，宽度4米，与城市道路相连接，满足消防规划要求。结合平面布局，规划消火栓</w:t>
      </w:r>
      <w:r>
        <w:rPr>
          <w:rFonts w:ascii="仿宋_GB2312" w:eastAsia="仿宋_GB2312"/>
          <w:sz w:val="32"/>
        </w:rPr>
        <w:t>10</w:t>
      </w:r>
      <w:r w:rsidRPr="00DE03A8">
        <w:rPr>
          <w:rFonts w:ascii="仿宋_GB2312" w:eastAsia="仿宋_GB2312" w:hint="eastAsia"/>
          <w:sz w:val="32"/>
        </w:rPr>
        <w:t>个，满足消防规范要求。</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F530FB">
        <w:rPr>
          <w:rFonts w:ascii="仿宋_GB2312" w:eastAsia="仿宋_GB2312" w:hint="eastAsia"/>
          <w:sz w:val="32"/>
        </w:rPr>
        <w:t>抗震：规划最高建筑高度</w:t>
      </w:r>
      <w:r>
        <w:rPr>
          <w:rFonts w:ascii="仿宋_GB2312" w:eastAsia="仿宋_GB2312"/>
          <w:sz w:val="32"/>
        </w:rPr>
        <w:t>79.8</w:t>
      </w:r>
      <w:r w:rsidRPr="00F530FB">
        <w:rPr>
          <w:rFonts w:ascii="仿宋_GB2312" w:eastAsia="仿宋_GB2312" w:hint="eastAsia"/>
          <w:sz w:val="32"/>
        </w:rPr>
        <w:t>米，抗震烈度按照抗震设计规范及地震管理部门的要求进行设防。</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邮报箱：结合单元入口设置，每单元设置一个。</w:t>
      </w:r>
    </w:p>
    <w:p w:rsidR="007E362D" w:rsidRPr="00F530FB" w:rsidRDefault="007E362D" w:rsidP="007E362D">
      <w:pPr>
        <w:widowControl/>
        <w:numPr>
          <w:ilvl w:val="0"/>
          <w:numId w:val="26"/>
        </w:numPr>
        <w:spacing w:line="500" w:lineRule="exact"/>
        <w:ind w:left="0" w:firstLineChars="200" w:firstLine="640"/>
        <w:jc w:val="left"/>
        <w:rPr>
          <w:rFonts w:ascii="仿宋_GB2312" w:eastAsia="仿宋_GB2312"/>
          <w:sz w:val="32"/>
        </w:rPr>
      </w:pPr>
      <w:r w:rsidRPr="00DE03A8">
        <w:rPr>
          <w:rFonts w:ascii="仿宋_GB2312" w:eastAsia="仿宋_GB2312" w:hint="eastAsia"/>
          <w:sz w:val="32"/>
        </w:rPr>
        <w:t>每个单元门口设置一个可移动垃圾分类收容器。</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sidRPr="00F530FB">
        <w:rPr>
          <w:rFonts w:ascii="仿宋_GB2312" w:eastAsia="仿宋_GB2312" w:hint="eastAsia"/>
          <w:sz w:val="32"/>
        </w:rPr>
        <w:t>规划建筑在下一步施工图设计阶段做到雨污分流，配套用房设置单独排污出口,并与城市管网相衔接。</w:t>
      </w:r>
    </w:p>
    <w:p w:rsidR="007E362D" w:rsidRPr="00F530FB" w:rsidRDefault="007E362D" w:rsidP="007E362D">
      <w:pPr>
        <w:widowControl/>
        <w:numPr>
          <w:ilvl w:val="0"/>
          <w:numId w:val="26"/>
        </w:numPr>
        <w:spacing w:line="500" w:lineRule="exact"/>
        <w:ind w:left="0" w:firstLineChars="200" w:firstLine="640"/>
        <w:jc w:val="left"/>
        <w:rPr>
          <w:rFonts w:ascii="仿宋_GB2312" w:eastAsia="仿宋_GB2312" w:hint="eastAsia"/>
          <w:sz w:val="32"/>
        </w:rPr>
      </w:pPr>
      <w:r w:rsidRPr="00551ECB">
        <w:rPr>
          <w:rFonts w:ascii="仿宋_GB2312" w:eastAsia="仿宋_GB2312" w:hint="eastAsia"/>
          <w:sz w:val="32"/>
        </w:rPr>
        <w:t>在下一步建设中需按照《许昌市海绵城市建设专项规划》（2016-2030）实施。</w:t>
      </w:r>
    </w:p>
    <w:p w:rsidR="007E362D" w:rsidRDefault="007E362D" w:rsidP="007E362D">
      <w:pPr>
        <w:widowControl/>
        <w:numPr>
          <w:ilvl w:val="0"/>
          <w:numId w:val="26"/>
        </w:numPr>
        <w:spacing w:line="500" w:lineRule="exact"/>
        <w:ind w:left="0" w:firstLineChars="200" w:firstLine="640"/>
        <w:jc w:val="left"/>
        <w:rPr>
          <w:rFonts w:ascii="仿宋_GB2312" w:eastAsia="仿宋_GB2312"/>
          <w:sz w:val="32"/>
        </w:rPr>
      </w:pPr>
      <w:r>
        <w:rPr>
          <w:rFonts w:ascii="仿宋_GB2312" w:eastAsia="仿宋_GB2312" w:hint="eastAsia"/>
          <w:sz w:val="32"/>
        </w:rPr>
        <w:t>无障碍：</w:t>
      </w:r>
      <w:r w:rsidRPr="00F530FB">
        <w:rPr>
          <w:rFonts w:ascii="仿宋_GB2312" w:eastAsia="仿宋_GB2312" w:hint="eastAsia"/>
          <w:sz w:val="32"/>
        </w:rPr>
        <w:t>在下一步施工图设计中需按照《无障碍设</w:t>
      </w:r>
    </w:p>
    <w:p w:rsidR="007E362D" w:rsidRDefault="007E362D" w:rsidP="007E362D">
      <w:pPr>
        <w:spacing w:line="500" w:lineRule="exact"/>
        <w:ind w:firstLineChars="200" w:firstLine="640"/>
        <w:rPr>
          <w:rFonts w:ascii="仿宋_GB2312" w:eastAsia="仿宋_GB2312"/>
          <w:sz w:val="32"/>
        </w:rPr>
      </w:pPr>
      <w:r w:rsidRPr="004E51DB">
        <w:rPr>
          <w:rFonts w:ascii="仿宋_GB2312" w:eastAsia="仿宋_GB2312" w:hint="eastAsia"/>
          <w:sz w:val="32"/>
        </w:rPr>
        <w:t>计规范》(GB50763—2012)要求配备无障碍设施。</w:t>
      </w:r>
    </w:p>
    <w:p w:rsidR="007E362D" w:rsidRPr="00F530FB" w:rsidRDefault="007E362D" w:rsidP="007E362D">
      <w:pPr>
        <w:widowControl/>
        <w:numPr>
          <w:ilvl w:val="0"/>
          <w:numId w:val="26"/>
        </w:numPr>
        <w:spacing w:line="500" w:lineRule="exact"/>
        <w:ind w:left="0" w:firstLineChars="200" w:firstLine="640"/>
        <w:jc w:val="left"/>
        <w:rPr>
          <w:rFonts w:ascii="仿宋_GB2312" w:eastAsia="仿宋_GB2312"/>
          <w:sz w:val="32"/>
        </w:rPr>
      </w:pPr>
      <w:r w:rsidRPr="00551ECB">
        <w:rPr>
          <w:rFonts w:ascii="仿宋_GB2312" w:eastAsia="仿宋_GB2312" w:hint="eastAsia"/>
          <w:sz w:val="32"/>
        </w:rPr>
        <w:t>在下一步建设中需按照《许昌市住房和城乡建设局</w:t>
      </w:r>
    </w:p>
    <w:p w:rsidR="007E362D" w:rsidRPr="00551ECB" w:rsidRDefault="007E362D" w:rsidP="007E362D">
      <w:pPr>
        <w:spacing w:line="500" w:lineRule="exact"/>
        <w:ind w:firstLineChars="200" w:firstLine="640"/>
        <w:rPr>
          <w:rFonts w:ascii="仿宋_GB2312" w:eastAsia="仿宋_GB2312"/>
          <w:sz w:val="32"/>
        </w:rPr>
      </w:pPr>
      <w:r w:rsidRPr="00551ECB">
        <w:rPr>
          <w:rFonts w:ascii="仿宋_GB2312" w:eastAsia="仿宋_GB2312" w:hint="eastAsia"/>
          <w:sz w:val="32"/>
        </w:rPr>
        <w:t>关于执行绿色建筑标准的通知》（许建发[2016]205号）实施。</w:t>
      </w:r>
    </w:p>
    <w:p w:rsidR="007E362D" w:rsidRPr="00F530FB" w:rsidRDefault="007E362D" w:rsidP="007E362D">
      <w:pPr>
        <w:widowControl/>
        <w:numPr>
          <w:ilvl w:val="0"/>
          <w:numId w:val="26"/>
        </w:numPr>
        <w:spacing w:line="500" w:lineRule="exact"/>
        <w:ind w:left="0" w:firstLineChars="200" w:firstLine="640"/>
        <w:jc w:val="left"/>
        <w:rPr>
          <w:rFonts w:ascii="仿宋_GB2312" w:eastAsia="仿宋_GB2312" w:hint="eastAsia"/>
          <w:sz w:val="32"/>
        </w:rPr>
      </w:pPr>
      <w:r w:rsidRPr="00551ECB">
        <w:rPr>
          <w:rFonts w:ascii="仿宋_GB2312" w:eastAsia="仿宋_GB2312" w:hint="eastAsia"/>
          <w:sz w:val="32"/>
        </w:rPr>
        <w:t>在下一步建设中，配建机动车停车位应100%配建充电设施或预留建设安装条件，非机动车充电桩结合非机动车停车处进行设置。</w:t>
      </w:r>
    </w:p>
    <w:p w:rsidR="007E362D" w:rsidRPr="00CA4BC1" w:rsidRDefault="007E362D" w:rsidP="007E362D">
      <w:pPr>
        <w:widowControl/>
        <w:numPr>
          <w:ilvl w:val="0"/>
          <w:numId w:val="26"/>
        </w:numPr>
        <w:spacing w:line="500" w:lineRule="exact"/>
        <w:ind w:left="0" w:firstLineChars="200" w:firstLine="640"/>
        <w:jc w:val="left"/>
        <w:rPr>
          <w:rFonts w:ascii="仿宋_GB2312" w:eastAsia="仿宋_GB2312" w:hint="eastAsia"/>
          <w:sz w:val="32"/>
        </w:rPr>
      </w:pPr>
      <w:r w:rsidRPr="00F530FB">
        <w:rPr>
          <w:rFonts w:ascii="仿宋_GB2312" w:eastAsia="仿宋_GB2312" w:hint="eastAsia"/>
          <w:sz w:val="32"/>
        </w:rPr>
        <w:t>该项目应由主管部门按照要求及时做好安评、环评及雷评审批。</w:t>
      </w:r>
    </w:p>
    <w:p w:rsidR="007E362D" w:rsidRDefault="007E362D" w:rsidP="007E362D">
      <w:pPr>
        <w:spacing w:line="500" w:lineRule="exact"/>
        <w:ind w:rightChars="-73" w:right="-153"/>
        <w:rPr>
          <w:rFonts w:eastAsia="仿宋_GB2312" w:hint="eastAsia"/>
          <w:b/>
          <w:sz w:val="32"/>
          <w:szCs w:val="32"/>
        </w:rPr>
      </w:pPr>
      <w:r>
        <w:rPr>
          <w:rFonts w:eastAsia="仿宋_GB2312" w:hint="eastAsia"/>
          <w:b/>
          <w:sz w:val="32"/>
          <w:szCs w:val="32"/>
        </w:rPr>
        <w:t>四、建筑设计</w:t>
      </w:r>
    </w:p>
    <w:p w:rsidR="007E362D" w:rsidRDefault="007E362D" w:rsidP="007E362D">
      <w:pPr>
        <w:spacing w:line="500" w:lineRule="exact"/>
        <w:ind w:firstLineChars="200" w:firstLine="640"/>
        <w:rPr>
          <w:rFonts w:ascii="仿宋_GB2312" w:eastAsia="仿宋_GB2312"/>
          <w:sz w:val="32"/>
        </w:rPr>
      </w:pPr>
      <w:r w:rsidRPr="00CA4BC1">
        <w:rPr>
          <w:rFonts w:ascii="仿宋_GB2312" w:eastAsia="仿宋_GB2312" w:hint="eastAsia"/>
          <w:sz w:val="32"/>
        </w:rPr>
        <w:t>建筑</w:t>
      </w:r>
      <w:r>
        <w:rPr>
          <w:rFonts w:ascii="仿宋_GB2312" w:eastAsia="仿宋_GB2312" w:hint="eastAsia"/>
          <w:sz w:val="32"/>
        </w:rPr>
        <w:t>主要</w:t>
      </w:r>
      <w:r w:rsidRPr="00CA4BC1">
        <w:rPr>
          <w:rFonts w:ascii="仿宋_GB2312" w:eastAsia="仿宋_GB2312" w:hint="eastAsia"/>
          <w:sz w:val="32"/>
        </w:rPr>
        <w:t>采用</w:t>
      </w:r>
      <w:r>
        <w:rPr>
          <w:rFonts w:ascii="仿宋_GB2312" w:eastAsia="仿宋_GB2312" w:hint="eastAsia"/>
          <w:sz w:val="32"/>
        </w:rPr>
        <w:t>新古典</w:t>
      </w:r>
      <w:r w:rsidRPr="00CA4BC1">
        <w:rPr>
          <w:rFonts w:ascii="仿宋_GB2312" w:eastAsia="仿宋_GB2312" w:hint="eastAsia"/>
          <w:sz w:val="32"/>
        </w:rPr>
        <w:t>建筑风格，</w:t>
      </w:r>
      <w:r>
        <w:rPr>
          <w:rFonts w:ascii="仿宋_GB2312" w:eastAsia="仿宋_GB2312" w:hint="eastAsia"/>
          <w:sz w:val="32"/>
        </w:rPr>
        <w:t>与周边建筑风格相协调统一，主墙面</w:t>
      </w:r>
      <w:r w:rsidRPr="00CA4BC1">
        <w:rPr>
          <w:rFonts w:ascii="仿宋_GB2312" w:eastAsia="仿宋_GB2312" w:hint="eastAsia"/>
          <w:sz w:val="32"/>
        </w:rPr>
        <w:t>采用</w:t>
      </w:r>
      <w:r>
        <w:rPr>
          <w:rFonts w:ascii="仿宋_GB2312" w:eastAsia="仿宋_GB2312" w:hint="eastAsia"/>
          <w:sz w:val="32"/>
        </w:rPr>
        <w:t>浅咖啡色真石</w:t>
      </w:r>
      <w:r w:rsidRPr="00CA4BC1">
        <w:rPr>
          <w:rFonts w:ascii="仿宋_GB2312" w:eastAsia="仿宋_GB2312" w:hint="eastAsia"/>
          <w:sz w:val="32"/>
        </w:rPr>
        <w:t>漆与</w:t>
      </w:r>
      <w:r>
        <w:rPr>
          <w:rFonts w:ascii="仿宋_GB2312" w:eastAsia="仿宋_GB2312" w:hint="eastAsia"/>
          <w:sz w:val="32"/>
        </w:rPr>
        <w:t>米黄色真石漆相结合的处理手法</w:t>
      </w:r>
      <w:r w:rsidRPr="00CA4BC1">
        <w:rPr>
          <w:rFonts w:ascii="仿宋_GB2312" w:eastAsia="仿宋_GB2312" w:hint="eastAsia"/>
          <w:sz w:val="32"/>
        </w:rPr>
        <w:t>，体现</w:t>
      </w:r>
      <w:r>
        <w:rPr>
          <w:rFonts w:ascii="仿宋_GB2312" w:eastAsia="仿宋_GB2312" w:hint="eastAsia"/>
          <w:sz w:val="32"/>
        </w:rPr>
        <w:t>建筑时尚、挺拔之美</w:t>
      </w:r>
      <w:r w:rsidRPr="00CA4BC1">
        <w:rPr>
          <w:rFonts w:ascii="仿宋_GB2312" w:eastAsia="仿宋_GB2312" w:hint="eastAsia"/>
          <w:sz w:val="32"/>
        </w:rPr>
        <w:t>。</w:t>
      </w:r>
    </w:p>
    <w:p w:rsidR="007E362D" w:rsidRDefault="007E362D" w:rsidP="007E362D">
      <w:pPr>
        <w:spacing w:line="500" w:lineRule="exact"/>
        <w:ind w:rightChars="-73" w:right="-153"/>
        <w:rPr>
          <w:rFonts w:eastAsia="仿宋_GB2312" w:hint="eastAsia"/>
          <w:b/>
          <w:sz w:val="32"/>
          <w:szCs w:val="32"/>
        </w:rPr>
      </w:pPr>
      <w:r>
        <w:rPr>
          <w:rFonts w:eastAsia="仿宋_GB2312" w:hint="eastAsia"/>
          <w:b/>
          <w:sz w:val="32"/>
          <w:szCs w:val="32"/>
        </w:rPr>
        <w:lastRenderedPageBreak/>
        <w:t>五、夜景亮化</w:t>
      </w:r>
    </w:p>
    <w:p w:rsidR="007E362D" w:rsidRPr="00551ECB" w:rsidRDefault="007E362D" w:rsidP="007E362D">
      <w:pPr>
        <w:spacing w:line="500" w:lineRule="exact"/>
        <w:ind w:firstLineChars="200" w:firstLine="640"/>
        <w:rPr>
          <w:rFonts w:ascii="仿宋_GB2312" w:eastAsia="仿宋_GB2312" w:hint="eastAsia"/>
          <w:sz w:val="32"/>
        </w:rPr>
      </w:pPr>
      <w:r w:rsidRPr="00551ECB">
        <w:rPr>
          <w:rFonts w:ascii="仿宋_GB2312" w:eastAsia="仿宋_GB2312" w:hint="eastAsia"/>
          <w:sz w:val="32"/>
        </w:rPr>
        <w:t>设计构思：结合项目位置和周边环境，重点突出东、西、南立面沿街六栋楼建筑顶部框架结构造型空间及远观效果，北面楼体不做亮化，营造学校宁静的学习环境。分多路控制，节假日和平日照明按需控制灯光，营造温馨、节能、环保、绿色夜间照明环境。</w:t>
      </w:r>
    </w:p>
    <w:p w:rsidR="007E362D" w:rsidRDefault="007E362D" w:rsidP="007E362D">
      <w:pPr>
        <w:spacing w:line="500" w:lineRule="exact"/>
        <w:ind w:firstLineChars="200" w:firstLine="640"/>
        <w:rPr>
          <w:rFonts w:ascii="仿宋_GB2312" w:eastAsia="仿宋_GB2312"/>
          <w:sz w:val="32"/>
        </w:rPr>
      </w:pPr>
      <w:r w:rsidRPr="00551ECB">
        <w:rPr>
          <w:rFonts w:ascii="仿宋_GB2312" w:eastAsia="仿宋_GB2312" w:hint="eastAsia"/>
          <w:sz w:val="32"/>
        </w:rPr>
        <w:t>布灯方案：1、沿街楼体顶部阁楼底部安装黄色LED投光灯上投光，突出顶部建筑空间及层次感；2、沿建筑顶部挑檐底部及侧墙顶部凹槽墙安装暖白色LED洗墙灯上投光，产生线形面光源效果，增强远观效果；3、南立面顶部沿竖装饰墙安装淡蓝色LED线条灯，夜间河流动变化，与“天宝名苑”的天蓝色相呼应，增强观赏性；4、南立面在不影响居民休息的情况下，在横装饰槽墙内安装白色LED壁灯向两侧投光，形成远观面式点光效果，衬托整体照明环境；5、东西楼侧墙上部安装亚克力发光标识字，起指引与宣传作用；6、沿街商业柱子安装暖色LED侧发光壁灯，商业顶部装饰槽内安装黄色LED线条灯，突出商业氛围。7、入口大门上部造型采用黄色LED投光灯及洗墙灯照射结合实际情况照射，柱子安装窄光束壁灯上投光及暖色侧发光壁灯，起照明和美化环境作用。整体灯光温馨、宁静、简洁。营造宜人宜居的绿色照明环境。</w:t>
      </w:r>
    </w:p>
    <w:p w:rsidR="00DE07CF" w:rsidRDefault="00D373DE">
      <w:pPr>
        <w:spacing w:line="480" w:lineRule="atLeast"/>
        <w:ind w:rightChars="-73" w:right="-153"/>
        <w:rPr>
          <w:rFonts w:eastAsia="仿宋_GB2312"/>
          <w:b/>
          <w:sz w:val="32"/>
          <w:szCs w:val="32"/>
        </w:rPr>
      </w:pPr>
      <w:r>
        <w:rPr>
          <w:rFonts w:eastAsia="仿宋_GB2312" w:hint="eastAsia"/>
          <w:b/>
          <w:sz w:val="32"/>
          <w:szCs w:val="32"/>
        </w:rPr>
        <w:t>六、主要技术指标</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478"/>
        <w:gridCol w:w="469"/>
        <w:gridCol w:w="3009"/>
        <w:gridCol w:w="633"/>
        <w:gridCol w:w="1123"/>
        <w:gridCol w:w="2422"/>
      </w:tblGrid>
      <w:tr w:rsidR="00DE07CF">
        <w:trPr>
          <w:trHeight w:val="416"/>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项目名称</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单位</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数值</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备注</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规划红线内用地面积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67439</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约101.16亩</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规划绿线内用地面积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61709</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约92.56亩</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规划总建筑面积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ind w:firstLineChars="100" w:firstLine="210"/>
              <w:rPr>
                <w:rFonts w:ascii="宋体" w:hAnsi="宋体" w:cs="宋体"/>
                <w:color w:val="000000"/>
              </w:rPr>
            </w:pPr>
            <w:r>
              <w:rPr>
                <w:rFonts w:ascii="宋体" w:hAnsi="宋体" w:cs="宋体" w:hint="eastAsia"/>
                <w:color w:val="000000"/>
              </w:rPr>
              <w:t>232741</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81" w:type="dxa"/>
            <w:vMerge w:val="restart"/>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其</w:t>
            </w:r>
            <w:r>
              <w:rPr>
                <w:rFonts w:ascii="宋体" w:hAnsi="宋体" w:cs="宋体" w:hint="eastAsia"/>
                <w:color w:val="000000"/>
              </w:rPr>
              <w:lastRenderedPageBreak/>
              <w:t>中</w:t>
            </w:r>
          </w:p>
        </w:tc>
        <w:tc>
          <w:tcPr>
            <w:tcW w:w="3956" w:type="dxa"/>
            <w:gridSpan w:val="3"/>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lastRenderedPageBreak/>
              <w:t>地下总建筑面积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54682</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3956" w:type="dxa"/>
            <w:gridSpan w:val="3"/>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地上总建筑面积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178059</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计入容积率</w:t>
            </w: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restart"/>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其中</w:t>
            </w:r>
          </w:p>
        </w:tc>
        <w:tc>
          <w:tcPr>
            <w:tcW w:w="3478" w:type="dxa"/>
            <w:gridSpan w:val="2"/>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住宅建筑面积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165859</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331"/>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jc w:val="center"/>
              <w:rPr>
                <w:rFonts w:ascii="宋体" w:hAnsi="宋体" w:cs="宋体"/>
                <w:color w:val="000000"/>
              </w:rPr>
            </w:pPr>
          </w:p>
        </w:tc>
        <w:tc>
          <w:tcPr>
            <w:tcW w:w="3478" w:type="dxa"/>
            <w:gridSpan w:val="2"/>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幼儿园建筑面积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4371</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409"/>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3478" w:type="dxa"/>
            <w:gridSpan w:val="2"/>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公共服务设施建筑面积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7829</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restart"/>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其中</w:t>
            </w: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其它公共服务设施建筑面积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4106</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便民店建筑面积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331</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物业管理用房建筑面积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898</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社区服务用房建筑面积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1000</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变配电室建筑面积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544</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公厕</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60</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门卫</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30</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垃圾分拣房建筑面积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20</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社区室内体育用房建筑面积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517</w:t>
            </w:r>
          </w:p>
        </w:tc>
        <w:tc>
          <w:tcPr>
            <w:tcW w:w="2422" w:type="dxa"/>
            <w:noWrap/>
            <w:vAlign w:val="center"/>
          </w:tcPr>
          <w:p w:rsidR="00DE07CF" w:rsidRDefault="00DE07CF" w:rsidP="007E362D">
            <w:pPr>
              <w:spacing w:line="300" w:lineRule="exact"/>
              <w:jc w:val="center"/>
              <w:rPr>
                <w:rFonts w:ascii="宋体" w:hAnsi="宋体" w:cs="宋体"/>
                <w:color w:val="000000"/>
                <w:sz w:val="15"/>
                <w:szCs w:val="15"/>
              </w:rPr>
            </w:pPr>
          </w:p>
        </w:tc>
      </w:tr>
      <w:tr w:rsidR="00DE07CF">
        <w:trPr>
          <w:trHeight w:val="20"/>
          <w:jc w:val="center"/>
        </w:trPr>
        <w:tc>
          <w:tcPr>
            <w:tcW w:w="481" w:type="dxa"/>
            <w:vMerge/>
            <w:vAlign w:val="center"/>
          </w:tcPr>
          <w:p w:rsidR="00DE07CF" w:rsidRDefault="00DE07CF" w:rsidP="007E362D">
            <w:pPr>
              <w:spacing w:line="300" w:lineRule="exact"/>
              <w:rPr>
                <w:rFonts w:ascii="宋体" w:hAnsi="宋体" w:cs="宋体"/>
                <w:color w:val="000000"/>
              </w:rPr>
            </w:pPr>
          </w:p>
        </w:tc>
        <w:tc>
          <w:tcPr>
            <w:tcW w:w="478" w:type="dxa"/>
            <w:vMerge/>
            <w:vAlign w:val="center"/>
          </w:tcPr>
          <w:p w:rsidR="00DE07CF" w:rsidRDefault="00DE07CF" w:rsidP="007E362D">
            <w:pPr>
              <w:spacing w:line="300" w:lineRule="exact"/>
              <w:rPr>
                <w:rFonts w:ascii="宋体" w:hAnsi="宋体" w:cs="宋体"/>
                <w:color w:val="000000"/>
              </w:rPr>
            </w:pPr>
          </w:p>
        </w:tc>
        <w:tc>
          <w:tcPr>
            <w:tcW w:w="469" w:type="dxa"/>
            <w:vMerge/>
            <w:vAlign w:val="center"/>
          </w:tcPr>
          <w:p w:rsidR="00DE07CF" w:rsidRDefault="00DE07CF" w:rsidP="007E362D">
            <w:pPr>
              <w:spacing w:line="300" w:lineRule="exact"/>
              <w:rPr>
                <w:rFonts w:ascii="宋体" w:hAnsi="宋体" w:cs="宋体"/>
                <w:color w:val="000000"/>
              </w:rPr>
            </w:pPr>
          </w:p>
        </w:tc>
        <w:tc>
          <w:tcPr>
            <w:tcW w:w="3009"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社区养老服务设施建筑面积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323</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农副产品经营点用地面积</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300</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室外体育设施用地</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1551.6</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绿  地  率</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35.2</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建筑密度</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18.45</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容  积  率</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2.88</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机动车停车位</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个</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1616</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全地下</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小区非机动车停车位</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个</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2424</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 xml:space="preserve">　</w:t>
            </w:r>
          </w:p>
        </w:tc>
      </w:tr>
      <w:tr w:rsidR="00DE07CF">
        <w:trPr>
          <w:trHeight w:val="20"/>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总居住户数</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户</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1616</w:t>
            </w:r>
          </w:p>
        </w:tc>
        <w:tc>
          <w:tcPr>
            <w:tcW w:w="2422" w:type="dxa"/>
            <w:noWrap/>
            <w:vAlign w:val="center"/>
          </w:tcPr>
          <w:p w:rsidR="00DE07CF" w:rsidRDefault="00DE07CF" w:rsidP="007E362D">
            <w:pPr>
              <w:spacing w:line="300" w:lineRule="exact"/>
              <w:jc w:val="center"/>
              <w:rPr>
                <w:rFonts w:ascii="宋体" w:hAnsi="宋体" w:cs="宋体"/>
                <w:color w:val="000000"/>
              </w:rPr>
            </w:pPr>
          </w:p>
        </w:tc>
      </w:tr>
      <w:tr w:rsidR="00DE07CF">
        <w:trPr>
          <w:trHeight w:val="363"/>
          <w:jc w:val="center"/>
        </w:trPr>
        <w:tc>
          <w:tcPr>
            <w:tcW w:w="4437" w:type="dxa"/>
            <w:gridSpan w:val="4"/>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总居住人数</w:t>
            </w:r>
          </w:p>
        </w:tc>
        <w:tc>
          <w:tcPr>
            <w:tcW w:w="63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人</w:t>
            </w:r>
          </w:p>
        </w:tc>
        <w:tc>
          <w:tcPr>
            <w:tcW w:w="1123"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5172</w:t>
            </w:r>
          </w:p>
        </w:tc>
        <w:tc>
          <w:tcPr>
            <w:tcW w:w="2422" w:type="dxa"/>
            <w:noWrap/>
            <w:vAlign w:val="center"/>
          </w:tcPr>
          <w:p w:rsidR="00DE07CF" w:rsidRDefault="00D373DE" w:rsidP="007E362D">
            <w:pPr>
              <w:spacing w:line="300" w:lineRule="exact"/>
              <w:jc w:val="center"/>
              <w:rPr>
                <w:rFonts w:ascii="宋体" w:hAnsi="宋体" w:cs="宋体"/>
                <w:color w:val="000000"/>
              </w:rPr>
            </w:pPr>
            <w:r>
              <w:rPr>
                <w:rFonts w:ascii="宋体" w:hAnsi="宋体" w:cs="宋体" w:hint="eastAsia"/>
                <w:color w:val="000000"/>
              </w:rPr>
              <w:t>3.2人/户</w:t>
            </w:r>
          </w:p>
        </w:tc>
      </w:tr>
    </w:tbl>
    <w:p w:rsidR="00DE07CF" w:rsidRDefault="00DE07CF">
      <w:pPr>
        <w:spacing w:line="480" w:lineRule="atLeast"/>
        <w:rPr>
          <w:b/>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jc w:val="center"/>
        <w:outlineLvl w:val="0"/>
        <w:rPr>
          <w:rFonts w:ascii="宋体" w:hAnsi="宋体"/>
          <w:b/>
          <w:bCs/>
          <w:kern w:val="0"/>
          <w:sz w:val="44"/>
          <w:szCs w:val="44"/>
        </w:rPr>
      </w:pPr>
      <w:bookmarkStart w:id="43" w:name="_Toc46907031"/>
      <w:bookmarkStart w:id="44" w:name="_Toc10661"/>
      <w:r>
        <w:rPr>
          <w:rFonts w:ascii="宋体" w:hAnsi="宋体" w:hint="eastAsia"/>
          <w:b/>
          <w:bCs/>
          <w:kern w:val="0"/>
          <w:sz w:val="44"/>
          <w:szCs w:val="44"/>
        </w:rPr>
        <w:lastRenderedPageBreak/>
        <w:t>北海书苑建设工程设计方案</w:t>
      </w:r>
      <w:bookmarkEnd w:id="43"/>
      <w:bookmarkEnd w:id="44"/>
    </w:p>
    <w:p w:rsidR="00DE07CF" w:rsidRDefault="00DE07CF">
      <w:pPr>
        <w:spacing w:line="500" w:lineRule="exact"/>
        <w:jc w:val="center"/>
        <w:outlineLvl w:val="0"/>
        <w:rPr>
          <w:rFonts w:ascii="宋体" w:hAnsi="宋体"/>
          <w:b/>
          <w:bCs/>
          <w:kern w:val="0"/>
          <w:sz w:val="44"/>
          <w:szCs w:val="44"/>
        </w:rPr>
      </w:pPr>
    </w:p>
    <w:p w:rsidR="00DE07CF" w:rsidRDefault="00D373DE">
      <w:pPr>
        <w:widowControl/>
        <w:spacing w:line="540" w:lineRule="exact"/>
        <w:ind w:right="-195"/>
        <w:rPr>
          <w:rFonts w:ascii="仿宋_GB2312" w:eastAsia="仿宋_GB2312" w:hAnsi="宋体"/>
          <w:b/>
          <w:bCs/>
          <w:kern w:val="0"/>
          <w:sz w:val="32"/>
          <w:szCs w:val="32"/>
        </w:rPr>
      </w:pPr>
      <w:r>
        <w:rPr>
          <w:rFonts w:ascii="仿宋_GB2312" w:eastAsia="仿宋_GB2312" w:hAnsi="宋体" w:hint="eastAsia"/>
          <w:b/>
          <w:bCs/>
          <w:kern w:val="0"/>
          <w:sz w:val="32"/>
          <w:szCs w:val="32"/>
        </w:rPr>
        <w:t>一、位置</w:t>
      </w:r>
    </w:p>
    <w:p w:rsidR="00DE07CF" w:rsidRDefault="00D373DE">
      <w:pPr>
        <w:pStyle w:val="ac"/>
        <w:spacing w:before="120" w:after="120" w:line="560" w:lineRule="exact"/>
        <w:ind w:firstLine="640"/>
        <w:rPr>
          <w:rFonts w:ascii="仿宋_GB2312" w:eastAsia="仿宋_GB2312" w:hAnsi="宋体"/>
          <w:sz w:val="32"/>
          <w:szCs w:val="36"/>
        </w:rPr>
      </w:pPr>
      <w:r>
        <w:rPr>
          <w:rFonts w:ascii="仿宋_GB2312" w:eastAsia="仿宋_GB2312" w:hAnsi="宋体" w:hint="eastAsia"/>
          <w:sz w:val="32"/>
          <w:szCs w:val="36"/>
        </w:rPr>
        <w:t>位于凉亭街以南，永贤路以东，竹园街</w:t>
      </w:r>
      <w:r>
        <w:rPr>
          <w:rFonts w:ascii="仿宋_GB2312" w:eastAsia="仿宋_GB2312" w:hAnsi="宋体"/>
          <w:sz w:val="32"/>
          <w:szCs w:val="36"/>
        </w:rPr>
        <w:t>以北</w:t>
      </w:r>
      <w:r>
        <w:rPr>
          <w:rFonts w:ascii="仿宋_GB2312" w:eastAsia="仿宋_GB2312" w:hAnsi="宋体" w:hint="eastAsia"/>
          <w:sz w:val="32"/>
          <w:szCs w:val="36"/>
        </w:rPr>
        <w:t>，清潩河西路以西，规划</w:t>
      </w:r>
      <w:r>
        <w:rPr>
          <w:rFonts w:ascii="仿宋_GB2312" w:eastAsia="仿宋_GB2312" w:hAnsi="宋体" w:hint="eastAsia"/>
          <w:kern w:val="0"/>
          <w:sz w:val="32"/>
          <w:szCs w:val="32"/>
        </w:rPr>
        <w:t>红线</w:t>
      </w:r>
      <w:r>
        <w:rPr>
          <w:rFonts w:ascii="仿宋_GB2312" w:eastAsia="仿宋_GB2312" w:hAnsi="宋体" w:hint="eastAsia"/>
          <w:sz w:val="32"/>
          <w:szCs w:val="36"/>
        </w:rPr>
        <w:t>用地面积</w:t>
      </w:r>
      <w:r>
        <w:rPr>
          <w:rFonts w:ascii="仿宋_GB2312" w:eastAsia="仿宋_GB2312" w:hAnsi="宋体"/>
          <w:sz w:val="32"/>
          <w:szCs w:val="36"/>
        </w:rPr>
        <w:t>79545</w:t>
      </w:r>
      <w:r>
        <w:rPr>
          <w:rFonts w:ascii="仿宋_GB2312" w:eastAsia="仿宋_GB2312" w:hAnsi="宋体" w:hint="eastAsia"/>
          <w:kern w:val="0"/>
          <w:sz w:val="32"/>
          <w:szCs w:val="32"/>
        </w:rPr>
        <w:t>平方米（1</w:t>
      </w:r>
      <w:r>
        <w:rPr>
          <w:rFonts w:ascii="仿宋_GB2312" w:eastAsia="仿宋_GB2312" w:hAnsi="宋体"/>
          <w:kern w:val="0"/>
          <w:sz w:val="32"/>
          <w:szCs w:val="32"/>
        </w:rPr>
        <w:t>19.32</w:t>
      </w:r>
      <w:r>
        <w:rPr>
          <w:rFonts w:ascii="仿宋_GB2312" w:eastAsia="仿宋_GB2312" w:hAnsi="宋体" w:hint="eastAsia"/>
          <w:kern w:val="0"/>
          <w:sz w:val="32"/>
          <w:szCs w:val="32"/>
        </w:rPr>
        <w:t>亩），规划绿线用地面积</w:t>
      </w:r>
      <w:r>
        <w:rPr>
          <w:rFonts w:ascii="仿宋_GB2312" w:eastAsia="仿宋_GB2312" w:hAnsi="宋体"/>
          <w:sz w:val="32"/>
          <w:szCs w:val="36"/>
        </w:rPr>
        <w:t>71740</w:t>
      </w:r>
      <w:r>
        <w:rPr>
          <w:rFonts w:ascii="仿宋_GB2312" w:eastAsia="仿宋_GB2312" w:hAnsi="宋体" w:hint="eastAsia"/>
          <w:kern w:val="0"/>
          <w:sz w:val="32"/>
          <w:szCs w:val="32"/>
        </w:rPr>
        <w:t>平方米（</w:t>
      </w:r>
      <w:r>
        <w:rPr>
          <w:rFonts w:ascii="仿宋_GB2312" w:eastAsia="仿宋_GB2312" w:hAnsi="宋体"/>
          <w:kern w:val="0"/>
          <w:sz w:val="32"/>
          <w:szCs w:val="32"/>
        </w:rPr>
        <w:t>107.61</w:t>
      </w:r>
      <w:r>
        <w:rPr>
          <w:rFonts w:ascii="仿宋_GB2312" w:eastAsia="仿宋_GB2312" w:hAnsi="宋体" w:hint="eastAsia"/>
          <w:kern w:val="0"/>
          <w:sz w:val="32"/>
          <w:szCs w:val="32"/>
        </w:rPr>
        <w:t>亩）</w:t>
      </w:r>
      <w:r>
        <w:rPr>
          <w:rFonts w:ascii="仿宋_GB2312" w:eastAsia="仿宋_GB2312" w:hAnsi="宋体" w:hint="eastAsia"/>
          <w:sz w:val="32"/>
          <w:szCs w:val="36"/>
        </w:rPr>
        <w:t>。</w:t>
      </w:r>
    </w:p>
    <w:p w:rsidR="00DE07CF" w:rsidRDefault="00D373DE">
      <w:pPr>
        <w:widowControl/>
        <w:spacing w:line="540" w:lineRule="exact"/>
        <w:ind w:right="-195"/>
        <w:rPr>
          <w:rFonts w:ascii="仿宋_GB2312" w:eastAsia="仿宋_GB2312" w:hAnsi="宋体"/>
          <w:b/>
          <w:bCs/>
          <w:kern w:val="0"/>
          <w:sz w:val="32"/>
          <w:szCs w:val="32"/>
        </w:rPr>
      </w:pPr>
      <w:r>
        <w:rPr>
          <w:rFonts w:ascii="仿宋_GB2312" w:eastAsia="仿宋_GB2312" w:hAnsi="宋体" w:hint="eastAsia"/>
          <w:b/>
          <w:bCs/>
          <w:kern w:val="0"/>
          <w:sz w:val="32"/>
          <w:szCs w:val="32"/>
        </w:rPr>
        <w:t>二、规划内容</w:t>
      </w:r>
    </w:p>
    <w:p w:rsidR="00DE07CF" w:rsidRDefault="00D373DE">
      <w:pPr>
        <w:spacing w:line="540" w:lineRule="exact"/>
        <w:ind w:firstLineChars="200" w:firstLine="640"/>
        <w:rPr>
          <w:rFonts w:ascii="仿宋_GB2312" w:eastAsia="仿宋_GB2312" w:hAnsi="仿宋_GB2312"/>
          <w:sz w:val="32"/>
          <w:szCs w:val="32"/>
        </w:rPr>
      </w:pPr>
      <w:r>
        <w:rPr>
          <w:rFonts w:ascii="仿宋_GB2312" w:eastAsia="仿宋_GB2312" w:hAnsi="宋体" w:hint="eastAsia"/>
          <w:sz w:val="32"/>
          <w:szCs w:val="36"/>
        </w:rPr>
        <w:t>1、规划布局：</w:t>
      </w:r>
      <w:r>
        <w:rPr>
          <w:rFonts w:ascii="仿宋_GB2312" w:eastAsia="仿宋_GB2312" w:hAnsi="宋体" w:hint="eastAsia"/>
          <w:color w:val="000000"/>
          <w:sz w:val="32"/>
          <w:szCs w:val="36"/>
        </w:rPr>
        <w:t>规划共</w:t>
      </w:r>
      <w:r>
        <w:rPr>
          <w:rFonts w:ascii="仿宋_GB2312" w:eastAsia="仿宋_GB2312" w:hAnsi="宋体"/>
          <w:color w:val="000000"/>
          <w:sz w:val="32"/>
          <w:szCs w:val="36"/>
        </w:rPr>
        <w:t>29</w:t>
      </w:r>
      <w:r>
        <w:rPr>
          <w:rFonts w:ascii="仿宋_GB2312" w:eastAsia="仿宋_GB2312" w:hAnsi="宋体" w:hint="eastAsia"/>
          <w:color w:val="000000"/>
          <w:sz w:val="32"/>
          <w:szCs w:val="36"/>
        </w:rPr>
        <w:t>栋建筑，其中</w:t>
      </w:r>
      <w:r>
        <w:rPr>
          <w:rFonts w:ascii="仿宋_GB2312" w:eastAsia="仿宋_GB2312" w:hAnsi="宋体"/>
          <w:color w:val="000000"/>
          <w:sz w:val="32"/>
          <w:szCs w:val="36"/>
        </w:rPr>
        <w:t>7</w:t>
      </w:r>
      <w:r>
        <w:rPr>
          <w:rFonts w:ascii="仿宋_GB2312" w:eastAsia="仿宋_GB2312" w:hAnsi="宋体" w:hint="eastAsia"/>
          <w:color w:val="000000"/>
          <w:sz w:val="32"/>
          <w:szCs w:val="36"/>
        </w:rPr>
        <w:t>栋27层住宅楼，</w:t>
      </w:r>
      <w:r>
        <w:rPr>
          <w:rFonts w:ascii="仿宋_GB2312" w:eastAsia="仿宋_GB2312" w:hAnsi="宋体"/>
          <w:color w:val="000000"/>
          <w:sz w:val="32"/>
          <w:szCs w:val="36"/>
        </w:rPr>
        <w:t xml:space="preserve"> 1</w:t>
      </w:r>
      <w:r>
        <w:rPr>
          <w:rFonts w:ascii="仿宋_GB2312" w:eastAsia="仿宋_GB2312" w:hAnsi="宋体" w:hint="eastAsia"/>
          <w:color w:val="000000"/>
          <w:sz w:val="32"/>
          <w:szCs w:val="36"/>
        </w:rPr>
        <w:t>栋2</w:t>
      </w:r>
      <w:r>
        <w:rPr>
          <w:rFonts w:ascii="仿宋_GB2312" w:eastAsia="仿宋_GB2312" w:hAnsi="宋体"/>
          <w:color w:val="000000"/>
          <w:sz w:val="32"/>
          <w:szCs w:val="36"/>
        </w:rPr>
        <w:t>5</w:t>
      </w:r>
      <w:r>
        <w:rPr>
          <w:rFonts w:ascii="仿宋_GB2312" w:eastAsia="仿宋_GB2312" w:hAnsi="宋体" w:hint="eastAsia"/>
          <w:color w:val="000000"/>
          <w:sz w:val="32"/>
          <w:szCs w:val="36"/>
        </w:rPr>
        <w:t>层住宅楼,</w:t>
      </w:r>
      <w:r>
        <w:rPr>
          <w:rFonts w:ascii="仿宋_GB2312" w:eastAsia="仿宋_GB2312" w:hAnsi="宋体"/>
          <w:color w:val="000000"/>
          <w:sz w:val="32"/>
          <w:szCs w:val="36"/>
        </w:rPr>
        <w:t xml:space="preserve"> 1</w:t>
      </w:r>
      <w:r>
        <w:rPr>
          <w:rFonts w:ascii="仿宋_GB2312" w:eastAsia="仿宋_GB2312" w:hAnsi="宋体" w:hint="eastAsia"/>
          <w:color w:val="000000"/>
          <w:sz w:val="32"/>
          <w:szCs w:val="36"/>
        </w:rPr>
        <w:t>栋2</w:t>
      </w:r>
      <w:r>
        <w:rPr>
          <w:rFonts w:ascii="仿宋_GB2312" w:eastAsia="仿宋_GB2312" w:hAnsi="宋体"/>
          <w:color w:val="000000"/>
          <w:sz w:val="32"/>
          <w:szCs w:val="36"/>
        </w:rPr>
        <w:t>4</w:t>
      </w:r>
      <w:r>
        <w:rPr>
          <w:rFonts w:ascii="仿宋_GB2312" w:eastAsia="仿宋_GB2312" w:hAnsi="宋体" w:hint="eastAsia"/>
          <w:color w:val="000000"/>
          <w:sz w:val="32"/>
          <w:szCs w:val="36"/>
        </w:rPr>
        <w:t>层住宅楼,</w:t>
      </w:r>
      <w:r>
        <w:rPr>
          <w:rFonts w:ascii="仿宋_GB2312" w:eastAsia="仿宋_GB2312" w:hAnsi="宋体"/>
          <w:color w:val="000000"/>
          <w:sz w:val="32"/>
          <w:szCs w:val="36"/>
        </w:rPr>
        <w:t xml:space="preserve"> 1</w:t>
      </w:r>
      <w:r>
        <w:rPr>
          <w:rFonts w:ascii="仿宋_GB2312" w:eastAsia="仿宋_GB2312" w:hAnsi="宋体" w:hint="eastAsia"/>
          <w:color w:val="000000"/>
          <w:sz w:val="32"/>
          <w:szCs w:val="36"/>
        </w:rPr>
        <w:t>栋2</w:t>
      </w:r>
      <w:r>
        <w:rPr>
          <w:rFonts w:ascii="仿宋_GB2312" w:eastAsia="仿宋_GB2312" w:hAnsi="宋体"/>
          <w:color w:val="000000"/>
          <w:sz w:val="32"/>
          <w:szCs w:val="36"/>
        </w:rPr>
        <w:t>2</w:t>
      </w:r>
      <w:r>
        <w:rPr>
          <w:rFonts w:ascii="仿宋_GB2312" w:eastAsia="仿宋_GB2312" w:hAnsi="宋体" w:hint="eastAsia"/>
          <w:color w:val="000000"/>
          <w:sz w:val="32"/>
          <w:szCs w:val="36"/>
        </w:rPr>
        <w:t>层住宅楼,</w:t>
      </w:r>
      <w:r>
        <w:rPr>
          <w:rFonts w:ascii="仿宋_GB2312" w:eastAsia="仿宋_GB2312" w:hAnsi="宋体"/>
          <w:color w:val="000000"/>
          <w:sz w:val="32"/>
          <w:szCs w:val="36"/>
        </w:rPr>
        <w:t>8</w:t>
      </w:r>
      <w:r>
        <w:rPr>
          <w:rFonts w:ascii="仿宋_GB2312" w:eastAsia="仿宋_GB2312" w:hAnsi="宋体" w:hint="eastAsia"/>
          <w:color w:val="000000"/>
          <w:sz w:val="32"/>
          <w:szCs w:val="36"/>
        </w:rPr>
        <w:t>栋1</w:t>
      </w:r>
      <w:r>
        <w:rPr>
          <w:rFonts w:ascii="仿宋_GB2312" w:eastAsia="仿宋_GB2312" w:hAnsi="宋体"/>
          <w:color w:val="000000"/>
          <w:sz w:val="32"/>
          <w:szCs w:val="36"/>
        </w:rPr>
        <w:t>8</w:t>
      </w:r>
      <w:r>
        <w:rPr>
          <w:rFonts w:ascii="仿宋_GB2312" w:eastAsia="仿宋_GB2312" w:hAnsi="宋体" w:hint="eastAsia"/>
          <w:color w:val="000000"/>
          <w:sz w:val="32"/>
          <w:szCs w:val="36"/>
        </w:rPr>
        <w:t>层住宅楼</w:t>
      </w:r>
      <w:r>
        <w:rPr>
          <w:rFonts w:ascii="仿宋_GB2312" w:eastAsia="仿宋_GB2312" w:hAnsi="宋体"/>
          <w:color w:val="000000"/>
          <w:sz w:val="32"/>
          <w:szCs w:val="36"/>
        </w:rPr>
        <w:t>，4</w:t>
      </w:r>
      <w:r>
        <w:rPr>
          <w:rFonts w:ascii="仿宋_GB2312" w:eastAsia="仿宋_GB2312" w:hAnsi="宋体" w:hint="eastAsia"/>
          <w:color w:val="000000"/>
          <w:sz w:val="32"/>
          <w:szCs w:val="36"/>
        </w:rPr>
        <w:t>栋1</w:t>
      </w:r>
      <w:r>
        <w:rPr>
          <w:rFonts w:ascii="仿宋_GB2312" w:eastAsia="仿宋_GB2312" w:hAnsi="宋体"/>
          <w:color w:val="000000"/>
          <w:sz w:val="32"/>
          <w:szCs w:val="36"/>
        </w:rPr>
        <w:t>7</w:t>
      </w:r>
      <w:r>
        <w:rPr>
          <w:rFonts w:ascii="仿宋_GB2312" w:eastAsia="仿宋_GB2312" w:hAnsi="宋体" w:hint="eastAsia"/>
          <w:color w:val="000000"/>
          <w:sz w:val="32"/>
          <w:szCs w:val="36"/>
        </w:rPr>
        <w:t>层住宅楼</w:t>
      </w:r>
      <w:r>
        <w:rPr>
          <w:rFonts w:ascii="仿宋_GB2312" w:eastAsia="仿宋_GB2312" w:hAnsi="宋体"/>
          <w:color w:val="000000"/>
          <w:sz w:val="32"/>
          <w:szCs w:val="36"/>
        </w:rPr>
        <w:t>，</w:t>
      </w:r>
      <w:r>
        <w:rPr>
          <w:rFonts w:ascii="仿宋_GB2312" w:eastAsia="仿宋_GB2312" w:hAnsi="宋体" w:hint="eastAsia"/>
          <w:color w:val="000000"/>
          <w:sz w:val="32"/>
          <w:szCs w:val="36"/>
        </w:rPr>
        <w:t>1栋</w:t>
      </w:r>
      <w:r>
        <w:rPr>
          <w:rFonts w:ascii="仿宋_GB2312" w:eastAsia="仿宋_GB2312" w:hAnsi="宋体"/>
          <w:color w:val="000000"/>
          <w:sz w:val="32"/>
          <w:szCs w:val="36"/>
        </w:rPr>
        <w:t>3</w:t>
      </w:r>
      <w:r>
        <w:rPr>
          <w:rFonts w:ascii="仿宋_GB2312" w:eastAsia="仿宋_GB2312" w:hAnsi="宋体" w:hint="eastAsia"/>
          <w:color w:val="000000"/>
          <w:sz w:val="32"/>
          <w:szCs w:val="36"/>
        </w:rPr>
        <w:t>层配套建筑, 1栋</w:t>
      </w:r>
      <w:r>
        <w:rPr>
          <w:rFonts w:ascii="仿宋_GB2312" w:eastAsia="仿宋_GB2312" w:hAnsi="宋体"/>
          <w:color w:val="000000"/>
          <w:sz w:val="32"/>
          <w:szCs w:val="36"/>
        </w:rPr>
        <w:t>2</w:t>
      </w:r>
      <w:r>
        <w:rPr>
          <w:rFonts w:ascii="仿宋_GB2312" w:eastAsia="仿宋_GB2312" w:hAnsi="宋体" w:hint="eastAsia"/>
          <w:color w:val="000000"/>
          <w:sz w:val="32"/>
          <w:szCs w:val="36"/>
        </w:rPr>
        <w:t xml:space="preserve">层配套建筑, </w:t>
      </w:r>
      <w:r>
        <w:rPr>
          <w:rFonts w:ascii="仿宋_GB2312" w:eastAsia="仿宋_GB2312" w:hAnsi="宋体"/>
          <w:color w:val="000000"/>
          <w:sz w:val="32"/>
          <w:szCs w:val="36"/>
        </w:rPr>
        <w:t>5</w:t>
      </w:r>
      <w:r>
        <w:rPr>
          <w:rFonts w:ascii="仿宋_GB2312" w:eastAsia="仿宋_GB2312" w:hAnsi="宋体" w:hint="eastAsia"/>
          <w:color w:val="000000"/>
          <w:sz w:val="32"/>
          <w:szCs w:val="36"/>
        </w:rPr>
        <w:t>栋</w:t>
      </w:r>
      <w:r>
        <w:rPr>
          <w:rFonts w:ascii="仿宋_GB2312" w:eastAsia="仿宋_GB2312" w:hAnsi="宋体"/>
          <w:color w:val="000000"/>
          <w:sz w:val="32"/>
          <w:szCs w:val="36"/>
        </w:rPr>
        <w:t>1</w:t>
      </w:r>
      <w:r>
        <w:rPr>
          <w:rFonts w:ascii="仿宋_GB2312" w:eastAsia="仿宋_GB2312" w:hAnsi="宋体" w:hint="eastAsia"/>
          <w:color w:val="000000"/>
          <w:sz w:val="32"/>
          <w:szCs w:val="36"/>
        </w:rPr>
        <w:t>层配套建筑。</w:t>
      </w:r>
    </w:p>
    <w:p w:rsidR="00DE07CF" w:rsidRDefault="00D373DE">
      <w:pPr>
        <w:spacing w:line="54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hint="eastAsia"/>
          <w:sz w:val="32"/>
          <w:szCs w:val="32"/>
        </w:rPr>
        <w:t>、道路交通：</w:t>
      </w:r>
      <w:r>
        <w:rPr>
          <w:rFonts w:ascii="仿宋_GB2312" w:eastAsia="仿宋_GB2312" w:hAnsi="宋体" w:hint="eastAsia"/>
          <w:sz w:val="32"/>
          <w:szCs w:val="36"/>
        </w:rPr>
        <w:t>小区沿永贤路设置主要出入口、沿凉亭街设置次出入口，沿清潩河西路设置次出入口</w:t>
      </w:r>
      <w:r>
        <w:rPr>
          <w:rFonts w:ascii="仿宋_GB2312" w:eastAsia="仿宋_GB2312" w:hAnsi="宋体" w:hint="eastAsia"/>
          <w:color w:val="000000"/>
          <w:sz w:val="32"/>
          <w:szCs w:val="36"/>
        </w:rPr>
        <w:t>。</w:t>
      </w:r>
      <w:r>
        <w:rPr>
          <w:rFonts w:ascii="仿宋_GB2312" w:eastAsia="仿宋_GB2312" w:hAnsi="宋体" w:hint="eastAsia"/>
          <w:color w:val="000000"/>
          <w:kern w:val="0"/>
          <w:sz w:val="32"/>
          <w:szCs w:val="32"/>
        </w:rPr>
        <w:t>小区内部设置宽度不小于4米的主干车道，构成小区内部的主要交通干线，</w:t>
      </w:r>
      <w:r>
        <w:rPr>
          <w:rFonts w:ascii="仿宋_GB2312" w:eastAsia="仿宋_GB2312" w:hAnsi="仿宋_GB2312" w:cs="仿宋_GB2312" w:hint="eastAsia"/>
          <w:sz w:val="32"/>
          <w:szCs w:val="32"/>
        </w:rPr>
        <w:t>兼做消防通道，满足交通及消防要求</w:t>
      </w:r>
      <w:r>
        <w:rPr>
          <w:rFonts w:ascii="仿宋_GB2312" w:eastAsia="仿宋_GB2312" w:hAnsi="宋体" w:hint="eastAsia"/>
          <w:bCs/>
          <w:color w:val="000000"/>
          <w:kern w:val="0"/>
          <w:sz w:val="32"/>
          <w:szCs w:val="32"/>
        </w:rPr>
        <w:t>。</w:t>
      </w:r>
    </w:p>
    <w:p w:rsidR="00DE07CF" w:rsidRDefault="00D373DE">
      <w:pPr>
        <w:spacing w:line="54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3、景观设计： 规划地块沿横纵两大轴线形成五级景观，沿清潩河形成良好的城市景观视野，超大尺度的中央景观轴线，中心庭院与组团庭院相结合，专享超大视距的入户景观，从而营造多层次的生态绿色住宅社区。</w:t>
      </w:r>
    </w:p>
    <w:p w:rsidR="00DE07CF" w:rsidRDefault="00D373DE">
      <w:pPr>
        <w:spacing w:line="540" w:lineRule="exact"/>
        <w:rPr>
          <w:rFonts w:ascii="仿宋_GB2312" w:eastAsia="仿宋_GB2312" w:hAnsi="宋体"/>
          <w:b/>
          <w:bCs/>
          <w:kern w:val="0"/>
          <w:sz w:val="32"/>
          <w:szCs w:val="32"/>
        </w:rPr>
      </w:pPr>
      <w:r>
        <w:rPr>
          <w:rFonts w:ascii="仿宋_GB2312" w:eastAsia="仿宋_GB2312" w:hAnsi="宋体" w:hint="eastAsia"/>
          <w:b/>
          <w:bCs/>
          <w:kern w:val="0"/>
          <w:sz w:val="32"/>
          <w:szCs w:val="32"/>
        </w:rPr>
        <w:t>三、市政及配套设施</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、医疗卫生设施：设置于</w:t>
      </w:r>
      <w:r>
        <w:rPr>
          <w:rFonts w:ascii="仿宋_GB2312" w:eastAsia="仿宋_GB2312" w:hAnsi="宋体"/>
          <w:kern w:val="0"/>
          <w:sz w:val="32"/>
          <w:szCs w:val="32"/>
        </w:rPr>
        <w:t>26</w:t>
      </w:r>
      <w:r>
        <w:rPr>
          <w:rFonts w:ascii="仿宋_GB2312" w:eastAsia="仿宋_GB2312" w:hAnsi="宋体" w:hint="eastAsia"/>
          <w:kern w:val="0"/>
          <w:sz w:val="32"/>
          <w:szCs w:val="32"/>
        </w:rPr>
        <w:t>#楼首层，建筑面积共</w:t>
      </w:r>
      <w:r>
        <w:rPr>
          <w:rFonts w:ascii="仿宋_GB2312" w:eastAsia="仿宋_GB2312" w:hAnsi="宋体"/>
          <w:kern w:val="0"/>
          <w:sz w:val="32"/>
          <w:szCs w:val="32"/>
        </w:rPr>
        <w:t>150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2</w:t>
      </w:r>
      <w:r>
        <w:rPr>
          <w:rFonts w:ascii="仿宋_GB2312" w:eastAsia="仿宋_GB2312" w:hAnsi="宋体" w:hint="eastAsia"/>
          <w:kern w:val="0"/>
          <w:sz w:val="32"/>
          <w:szCs w:val="32"/>
        </w:rPr>
        <w:t>、物业管理用房：设置于</w:t>
      </w:r>
      <w:r>
        <w:rPr>
          <w:rFonts w:ascii="仿宋_GB2312" w:eastAsia="仿宋_GB2312" w:hAnsi="宋体"/>
          <w:kern w:val="0"/>
          <w:sz w:val="32"/>
          <w:szCs w:val="32"/>
        </w:rPr>
        <w:t>1</w:t>
      </w:r>
      <w:r>
        <w:rPr>
          <w:rFonts w:ascii="仿宋_GB2312" w:eastAsia="仿宋_GB2312" w:hAnsi="宋体" w:hint="eastAsia"/>
          <w:kern w:val="0"/>
          <w:sz w:val="32"/>
          <w:szCs w:val="32"/>
        </w:rPr>
        <w:t>#楼1</w:t>
      </w:r>
      <w:r>
        <w:rPr>
          <w:rFonts w:ascii="仿宋_GB2312" w:eastAsia="仿宋_GB2312" w:hAnsi="宋体"/>
          <w:kern w:val="0"/>
          <w:sz w:val="32"/>
          <w:szCs w:val="32"/>
        </w:rPr>
        <w:t>F</w:t>
      </w:r>
      <w:r>
        <w:rPr>
          <w:rFonts w:ascii="仿宋_GB2312" w:eastAsia="仿宋_GB2312" w:hAnsi="宋体" w:hint="eastAsia"/>
          <w:kern w:val="0"/>
          <w:sz w:val="32"/>
          <w:szCs w:val="32"/>
        </w:rPr>
        <w:t>、</w:t>
      </w:r>
      <w:r>
        <w:rPr>
          <w:rFonts w:ascii="仿宋_GB2312" w:eastAsia="仿宋_GB2312" w:hAnsi="宋体"/>
          <w:kern w:val="0"/>
          <w:sz w:val="32"/>
          <w:szCs w:val="32"/>
        </w:rPr>
        <w:t>2</w:t>
      </w:r>
      <w:r>
        <w:rPr>
          <w:rFonts w:ascii="仿宋_GB2312" w:eastAsia="仿宋_GB2312" w:hAnsi="宋体" w:hint="eastAsia"/>
          <w:kern w:val="0"/>
          <w:sz w:val="32"/>
          <w:szCs w:val="32"/>
        </w:rPr>
        <w:t>#楼1</w:t>
      </w:r>
      <w:r>
        <w:rPr>
          <w:rFonts w:ascii="仿宋_GB2312" w:eastAsia="仿宋_GB2312" w:hAnsi="宋体"/>
          <w:kern w:val="0"/>
          <w:sz w:val="32"/>
          <w:szCs w:val="32"/>
        </w:rPr>
        <w:t>F</w:t>
      </w:r>
      <w:r>
        <w:rPr>
          <w:rFonts w:ascii="仿宋_GB2312" w:eastAsia="仿宋_GB2312" w:hAnsi="宋体" w:hint="eastAsia"/>
          <w:kern w:val="0"/>
          <w:sz w:val="32"/>
          <w:szCs w:val="32"/>
        </w:rPr>
        <w:t>、</w:t>
      </w:r>
      <w:r>
        <w:rPr>
          <w:rFonts w:ascii="仿宋_GB2312" w:eastAsia="仿宋_GB2312" w:hAnsi="宋体"/>
          <w:kern w:val="0"/>
          <w:sz w:val="32"/>
          <w:szCs w:val="32"/>
        </w:rPr>
        <w:t>18</w:t>
      </w:r>
      <w:r>
        <w:rPr>
          <w:rFonts w:ascii="仿宋_GB2312" w:eastAsia="仿宋_GB2312" w:hAnsi="宋体" w:hint="eastAsia"/>
          <w:kern w:val="0"/>
          <w:sz w:val="32"/>
          <w:szCs w:val="32"/>
        </w:rPr>
        <w:t>#楼1</w:t>
      </w:r>
      <w:r>
        <w:rPr>
          <w:rFonts w:ascii="仿宋_GB2312" w:eastAsia="仿宋_GB2312" w:hAnsi="宋体"/>
          <w:kern w:val="0"/>
          <w:sz w:val="32"/>
          <w:szCs w:val="32"/>
        </w:rPr>
        <w:t>F</w:t>
      </w:r>
      <w:r>
        <w:rPr>
          <w:rFonts w:ascii="仿宋_GB2312" w:eastAsia="仿宋_GB2312" w:hAnsi="宋体" w:hint="eastAsia"/>
          <w:kern w:val="0"/>
          <w:sz w:val="32"/>
          <w:szCs w:val="32"/>
        </w:rPr>
        <w:t>西</w:t>
      </w:r>
      <w:r>
        <w:rPr>
          <w:rFonts w:ascii="仿宋_GB2312" w:eastAsia="仿宋_GB2312" w:hAnsi="宋体" w:hint="eastAsia"/>
          <w:kern w:val="0"/>
          <w:sz w:val="32"/>
          <w:szCs w:val="32"/>
        </w:rPr>
        <w:lastRenderedPageBreak/>
        <w:t>单元边户和</w:t>
      </w:r>
      <w:r>
        <w:rPr>
          <w:rFonts w:ascii="仿宋_GB2312" w:eastAsia="仿宋_GB2312" w:hAnsi="宋体"/>
          <w:kern w:val="0"/>
          <w:sz w:val="32"/>
          <w:szCs w:val="32"/>
        </w:rPr>
        <w:t>中户</w:t>
      </w:r>
      <w:r>
        <w:rPr>
          <w:rFonts w:ascii="仿宋_GB2312" w:eastAsia="仿宋_GB2312" w:hAnsi="宋体" w:hint="eastAsia"/>
          <w:kern w:val="0"/>
          <w:sz w:val="32"/>
          <w:szCs w:val="32"/>
        </w:rPr>
        <w:t>，地上建筑面积共</w:t>
      </w:r>
      <w:r>
        <w:rPr>
          <w:rFonts w:ascii="仿宋_GB2312" w:eastAsia="仿宋_GB2312" w:hAnsi="宋体"/>
          <w:kern w:val="0"/>
          <w:sz w:val="32"/>
          <w:szCs w:val="32"/>
        </w:rPr>
        <w:t>932.83</w:t>
      </w:r>
      <w:r>
        <w:rPr>
          <w:rFonts w:ascii="仿宋_GB2312" w:eastAsia="仿宋_GB2312" w:hAnsi="宋体" w:hint="eastAsia"/>
          <w:kern w:val="0"/>
          <w:sz w:val="32"/>
          <w:szCs w:val="32"/>
        </w:rPr>
        <w:t>平方米，</w:t>
      </w:r>
      <w:r>
        <w:rPr>
          <w:rFonts w:ascii="仿宋_GB2312" w:eastAsia="仿宋_GB2312" w:hAnsi="宋体"/>
          <w:kern w:val="0"/>
          <w:sz w:val="32"/>
          <w:szCs w:val="32"/>
        </w:rPr>
        <w:t>地下</w:t>
      </w:r>
      <w:r>
        <w:rPr>
          <w:rFonts w:ascii="仿宋_GB2312" w:eastAsia="仿宋_GB2312" w:hAnsi="宋体" w:hint="eastAsia"/>
          <w:kern w:val="0"/>
          <w:sz w:val="32"/>
          <w:szCs w:val="32"/>
        </w:rPr>
        <w:t>2</w:t>
      </w:r>
      <w:r>
        <w:rPr>
          <w:rFonts w:ascii="仿宋_GB2312" w:eastAsia="仿宋_GB2312" w:hAnsi="宋体"/>
          <w:kern w:val="0"/>
          <w:sz w:val="32"/>
          <w:szCs w:val="32"/>
        </w:rPr>
        <w:t>#附近建筑面积56.17</w:t>
      </w:r>
      <w:r>
        <w:rPr>
          <w:rFonts w:ascii="仿宋_GB2312" w:eastAsia="仿宋_GB2312" w:hAnsi="宋体" w:hint="eastAsia"/>
          <w:kern w:val="0"/>
          <w:sz w:val="32"/>
          <w:szCs w:val="32"/>
        </w:rPr>
        <w:t>平方米，</w:t>
      </w:r>
      <w:r>
        <w:rPr>
          <w:rFonts w:ascii="仿宋_GB2312" w:eastAsia="仿宋_GB2312" w:hAnsi="宋体"/>
          <w:kern w:val="0"/>
          <w:sz w:val="32"/>
          <w:szCs w:val="32"/>
        </w:rPr>
        <w:t>合计989</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3</w:t>
      </w:r>
      <w:r>
        <w:rPr>
          <w:rFonts w:ascii="仿宋_GB2312" w:eastAsia="仿宋_GB2312" w:hAnsi="宋体" w:hint="eastAsia"/>
          <w:kern w:val="0"/>
          <w:sz w:val="32"/>
          <w:szCs w:val="32"/>
        </w:rPr>
        <w:t>、社区养老服务设施：社区养老设施设置于</w:t>
      </w:r>
      <w:r>
        <w:rPr>
          <w:rFonts w:ascii="仿宋_GB2312" w:eastAsia="仿宋_GB2312" w:hAnsi="宋体"/>
          <w:kern w:val="0"/>
          <w:sz w:val="32"/>
          <w:szCs w:val="32"/>
        </w:rPr>
        <w:t>11</w:t>
      </w:r>
      <w:r>
        <w:rPr>
          <w:rFonts w:ascii="仿宋_GB2312" w:eastAsia="仿宋_GB2312" w:hAnsi="宋体" w:hint="eastAsia"/>
          <w:kern w:val="0"/>
          <w:sz w:val="32"/>
          <w:szCs w:val="32"/>
        </w:rPr>
        <w:t>#楼1F，建筑面积共</w:t>
      </w:r>
      <w:r>
        <w:rPr>
          <w:rFonts w:ascii="仿宋_GB2312" w:eastAsia="仿宋_GB2312" w:hAnsi="宋体"/>
          <w:kern w:val="0"/>
          <w:sz w:val="32"/>
          <w:szCs w:val="32"/>
        </w:rPr>
        <w:t>331.60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4</w:t>
      </w:r>
      <w:r>
        <w:rPr>
          <w:rFonts w:ascii="仿宋_GB2312" w:eastAsia="仿宋_GB2312" w:hAnsi="宋体" w:hint="eastAsia"/>
          <w:kern w:val="0"/>
          <w:sz w:val="32"/>
          <w:szCs w:val="32"/>
        </w:rPr>
        <w:t>、便民店：设置于</w:t>
      </w:r>
      <w:r>
        <w:rPr>
          <w:rFonts w:ascii="仿宋_GB2312" w:eastAsia="仿宋_GB2312" w:hAnsi="宋体"/>
          <w:kern w:val="0"/>
          <w:sz w:val="32"/>
          <w:szCs w:val="32"/>
        </w:rPr>
        <w:t>27</w:t>
      </w:r>
      <w:r>
        <w:rPr>
          <w:rFonts w:ascii="仿宋_GB2312" w:eastAsia="仿宋_GB2312" w:hAnsi="宋体" w:hint="eastAsia"/>
          <w:kern w:val="0"/>
          <w:sz w:val="32"/>
          <w:szCs w:val="32"/>
        </w:rPr>
        <w:t>#楼</w:t>
      </w:r>
      <w:r>
        <w:rPr>
          <w:rFonts w:ascii="仿宋_GB2312" w:eastAsia="仿宋_GB2312" w:hAnsi="宋体"/>
          <w:kern w:val="0"/>
          <w:sz w:val="32"/>
          <w:szCs w:val="32"/>
        </w:rPr>
        <w:t>1F</w:t>
      </w:r>
      <w:r>
        <w:rPr>
          <w:rFonts w:ascii="仿宋_GB2312" w:eastAsia="仿宋_GB2312" w:hAnsi="宋体" w:hint="eastAsia"/>
          <w:kern w:val="0"/>
          <w:sz w:val="32"/>
          <w:szCs w:val="32"/>
        </w:rPr>
        <w:t>,建筑面积共</w:t>
      </w:r>
      <w:r>
        <w:rPr>
          <w:rFonts w:ascii="仿宋_GB2312" w:eastAsia="仿宋_GB2312" w:hAnsi="宋体"/>
          <w:kern w:val="0"/>
          <w:sz w:val="32"/>
          <w:szCs w:val="32"/>
        </w:rPr>
        <w:t>404</w:t>
      </w:r>
      <w:r>
        <w:rPr>
          <w:rFonts w:ascii="仿宋_GB2312" w:eastAsia="仿宋_GB2312" w:hAnsi="宋体" w:hint="eastAsia"/>
          <w:kern w:val="0"/>
          <w:sz w:val="32"/>
          <w:szCs w:val="32"/>
        </w:rPr>
        <w:t>.</w:t>
      </w:r>
      <w:r>
        <w:rPr>
          <w:rFonts w:ascii="仿宋_GB2312" w:eastAsia="仿宋_GB2312" w:hAnsi="宋体"/>
          <w:kern w:val="0"/>
          <w:sz w:val="32"/>
          <w:szCs w:val="32"/>
        </w:rPr>
        <w:t>20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5、室内体育设施：设置于</w:t>
      </w:r>
      <w:r>
        <w:rPr>
          <w:rFonts w:ascii="仿宋_GB2312" w:eastAsia="仿宋_GB2312" w:hAnsi="宋体"/>
          <w:kern w:val="0"/>
          <w:sz w:val="32"/>
          <w:szCs w:val="32"/>
        </w:rPr>
        <w:t>27</w:t>
      </w:r>
      <w:r>
        <w:rPr>
          <w:rFonts w:ascii="仿宋_GB2312" w:eastAsia="仿宋_GB2312" w:hAnsi="宋体" w:hint="eastAsia"/>
          <w:kern w:val="0"/>
          <w:sz w:val="32"/>
          <w:szCs w:val="32"/>
        </w:rPr>
        <w:t>#楼2</w:t>
      </w:r>
      <w:r>
        <w:rPr>
          <w:rFonts w:ascii="仿宋_GB2312" w:eastAsia="仿宋_GB2312" w:hAnsi="宋体"/>
          <w:kern w:val="0"/>
          <w:sz w:val="32"/>
          <w:szCs w:val="32"/>
        </w:rPr>
        <w:t>F</w:t>
      </w:r>
      <w:r>
        <w:rPr>
          <w:rFonts w:ascii="仿宋_GB2312" w:eastAsia="仿宋_GB2312" w:hAnsi="宋体" w:hint="eastAsia"/>
          <w:kern w:val="0"/>
          <w:sz w:val="32"/>
          <w:szCs w:val="32"/>
        </w:rPr>
        <w:t>，建筑面积共</w:t>
      </w:r>
      <w:r>
        <w:rPr>
          <w:rFonts w:ascii="仿宋_GB2312" w:eastAsia="仿宋_GB2312" w:hAnsi="宋体"/>
          <w:kern w:val="0"/>
          <w:sz w:val="32"/>
          <w:szCs w:val="32"/>
        </w:rPr>
        <w:t>530.60</w:t>
      </w:r>
      <w:r>
        <w:rPr>
          <w:rFonts w:ascii="仿宋_GB2312" w:eastAsia="仿宋_GB2312" w:hAnsi="宋体" w:hint="eastAsia"/>
          <w:kern w:val="0"/>
          <w:sz w:val="32"/>
          <w:szCs w:val="32"/>
        </w:rPr>
        <w:t>平方米。</w:t>
      </w:r>
    </w:p>
    <w:p w:rsidR="00DE07CF" w:rsidRDefault="00D373DE">
      <w:pPr>
        <w:spacing w:line="540" w:lineRule="exact"/>
        <w:rPr>
          <w:rFonts w:ascii="仿宋_GB2312" w:eastAsia="仿宋_GB2312" w:hAnsi="宋体"/>
          <w:kern w:val="0"/>
          <w:sz w:val="32"/>
          <w:szCs w:val="32"/>
        </w:rPr>
      </w:pPr>
      <w:r>
        <w:rPr>
          <w:rFonts w:ascii="仿宋_GB2312" w:eastAsia="仿宋_GB2312" w:hAnsi="宋体" w:hint="eastAsia"/>
          <w:kern w:val="0"/>
          <w:sz w:val="32"/>
          <w:szCs w:val="32"/>
        </w:rPr>
        <w:t xml:space="preserve">    6、垃圾分拣房：设置于</w:t>
      </w:r>
      <w:r>
        <w:rPr>
          <w:rFonts w:ascii="仿宋_GB2312" w:eastAsia="仿宋_GB2312" w:hAnsi="宋体"/>
          <w:kern w:val="0"/>
          <w:sz w:val="32"/>
          <w:szCs w:val="32"/>
        </w:rPr>
        <w:t>26</w:t>
      </w:r>
      <w:r>
        <w:rPr>
          <w:rFonts w:ascii="仿宋_GB2312" w:eastAsia="仿宋_GB2312" w:hAnsi="宋体" w:hint="eastAsia"/>
          <w:kern w:val="0"/>
          <w:sz w:val="32"/>
          <w:szCs w:val="32"/>
        </w:rPr>
        <w:t>#楼</w:t>
      </w:r>
      <w:r>
        <w:rPr>
          <w:rFonts w:ascii="仿宋_GB2312" w:eastAsia="仿宋_GB2312" w:hAnsi="宋体"/>
          <w:kern w:val="0"/>
          <w:sz w:val="32"/>
          <w:szCs w:val="32"/>
        </w:rPr>
        <w:t>1F</w:t>
      </w:r>
      <w:r>
        <w:rPr>
          <w:rFonts w:ascii="仿宋_GB2312" w:eastAsia="仿宋_GB2312" w:hAnsi="宋体" w:hint="eastAsia"/>
          <w:kern w:val="0"/>
          <w:sz w:val="32"/>
          <w:szCs w:val="32"/>
        </w:rPr>
        <w:t>，</w:t>
      </w:r>
      <w:r>
        <w:rPr>
          <w:rFonts w:ascii="仿宋_GB2312" w:eastAsia="仿宋_GB2312" w:hAnsi="宋体"/>
          <w:kern w:val="0"/>
          <w:sz w:val="32"/>
          <w:szCs w:val="32"/>
        </w:rPr>
        <w:t>垃圾分拣房</w:t>
      </w:r>
      <w:r>
        <w:rPr>
          <w:rFonts w:ascii="仿宋_GB2312" w:eastAsia="仿宋_GB2312" w:hAnsi="宋体" w:hint="eastAsia"/>
          <w:kern w:val="0"/>
          <w:sz w:val="32"/>
          <w:szCs w:val="32"/>
        </w:rPr>
        <w:t>建筑面积</w:t>
      </w:r>
      <w:r>
        <w:rPr>
          <w:rFonts w:ascii="仿宋_GB2312" w:eastAsia="仿宋_GB2312" w:hAnsi="宋体"/>
          <w:kern w:val="0"/>
          <w:sz w:val="32"/>
          <w:szCs w:val="32"/>
        </w:rPr>
        <w:t>20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8、配电房：设置于</w:t>
      </w:r>
      <w:r>
        <w:rPr>
          <w:rFonts w:ascii="仿宋_GB2312" w:eastAsia="仿宋_GB2312" w:hAnsi="宋体"/>
          <w:kern w:val="0"/>
          <w:sz w:val="32"/>
          <w:szCs w:val="32"/>
        </w:rPr>
        <w:t>28</w:t>
      </w:r>
      <w:r>
        <w:rPr>
          <w:rFonts w:ascii="仿宋_GB2312" w:eastAsia="仿宋_GB2312" w:hAnsi="宋体" w:hint="eastAsia"/>
          <w:kern w:val="0"/>
          <w:sz w:val="32"/>
          <w:szCs w:val="32"/>
        </w:rPr>
        <w:t>#楼、</w:t>
      </w:r>
      <w:r>
        <w:rPr>
          <w:rFonts w:ascii="仿宋_GB2312" w:eastAsia="仿宋_GB2312" w:hAnsi="宋体"/>
          <w:kern w:val="0"/>
          <w:sz w:val="32"/>
          <w:szCs w:val="32"/>
        </w:rPr>
        <w:t>29</w:t>
      </w:r>
      <w:r>
        <w:rPr>
          <w:rFonts w:ascii="仿宋_GB2312" w:eastAsia="仿宋_GB2312" w:hAnsi="宋体" w:hint="eastAsia"/>
          <w:kern w:val="0"/>
          <w:sz w:val="32"/>
          <w:szCs w:val="32"/>
        </w:rPr>
        <w:t>#楼、3</w:t>
      </w:r>
      <w:r>
        <w:rPr>
          <w:rFonts w:ascii="仿宋_GB2312" w:eastAsia="仿宋_GB2312" w:hAnsi="宋体"/>
          <w:kern w:val="0"/>
          <w:sz w:val="32"/>
          <w:szCs w:val="32"/>
        </w:rPr>
        <w:t>0</w:t>
      </w:r>
      <w:r>
        <w:rPr>
          <w:rFonts w:ascii="仿宋_GB2312" w:eastAsia="仿宋_GB2312" w:hAnsi="宋体" w:hint="eastAsia"/>
          <w:kern w:val="0"/>
          <w:sz w:val="32"/>
          <w:szCs w:val="32"/>
        </w:rPr>
        <w:t>#楼和3</w:t>
      </w:r>
      <w:r>
        <w:rPr>
          <w:rFonts w:ascii="仿宋_GB2312" w:eastAsia="仿宋_GB2312" w:hAnsi="宋体"/>
          <w:kern w:val="0"/>
          <w:sz w:val="32"/>
          <w:szCs w:val="32"/>
        </w:rPr>
        <w:t>1</w:t>
      </w:r>
      <w:r>
        <w:rPr>
          <w:rFonts w:ascii="仿宋_GB2312" w:eastAsia="仿宋_GB2312" w:hAnsi="宋体" w:hint="eastAsia"/>
          <w:kern w:val="0"/>
          <w:sz w:val="32"/>
          <w:szCs w:val="32"/>
        </w:rPr>
        <w:t>#楼，设计建筑面积</w:t>
      </w:r>
      <w:r>
        <w:rPr>
          <w:rFonts w:ascii="仿宋_GB2312" w:eastAsia="仿宋_GB2312" w:hAnsi="宋体"/>
          <w:kern w:val="0"/>
          <w:sz w:val="32"/>
          <w:szCs w:val="32"/>
        </w:rPr>
        <w:t>575.58</w:t>
      </w:r>
      <w:r>
        <w:rPr>
          <w:rFonts w:ascii="仿宋_GB2312" w:eastAsia="仿宋_GB2312" w:hAnsi="宋体" w:hint="eastAsia"/>
          <w:kern w:val="0"/>
          <w:sz w:val="32"/>
          <w:szCs w:val="32"/>
        </w:rPr>
        <w:t>平方米，开闭所设置于3</w:t>
      </w:r>
      <w:r>
        <w:rPr>
          <w:rFonts w:ascii="仿宋_GB2312" w:eastAsia="仿宋_GB2312" w:hAnsi="宋体"/>
          <w:kern w:val="0"/>
          <w:sz w:val="32"/>
          <w:szCs w:val="32"/>
        </w:rPr>
        <w:t>2</w:t>
      </w:r>
      <w:r>
        <w:rPr>
          <w:rFonts w:ascii="仿宋_GB2312" w:eastAsia="仿宋_GB2312" w:hAnsi="宋体" w:hint="eastAsia"/>
          <w:kern w:val="0"/>
          <w:sz w:val="32"/>
          <w:szCs w:val="32"/>
        </w:rPr>
        <w:t>#</w:t>
      </w:r>
      <w:r>
        <w:rPr>
          <w:rFonts w:ascii="仿宋_GB2312" w:eastAsia="仿宋_GB2312" w:hAnsi="宋体"/>
          <w:kern w:val="0"/>
          <w:sz w:val="32"/>
          <w:szCs w:val="32"/>
        </w:rPr>
        <w:t>楼</w:t>
      </w:r>
      <w:r>
        <w:rPr>
          <w:rFonts w:ascii="仿宋_GB2312" w:eastAsia="仿宋_GB2312" w:hAnsi="宋体" w:hint="eastAsia"/>
          <w:kern w:val="0"/>
          <w:sz w:val="32"/>
          <w:szCs w:val="32"/>
        </w:rPr>
        <w:t>，</w:t>
      </w:r>
      <w:r>
        <w:rPr>
          <w:rFonts w:ascii="仿宋_GB2312" w:eastAsia="仿宋_GB2312" w:hAnsi="宋体"/>
          <w:kern w:val="0"/>
          <w:sz w:val="32"/>
          <w:szCs w:val="32"/>
        </w:rPr>
        <w:t>设计面积为</w:t>
      </w:r>
      <w:r>
        <w:rPr>
          <w:rFonts w:ascii="仿宋_GB2312" w:eastAsia="仿宋_GB2312" w:hAnsi="宋体" w:hint="eastAsia"/>
          <w:kern w:val="0"/>
          <w:sz w:val="32"/>
          <w:szCs w:val="32"/>
        </w:rPr>
        <w:t>1</w:t>
      </w:r>
      <w:r>
        <w:rPr>
          <w:rFonts w:ascii="仿宋_GB2312" w:eastAsia="仿宋_GB2312" w:hAnsi="宋体"/>
          <w:kern w:val="0"/>
          <w:sz w:val="32"/>
          <w:szCs w:val="32"/>
        </w:rPr>
        <w:t>29.71</w:t>
      </w:r>
      <w:r>
        <w:rPr>
          <w:rFonts w:ascii="仿宋_GB2312" w:eastAsia="仿宋_GB2312" w:hAnsi="宋体" w:hint="eastAsia"/>
          <w:kern w:val="0"/>
          <w:sz w:val="32"/>
          <w:szCs w:val="32"/>
        </w:rPr>
        <w:t>平方米，</w:t>
      </w:r>
      <w:r>
        <w:rPr>
          <w:rFonts w:ascii="仿宋_GB2312" w:eastAsia="仿宋_GB2312" w:hAnsi="仿宋_GB2312" w:cs="仿宋_GB2312" w:hint="eastAsia"/>
          <w:sz w:val="32"/>
          <w:szCs w:val="32"/>
        </w:rPr>
        <w:t>最终位置及面积以电力部门依据相关规范确定为准</w:t>
      </w:r>
      <w:r>
        <w:rPr>
          <w:rFonts w:ascii="仿宋_GB2312" w:eastAsia="仿宋_GB2312" w:hAnsi="宋体" w:hint="eastAsia"/>
          <w:kern w:val="0"/>
          <w:sz w:val="32"/>
          <w:szCs w:val="32"/>
        </w:rPr>
        <w:t>。</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9</w:t>
      </w:r>
      <w:r>
        <w:rPr>
          <w:rFonts w:ascii="仿宋_GB2312" w:eastAsia="仿宋_GB2312" w:hAnsi="宋体" w:hint="eastAsia"/>
          <w:kern w:val="0"/>
          <w:sz w:val="32"/>
          <w:szCs w:val="32"/>
        </w:rPr>
        <w:t>、社区服务用房</w:t>
      </w:r>
      <w:r>
        <w:rPr>
          <w:rFonts w:ascii="仿宋_GB2312" w:eastAsia="仿宋_GB2312" w:hAnsi="宋体"/>
          <w:kern w:val="0"/>
          <w:sz w:val="32"/>
          <w:szCs w:val="32"/>
        </w:rPr>
        <w:t>：</w:t>
      </w:r>
      <w:r>
        <w:rPr>
          <w:rFonts w:ascii="仿宋_GB2312" w:eastAsia="仿宋_GB2312" w:hAnsi="宋体" w:hint="eastAsia"/>
          <w:kern w:val="0"/>
          <w:sz w:val="32"/>
          <w:szCs w:val="32"/>
        </w:rPr>
        <w:t>设置于</w:t>
      </w:r>
      <w:r>
        <w:rPr>
          <w:rFonts w:ascii="仿宋_GB2312" w:eastAsia="仿宋_GB2312" w:hAnsi="宋体"/>
          <w:kern w:val="0"/>
          <w:sz w:val="32"/>
          <w:szCs w:val="32"/>
        </w:rPr>
        <w:t>26</w:t>
      </w:r>
      <w:r>
        <w:rPr>
          <w:rFonts w:ascii="仿宋_GB2312" w:eastAsia="仿宋_GB2312" w:hAnsi="宋体" w:hint="eastAsia"/>
          <w:kern w:val="0"/>
          <w:sz w:val="32"/>
          <w:szCs w:val="32"/>
        </w:rPr>
        <w:t>#楼1</w:t>
      </w:r>
      <w:r>
        <w:rPr>
          <w:rFonts w:ascii="仿宋_GB2312" w:eastAsia="仿宋_GB2312" w:hAnsi="宋体"/>
          <w:kern w:val="0"/>
          <w:sz w:val="32"/>
          <w:szCs w:val="32"/>
        </w:rPr>
        <w:t>F</w:t>
      </w:r>
      <w:r>
        <w:rPr>
          <w:rFonts w:ascii="仿宋_GB2312" w:eastAsia="仿宋_GB2312" w:hAnsi="宋体" w:hint="eastAsia"/>
          <w:kern w:val="0"/>
          <w:sz w:val="32"/>
          <w:szCs w:val="32"/>
        </w:rPr>
        <w:t>、</w:t>
      </w:r>
      <w:r>
        <w:rPr>
          <w:rFonts w:ascii="仿宋_GB2312" w:eastAsia="仿宋_GB2312" w:hAnsi="宋体"/>
          <w:kern w:val="0"/>
          <w:sz w:val="32"/>
          <w:szCs w:val="32"/>
        </w:rPr>
        <w:t>2</w:t>
      </w:r>
      <w:r>
        <w:rPr>
          <w:rFonts w:ascii="仿宋_GB2312" w:eastAsia="仿宋_GB2312" w:hAnsi="宋体" w:hint="eastAsia"/>
          <w:kern w:val="0"/>
          <w:sz w:val="32"/>
          <w:szCs w:val="32"/>
        </w:rPr>
        <w:t>F、</w:t>
      </w:r>
      <w:r>
        <w:rPr>
          <w:rFonts w:ascii="仿宋_GB2312" w:eastAsia="仿宋_GB2312" w:hAnsi="宋体"/>
          <w:kern w:val="0"/>
          <w:sz w:val="32"/>
          <w:szCs w:val="32"/>
        </w:rPr>
        <w:t>3</w:t>
      </w:r>
      <w:r>
        <w:rPr>
          <w:rFonts w:ascii="仿宋_GB2312" w:eastAsia="仿宋_GB2312" w:hAnsi="宋体" w:hint="eastAsia"/>
          <w:kern w:val="0"/>
          <w:sz w:val="32"/>
          <w:szCs w:val="32"/>
        </w:rPr>
        <w:t>F，建筑面积</w:t>
      </w:r>
      <w:r>
        <w:rPr>
          <w:rFonts w:ascii="仿宋_GB2312" w:eastAsia="仿宋_GB2312" w:hAnsi="宋体"/>
          <w:kern w:val="0"/>
          <w:sz w:val="32"/>
          <w:szCs w:val="32"/>
        </w:rPr>
        <w:t>1000</w:t>
      </w:r>
      <w:r>
        <w:rPr>
          <w:rFonts w:ascii="仿宋_GB2312" w:eastAsia="仿宋_GB2312" w:hAnsi="宋体" w:hint="eastAsia"/>
          <w:kern w:val="0"/>
          <w:sz w:val="32"/>
          <w:szCs w:val="32"/>
        </w:rPr>
        <w:t>平方米。消防控制室位于2</w:t>
      </w:r>
      <w:r>
        <w:rPr>
          <w:rFonts w:ascii="仿宋_GB2312" w:eastAsia="仿宋_GB2312" w:hAnsi="宋体"/>
          <w:kern w:val="0"/>
          <w:sz w:val="32"/>
          <w:szCs w:val="32"/>
        </w:rPr>
        <w:t>6</w:t>
      </w:r>
      <w:r>
        <w:rPr>
          <w:rFonts w:ascii="仿宋_GB2312" w:eastAsia="仿宋_GB2312" w:hAnsi="宋体" w:hint="eastAsia"/>
          <w:kern w:val="0"/>
          <w:sz w:val="32"/>
          <w:szCs w:val="32"/>
        </w:rPr>
        <w:t>#</w:t>
      </w:r>
      <w:r>
        <w:rPr>
          <w:rFonts w:ascii="仿宋_GB2312" w:eastAsia="仿宋_GB2312" w:hAnsi="宋体"/>
          <w:kern w:val="0"/>
          <w:sz w:val="32"/>
          <w:szCs w:val="32"/>
        </w:rPr>
        <w:t>楼</w:t>
      </w:r>
      <w:r>
        <w:rPr>
          <w:rFonts w:ascii="仿宋_GB2312" w:eastAsia="仿宋_GB2312" w:hAnsi="宋体" w:hint="eastAsia"/>
          <w:kern w:val="0"/>
          <w:sz w:val="32"/>
          <w:szCs w:val="32"/>
        </w:rPr>
        <w:t>1F，建筑</w:t>
      </w:r>
      <w:r>
        <w:rPr>
          <w:rFonts w:ascii="仿宋_GB2312" w:eastAsia="仿宋_GB2312" w:hAnsi="宋体"/>
          <w:kern w:val="0"/>
          <w:sz w:val="32"/>
          <w:szCs w:val="32"/>
        </w:rPr>
        <w:t>面积</w:t>
      </w:r>
      <w:r>
        <w:rPr>
          <w:rFonts w:ascii="仿宋_GB2312" w:eastAsia="仿宋_GB2312" w:hAnsi="宋体" w:hint="eastAsia"/>
          <w:kern w:val="0"/>
          <w:sz w:val="32"/>
          <w:szCs w:val="32"/>
        </w:rPr>
        <w:t>8</w:t>
      </w:r>
      <w:r>
        <w:rPr>
          <w:rFonts w:ascii="仿宋_GB2312" w:eastAsia="仿宋_GB2312" w:hAnsi="宋体"/>
          <w:kern w:val="0"/>
          <w:sz w:val="32"/>
          <w:szCs w:val="32"/>
        </w:rPr>
        <w:t>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0、配套商业</w:t>
      </w:r>
      <w:r>
        <w:rPr>
          <w:rFonts w:ascii="仿宋_GB2312" w:eastAsia="仿宋_GB2312" w:hAnsi="宋体"/>
          <w:kern w:val="0"/>
          <w:sz w:val="32"/>
          <w:szCs w:val="32"/>
        </w:rPr>
        <w:t>：</w:t>
      </w:r>
      <w:r>
        <w:rPr>
          <w:rFonts w:ascii="仿宋_GB2312" w:eastAsia="仿宋_GB2312" w:hAnsi="宋体" w:hint="eastAsia"/>
          <w:kern w:val="0"/>
          <w:sz w:val="32"/>
          <w:szCs w:val="32"/>
        </w:rPr>
        <w:t>设置于</w:t>
      </w:r>
      <w:r>
        <w:rPr>
          <w:rFonts w:ascii="仿宋_GB2312" w:eastAsia="仿宋_GB2312" w:hAnsi="宋体"/>
          <w:kern w:val="0"/>
          <w:sz w:val="32"/>
          <w:szCs w:val="32"/>
        </w:rPr>
        <w:t>11#</w:t>
      </w:r>
      <w:r>
        <w:rPr>
          <w:rFonts w:ascii="仿宋_GB2312" w:eastAsia="仿宋_GB2312" w:hAnsi="宋体" w:hint="eastAsia"/>
          <w:kern w:val="0"/>
          <w:sz w:val="32"/>
          <w:szCs w:val="32"/>
        </w:rPr>
        <w:t>楼1F裙房和</w:t>
      </w:r>
      <w:r>
        <w:rPr>
          <w:rFonts w:ascii="仿宋_GB2312" w:eastAsia="仿宋_GB2312" w:hAnsi="宋体"/>
          <w:kern w:val="0"/>
          <w:sz w:val="32"/>
          <w:szCs w:val="32"/>
        </w:rPr>
        <w:t>18</w:t>
      </w:r>
      <w:r>
        <w:rPr>
          <w:rFonts w:ascii="仿宋_GB2312" w:eastAsia="仿宋_GB2312" w:hAnsi="宋体" w:hint="eastAsia"/>
          <w:kern w:val="0"/>
          <w:sz w:val="32"/>
          <w:szCs w:val="32"/>
        </w:rPr>
        <w:t>#楼1F裙房，建筑面积</w:t>
      </w:r>
      <w:r>
        <w:rPr>
          <w:rFonts w:ascii="仿宋_GB2312" w:eastAsia="仿宋_GB2312" w:hAnsi="宋体"/>
          <w:kern w:val="0"/>
          <w:sz w:val="32"/>
          <w:szCs w:val="32"/>
        </w:rPr>
        <w:t>596.40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11、停车：机动车采用全地下停车方式，共规划机动车停车位</w:t>
      </w:r>
      <w:r>
        <w:rPr>
          <w:rFonts w:ascii="仿宋_GB2312" w:eastAsia="仿宋_GB2312" w:hAnsi="宋体"/>
          <w:kern w:val="0"/>
          <w:sz w:val="32"/>
          <w:szCs w:val="32"/>
        </w:rPr>
        <w:t>1658</w:t>
      </w:r>
      <w:r>
        <w:rPr>
          <w:rFonts w:ascii="仿宋_GB2312" w:eastAsia="仿宋_GB2312" w:hAnsi="宋体" w:hint="eastAsia"/>
          <w:kern w:val="0"/>
          <w:sz w:val="32"/>
          <w:szCs w:val="32"/>
        </w:rPr>
        <w:t>辆；规划非机动停车位</w:t>
      </w:r>
      <w:r>
        <w:rPr>
          <w:rFonts w:ascii="仿宋_GB2312" w:eastAsia="仿宋_GB2312" w:hAnsi="宋体"/>
          <w:kern w:val="0"/>
          <w:sz w:val="32"/>
          <w:szCs w:val="32"/>
        </w:rPr>
        <w:t>2487</w:t>
      </w:r>
      <w:r>
        <w:rPr>
          <w:rFonts w:ascii="仿宋_GB2312" w:eastAsia="仿宋_GB2312" w:hAnsi="宋体" w:hint="eastAsia"/>
          <w:kern w:val="0"/>
          <w:sz w:val="32"/>
          <w:szCs w:val="32"/>
        </w:rPr>
        <w:t>辆，采用全地上停车方式，所有机动车和非机动车均满足停车需求。</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12、消防：</w:t>
      </w:r>
      <w:r>
        <w:rPr>
          <w:rFonts w:ascii="仿宋_GB2312" w:eastAsia="仿宋_GB2312" w:hAnsi="仿宋_GB2312" w:cs="仿宋_GB2312" w:hint="eastAsia"/>
          <w:sz w:val="32"/>
          <w:szCs w:val="32"/>
        </w:rPr>
        <w:t>小区消防车道宽4米，</w:t>
      </w:r>
      <w:r>
        <w:rPr>
          <w:rFonts w:ascii="仿宋_GB2312" w:eastAsia="仿宋_GB2312" w:hAnsi="宋体" w:hint="eastAsia"/>
          <w:kern w:val="0"/>
          <w:sz w:val="32"/>
          <w:szCs w:val="32"/>
        </w:rPr>
        <w:t>规划环形消防道路与城市道路相连接，</w:t>
      </w:r>
      <w:r>
        <w:rPr>
          <w:rFonts w:ascii="仿宋_GB2312" w:eastAsia="仿宋_GB2312" w:hint="eastAsia"/>
          <w:kern w:val="0"/>
          <w:sz w:val="32"/>
          <w:szCs w:val="32"/>
        </w:rPr>
        <w:t>每栋高层建筑室外场地均能满足消防车通行及救援场地要求</w:t>
      </w:r>
      <w:r>
        <w:rPr>
          <w:rFonts w:ascii="仿宋_GB2312" w:eastAsia="仿宋_GB2312" w:hAnsi="宋体" w:hint="eastAsia"/>
          <w:kern w:val="0"/>
          <w:sz w:val="32"/>
          <w:szCs w:val="32"/>
        </w:rPr>
        <w:t>，满足消防规范要求。</w:t>
      </w:r>
    </w:p>
    <w:p w:rsidR="00DE07CF" w:rsidRDefault="00D373DE">
      <w:pPr>
        <w:spacing w:line="540" w:lineRule="exact"/>
        <w:ind w:firstLineChars="200" w:firstLine="640"/>
        <w:rPr>
          <w:rFonts w:ascii="仿宋_GB2312" w:eastAsia="仿宋_GB2312"/>
          <w:color w:val="000000"/>
          <w:sz w:val="32"/>
          <w:szCs w:val="32"/>
        </w:rPr>
      </w:pPr>
      <w:r>
        <w:rPr>
          <w:rFonts w:ascii="仿宋_GB2312" w:eastAsia="仿宋_GB2312" w:hAnsi="宋体" w:hint="eastAsia"/>
          <w:kern w:val="0"/>
          <w:sz w:val="32"/>
          <w:szCs w:val="32"/>
        </w:rPr>
        <w:t>13</w:t>
      </w:r>
      <w:r>
        <w:rPr>
          <w:rFonts w:ascii="仿宋_GB2312" w:eastAsia="仿宋_GB2312" w:hAnsi="宋体" w:hint="eastAsia"/>
          <w:color w:val="000000"/>
          <w:kern w:val="0"/>
          <w:sz w:val="32"/>
          <w:szCs w:val="32"/>
        </w:rPr>
        <w:t>、人防：</w:t>
      </w:r>
      <w:r>
        <w:rPr>
          <w:rFonts w:ascii="仿宋_GB2312" w:eastAsia="仿宋_GB2312" w:hAnsi="宋体" w:hint="eastAsia"/>
          <w:color w:val="000000"/>
          <w:sz w:val="32"/>
        </w:rPr>
        <w:t>结合地下建筑设置人防工程，</w:t>
      </w:r>
      <w:r>
        <w:rPr>
          <w:rFonts w:ascii="仿宋_GB2312" w:eastAsia="仿宋_GB2312" w:hint="eastAsia"/>
          <w:color w:val="000000"/>
          <w:sz w:val="32"/>
          <w:szCs w:val="32"/>
        </w:rPr>
        <w:t>最终建筑面积以人</w:t>
      </w:r>
      <w:r>
        <w:rPr>
          <w:rFonts w:ascii="仿宋_GB2312" w:eastAsia="仿宋_GB2312" w:hint="eastAsia"/>
          <w:color w:val="000000"/>
          <w:sz w:val="32"/>
          <w:szCs w:val="32"/>
        </w:rPr>
        <w:lastRenderedPageBreak/>
        <w:t>防部门核定为准。</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14、抗震：规划最高建筑高度79</w:t>
      </w:r>
      <w:r>
        <w:rPr>
          <w:rFonts w:ascii="仿宋_GB2312" w:eastAsia="仿宋_GB2312" w:hAnsi="宋体"/>
          <w:kern w:val="0"/>
          <w:sz w:val="32"/>
          <w:szCs w:val="32"/>
        </w:rPr>
        <w:t>.95</w:t>
      </w:r>
      <w:r>
        <w:rPr>
          <w:rFonts w:ascii="仿宋_GB2312" w:eastAsia="仿宋_GB2312" w:hAnsi="宋体" w:hint="eastAsia"/>
          <w:kern w:val="0"/>
          <w:sz w:val="32"/>
          <w:szCs w:val="32"/>
        </w:rPr>
        <w:t>米，抗震烈度按照抗震设计规范及地震管理部门的要求进行设防。</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15、</w:t>
      </w:r>
      <w:r>
        <w:rPr>
          <w:rFonts w:ascii="仿宋_GB2312" w:eastAsia="仿宋_GB2312" w:hAnsi="仿宋_GB2312" w:cs="仿宋_GB2312" w:hint="eastAsia"/>
          <w:sz w:val="32"/>
          <w:szCs w:val="32"/>
        </w:rPr>
        <w:t>邮报箱</w:t>
      </w:r>
      <w:r>
        <w:rPr>
          <w:rFonts w:ascii="仿宋_GB2312" w:eastAsia="仿宋_GB2312" w:hAnsi="宋体" w:hint="eastAsia"/>
          <w:kern w:val="0"/>
          <w:sz w:val="32"/>
          <w:szCs w:val="32"/>
        </w:rPr>
        <w:t>：结合单元入口设置，每单元设置一组。</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16、结合小区绿地规划室外体育设施用地，面积共</w:t>
      </w:r>
      <w:r>
        <w:rPr>
          <w:rFonts w:ascii="仿宋_GB2312" w:eastAsia="仿宋_GB2312" w:hAnsi="宋体"/>
          <w:kern w:val="0"/>
          <w:sz w:val="32"/>
          <w:szCs w:val="32"/>
        </w:rPr>
        <w:t>1591.80</w:t>
      </w:r>
      <w:r>
        <w:rPr>
          <w:rFonts w:ascii="仿宋_GB2312" w:eastAsia="仿宋_GB2312" w:hAnsi="宋体" w:hint="eastAsia"/>
          <w:kern w:val="0"/>
          <w:sz w:val="32"/>
          <w:szCs w:val="32"/>
        </w:rPr>
        <w:t>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17、</w:t>
      </w:r>
      <w:r>
        <w:rPr>
          <w:rFonts w:ascii="仿宋_GB2312" w:eastAsia="仿宋_GB2312" w:hAnsi="仿宋_GB2312" w:cs="仿宋_GB2312" w:hint="eastAsia"/>
          <w:sz w:val="32"/>
          <w:szCs w:val="32"/>
          <w:lang w:val="zh-CN"/>
        </w:rPr>
        <w:t>农副产品经营点：结合小区东侧入口规划农副产品经营点一处，用地面积</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00平方米。</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8、圾分类收容器：每个单元门口设置一个可移动垃圾分类收容器。</w:t>
      </w:r>
    </w:p>
    <w:p w:rsidR="00DE07CF" w:rsidRDefault="00D373DE">
      <w:pPr>
        <w:spacing w:line="5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宋体" w:hint="eastAsia"/>
          <w:kern w:val="0"/>
          <w:sz w:val="32"/>
          <w:szCs w:val="32"/>
        </w:rPr>
        <w:t>19、</w:t>
      </w:r>
      <w:r>
        <w:rPr>
          <w:rFonts w:ascii="仿宋_GB2312" w:eastAsia="仿宋_GB2312" w:hAnsi="仿宋_GB2312" w:cs="仿宋_GB2312" w:hint="eastAsia"/>
          <w:sz w:val="32"/>
          <w:szCs w:val="32"/>
        </w:rPr>
        <w:t>规划建筑在下一步施工图设计中，充分考虑综合管网规划，做到雨污分流，配套公共服务设施建筑单独设置排污出口，并与城市管网相衔接</w:t>
      </w:r>
      <w:r>
        <w:rPr>
          <w:rFonts w:ascii="仿宋_GB2312" w:eastAsia="仿宋_GB2312" w:hAnsi="仿宋_GB2312" w:cs="仿宋_GB2312" w:hint="eastAsia"/>
          <w:bCs/>
          <w:color w:val="000000"/>
          <w:sz w:val="32"/>
          <w:szCs w:val="32"/>
        </w:rPr>
        <w:t>。</w:t>
      </w:r>
    </w:p>
    <w:p w:rsidR="00DE07CF" w:rsidRDefault="00D373DE">
      <w:pPr>
        <w:widowControl/>
        <w:snapToGrid w:val="0"/>
        <w:spacing w:line="540" w:lineRule="exact"/>
        <w:ind w:right="-195" w:firstLine="640"/>
        <w:rPr>
          <w:rFonts w:ascii="仿宋_GB2312" w:eastAsia="仿宋_GB2312" w:hAnsi="宋体"/>
          <w:kern w:val="0"/>
          <w:sz w:val="32"/>
          <w:szCs w:val="32"/>
        </w:rPr>
      </w:pPr>
      <w:r>
        <w:rPr>
          <w:rFonts w:ascii="仿宋_GB2312" w:eastAsia="仿宋_GB2312" w:hAnsi="宋体" w:hint="eastAsia"/>
          <w:kern w:val="0"/>
          <w:sz w:val="32"/>
          <w:szCs w:val="32"/>
        </w:rPr>
        <w:t>20、</w:t>
      </w:r>
      <w:r>
        <w:rPr>
          <w:rFonts w:ascii="仿宋_GB2312" w:eastAsia="仿宋_GB2312" w:hAnsi="仿宋_GB2312" w:cs="仿宋_GB2312" w:hint="eastAsia"/>
          <w:sz w:val="32"/>
          <w:szCs w:val="32"/>
          <w:lang w:val="zh-CN"/>
        </w:rPr>
        <w:t>在下一步实施过程中需建设雨水收集设施，按照《许昌市节水型小区示范工程的建设指导意见》实施。</w:t>
      </w:r>
    </w:p>
    <w:p w:rsidR="00DE07CF" w:rsidRDefault="00D373DE">
      <w:pPr>
        <w:spacing w:line="540" w:lineRule="exact"/>
        <w:ind w:firstLineChars="200" w:firstLine="640"/>
        <w:rPr>
          <w:rFonts w:ascii="仿宋_GB2312" w:eastAsia="仿宋_GB2312" w:hAnsi="仿宋_GB2312" w:cs="仿宋_GB2312"/>
          <w:sz w:val="32"/>
          <w:szCs w:val="32"/>
        </w:rPr>
      </w:pPr>
      <w:r>
        <w:rPr>
          <w:rFonts w:ascii="仿宋_GB2312" w:eastAsia="仿宋_GB2312" w:hAnsi="宋体" w:hint="eastAsia"/>
          <w:kern w:val="0"/>
          <w:sz w:val="32"/>
          <w:szCs w:val="32"/>
        </w:rPr>
        <w:t>21、</w:t>
      </w:r>
      <w:r>
        <w:rPr>
          <w:rFonts w:ascii="仿宋_GB2312" w:eastAsia="仿宋_GB2312" w:hAnsi="仿宋_GB2312" w:cs="仿宋_GB2312" w:hint="eastAsia"/>
          <w:sz w:val="32"/>
          <w:szCs w:val="32"/>
        </w:rPr>
        <w:t>在下一步施工图设计中需按照《无障碍设计规范》（GB50763-2012）要求配备无障碍设施。</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w:t>
      </w:r>
      <w:r>
        <w:rPr>
          <w:rFonts w:ascii="仿宋_GB2312" w:eastAsia="仿宋_GB2312" w:hAnsi="仿宋_GB2312" w:cs="仿宋_GB2312" w:hint="eastAsia"/>
          <w:sz w:val="32"/>
          <w:szCs w:val="32"/>
        </w:rPr>
        <w:t>配建机动车停车位要100%预留充电设施建设安装条件，非机动车停车处须规划充电设施。</w:t>
      </w:r>
    </w:p>
    <w:p w:rsidR="00DE07CF" w:rsidRDefault="00D373DE">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23、</w:t>
      </w:r>
      <w:r>
        <w:rPr>
          <w:rFonts w:ascii="仿宋_GB2312" w:eastAsia="仿宋_GB2312" w:hAnsi="仿宋_GB2312" w:cs="仿宋_GB2312" w:hint="eastAsia"/>
          <w:sz w:val="32"/>
          <w:szCs w:val="32"/>
        </w:rPr>
        <w:t>在下一步建设中需按照《许昌市住房和城乡建设局关于执行绿色建筑标准的通知》（许建发[2016]205号）实施。</w:t>
      </w:r>
    </w:p>
    <w:p w:rsidR="00DE07CF" w:rsidRDefault="00D373DE">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宋体" w:hint="eastAsia"/>
          <w:kern w:val="0"/>
          <w:sz w:val="32"/>
          <w:szCs w:val="32"/>
        </w:rPr>
        <w:t>24、</w:t>
      </w:r>
      <w:r>
        <w:rPr>
          <w:rFonts w:ascii="仿宋_GB2312" w:eastAsia="仿宋_GB2312" w:hAnsi="仿宋_GB2312" w:cs="仿宋_GB2312" w:hint="eastAsia"/>
          <w:sz w:val="32"/>
          <w:szCs w:val="32"/>
        </w:rPr>
        <w:t>该项目应由主管部门按照要求及时做好安评、环评及雷评审批。</w:t>
      </w:r>
    </w:p>
    <w:p w:rsidR="00DE07CF" w:rsidRDefault="00D373DE">
      <w:pPr>
        <w:spacing w:line="540" w:lineRule="exact"/>
        <w:ind w:rightChars="-73" w:right="-153" w:firstLine="640"/>
        <w:rPr>
          <w:rFonts w:ascii="仿宋_GB2312" w:eastAsia="仿宋_GB2312" w:hAnsi="仿宋_GB2312" w:cs="仿宋_GB2312"/>
          <w:sz w:val="32"/>
          <w:szCs w:val="32"/>
        </w:rPr>
      </w:pPr>
      <w:r>
        <w:rPr>
          <w:rFonts w:ascii="仿宋_GB2312" w:eastAsia="仿宋_GB2312" w:hAnsi="宋体" w:hint="eastAsia"/>
          <w:kern w:val="0"/>
          <w:sz w:val="32"/>
          <w:szCs w:val="32"/>
        </w:rPr>
        <w:lastRenderedPageBreak/>
        <w:t>25、</w:t>
      </w:r>
      <w:r>
        <w:rPr>
          <w:rFonts w:ascii="仿宋_GB2312" w:eastAsia="仿宋_GB2312" w:hAnsi="仿宋_GB2312" w:cs="仿宋_GB2312" w:hint="eastAsia"/>
          <w:sz w:val="32"/>
          <w:szCs w:val="32"/>
        </w:rPr>
        <w:t>在下一步施工图设计中应按照《许昌市海绵城市建设专项规划（2016-2030）》实施。</w:t>
      </w:r>
    </w:p>
    <w:p w:rsidR="00DE07CF" w:rsidRDefault="00D373DE">
      <w:pPr>
        <w:spacing w:line="54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26、在下一步施工阶段，地下车库出入口处采用工程手段设置防洪设施。</w:t>
      </w:r>
    </w:p>
    <w:p w:rsidR="00DE07CF" w:rsidRDefault="00D373DE">
      <w:pPr>
        <w:spacing w:line="54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27、小区内供热与小区周边热力管网建设同步实施</w:t>
      </w:r>
    </w:p>
    <w:p w:rsidR="00DE07CF" w:rsidRDefault="00D373DE">
      <w:pPr>
        <w:spacing w:line="540" w:lineRule="exact"/>
        <w:ind w:rightChars="-73" w:right="-153"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28、消防通道净宽净高均不小于4米。</w:t>
      </w:r>
    </w:p>
    <w:p w:rsidR="00DE07CF" w:rsidRDefault="00D373DE">
      <w:pPr>
        <w:widowControl/>
        <w:snapToGrid w:val="0"/>
        <w:spacing w:line="540" w:lineRule="exact"/>
        <w:ind w:right="-195"/>
        <w:rPr>
          <w:rFonts w:ascii="仿宋_GB2312" w:eastAsia="仿宋_GB2312" w:hAnsi="宋体"/>
          <w:b/>
          <w:kern w:val="0"/>
          <w:sz w:val="32"/>
          <w:szCs w:val="32"/>
        </w:rPr>
      </w:pPr>
      <w:r>
        <w:rPr>
          <w:rFonts w:ascii="仿宋_GB2312" w:eastAsia="仿宋_GB2312" w:hAnsi="宋体" w:hint="eastAsia"/>
          <w:b/>
          <w:kern w:val="0"/>
          <w:sz w:val="32"/>
          <w:szCs w:val="32"/>
        </w:rPr>
        <w:t>四、建筑设计</w:t>
      </w:r>
    </w:p>
    <w:p w:rsidR="00DE07CF" w:rsidRDefault="00D373DE">
      <w:pPr>
        <w:snapToGrid w:val="0"/>
        <w:spacing w:line="540" w:lineRule="exact"/>
        <w:ind w:right="-414" w:firstLineChars="200" w:firstLine="640"/>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建筑采用现代中式建筑风格搭配，融合真石漆、装饰构件等元素，体现现代舒适人居气息。</w:t>
      </w:r>
      <w:r>
        <w:rPr>
          <w:rFonts w:ascii="仿宋_GB2312" w:eastAsia="仿宋_GB2312" w:hAnsi="宋体" w:hint="eastAsia"/>
          <w:bCs/>
          <w:color w:val="000000" w:themeColor="text1"/>
          <w:kern w:val="0"/>
          <w:sz w:val="32"/>
          <w:szCs w:val="32"/>
        </w:rPr>
        <w:t>住宅上部和基座采用米色真石漆和</w:t>
      </w:r>
      <w:r>
        <w:rPr>
          <w:rFonts w:ascii="黑体" w:eastAsia="黑体" w:hAnsi="黑体" w:hint="eastAsia"/>
          <w:bCs/>
          <w:color w:val="000000" w:themeColor="text1"/>
          <w:kern w:val="0"/>
          <w:sz w:val="32"/>
          <w:szCs w:val="32"/>
        </w:rPr>
        <w:t>浅</w:t>
      </w:r>
      <w:r>
        <w:rPr>
          <w:rFonts w:ascii="仿宋_GB2312" w:eastAsia="仿宋_GB2312" w:hAnsi="宋体" w:hint="eastAsia"/>
          <w:bCs/>
          <w:color w:val="000000" w:themeColor="text1"/>
          <w:kern w:val="0"/>
          <w:sz w:val="32"/>
          <w:szCs w:val="32"/>
        </w:rPr>
        <w:t>咖</w:t>
      </w:r>
      <w:r>
        <w:rPr>
          <w:rFonts w:ascii="仿宋_GB2312" w:eastAsia="仿宋_GB2312" w:hAnsi="宋体"/>
          <w:bCs/>
          <w:color w:val="000000" w:themeColor="text1"/>
          <w:kern w:val="0"/>
          <w:sz w:val="32"/>
          <w:szCs w:val="32"/>
        </w:rPr>
        <w:t>色</w:t>
      </w:r>
      <w:r>
        <w:rPr>
          <w:rFonts w:ascii="仿宋_GB2312" w:eastAsia="仿宋_GB2312" w:hAnsi="宋体" w:hint="eastAsia"/>
          <w:bCs/>
          <w:color w:val="000000" w:themeColor="text1"/>
          <w:kern w:val="0"/>
          <w:sz w:val="32"/>
          <w:szCs w:val="32"/>
        </w:rPr>
        <w:t>涂料、门头</w:t>
      </w:r>
      <w:r>
        <w:rPr>
          <w:rFonts w:ascii="仿宋_GB2312" w:eastAsia="仿宋_GB2312" w:hAnsi="宋体"/>
          <w:bCs/>
          <w:color w:val="000000" w:themeColor="text1"/>
          <w:kern w:val="0"/>
          <w:sz w:val="32"/>
          <w:szCs w:val="32"/>
        </w:rPr>
        <w:t>部分</w:t>
      </w:r>
      <w:r>
        <w:rPr>
          <w:rFonts w:ascii="仿宋_GB2312" w:eastAsia="仿宋_GB2312" w:hAnsi="宋体" w:hint="eastAsia"/>
          <w:bCs/>
          <w:color w:val="000000" w:themeColor="text1"/>
          <w:kern w:val="0"/>
          <w:sz w:val="32"/>
          <w:szCs w:val="32"/>
        </w:rPr>
        <w:t>采用</w:t>
      </w:r>
      <w:r>
        <w:rPr>
          <w:rFonts w:ascii="黑体" w:eastAsia="黑体" w:hAnsi="黑体" w:hint="eastAsia"/>
          <w:bCs/>
          <w:color w:val="000000" w:themeColor="text1"/>
          <w:kern w:val="0"/>
          <w:sz w:val="32"/>
          <w:szCs w:val="32"/>
        </w:rPr>
        <w:t>浅</w:t>
      </w:r>
      <w:r>
        <w:rPr>
          <w:rFonts w:ascii="仿宋_GB2312" w:eastAsia="仿宋_GB2312" w:hAnsi="宋体" w:hint="eastAsia"/>
          <w:bCs/>
          <w:color w:val="000000" w:themeColor="text1"/>
          <w:kern w:val="0"/>
          <w:sz w:val="32"/>
          <w:szCs w:val="32"/>
        </w:rPr>
        <w:t>咖色铝板；沿街配套用房部分采用米色真石漆和</w:t>
      </w:r>
      <w:r>
        <w:rPr>
          <w:rFonts w:ascii="黑体" w:eastAsia="黑体" w:hAnsi="黑体" w:hint="eastAsia"/>
          <w:bCs/>
          <w:color w:val="000000" w:themeColor="text1"/>
          <w:kern w:val="0"/>
          <w:sz w:val="32"/>
          <w:szCs w:val="32"/>
        </w:rPr>
        <w:t>浅</w:t>
      </w:r>
      <w:r>
        <w:rPr>
          <w:rFonts w:ascii="仿宋_GB2312" w:eastAsia="仿宋_GB2312" w:hAnsi="宋体" w:hint="eastAsia"/>
          <w:bCs/>
          <w:color w:val="000000" w:themeColor="text1"/>
          <w:kern w:val="0"/>
          <w:sz w:val="32"/>
          <w:szCs w:val="32"/>
        </w:rPr>
        <w:t>咖色涂料。整体简洁稳</w:t>
      </w:r>
      <w:r>
        <w:rPr>
          <w:rFonts w:ascii="仿宋_GB2312" w:eastAsia="仿宋_GB2312" w:hAnsi="宋体" w:hint="eastAsia"/>
          <w:bCs/>
          <w:color w:val="000000"/>
          <w:kern w:val="0"/>
          <w:sz w:val="32"/>
          <w:szCs w:val="32"/>
        </w:rPr>
        <w:t>重，整体项目设计风格精致隽永，简洁大气，沉稳现代，符合现代的气质，给人高品质的宜居之感，创造赏心悦目的居住体验。</w:t>
      </w:r>
    </w:p>
    <w:p w:rsidR="00DE07CF" w:rsidRDefault="00D373DE">
      <w:pPr>
        <w:tabs>
          <w:tab w:val="left" w:pos="7740"/>
        </w:tabs>
        <w:spacing w:line="540" w:lineRule="exact"/>
        <w:rPr>
          <w:rFonts w:ascii="仿宋_GB2312" w:eastAsia="仿宋_GB2312" w:hAnsi="宋体"/>
          <w:b/>
          <w:bCs/>
          <w:kern w:val="0"/>
          <w:sz w:val="32"/>
          <w:szCs w:val="32"/>
        </w:rPr>
      </w:pPr>
      <w:r>
        <w:rPr>
          <w:rFonts w:ascii="仿宋_GB2312" w:eastAsia="仿宋_GB2312" w:hAnsi="宋体" w:hint="eastAsia"/>
          <w:b/>
          <w:bCs/>
          <w:kern w:val="0"/>
          <w:sz w:val="32"/>
          <w:szCs w:val="32"/>
        </w:rPr>
        <w:t>五、亮化设计</w:t>
      </w:r>
    </w:p>
    <w:p w:rsidR="00DE07CF" w:rsidRDefault="00D373DE">
      <w:pPr>
        <w:spacing w:line="540" w:lineRule="exact"/>
        <w:ind w:firstLineChars="200" w:firstLine="640"/>
        <w:rPr>
          <w:rFonts w:ascii="仿宋_GB2312" w:eastAsia="仿宋_GB2312" w:hAnsi="宋体"/>
          <w:sz w:val="32"/>
          <w:szCs w:val="36"/>
        </w:rPr>
      </w:pPr>
      <w:r>
        <w:rPr>
          <w:rFonts w:ascii="仿宋_GB2312" w:eastAsia="仿宋_GB2312" w:hAnsi="宋体" w:hint="eastAsia"/>
          <w:sz w:val="32"/>
          <w:szCs w:val="36"/>
        </w:rPr>
        <w:t>设计构思：重点突出建筑顶部远观效果及建筑空间结构美，采用暖色调布置灯光。多路控制，分节假日和日常照明，营造温馨的住宅环境。</w:t>
      </w:r>
    </w:p>
    <w:p w:rsidR="00DE07CF" w:rsidRDefault="00D373DE">
      <w:pPr>
        <w:widowControl/>
        <w:numPr>
          <w:ilvl w:val="0"/>
          <w:numId w:val="20"/>
        </w:numPr>
        <w:tabs>
          <w:tab w:val="left" w:pos="365"/>
        </w:tabs>
        <w:spacing w:line="500" w:lineRule="exact"/>
        <w:ind w:right="-195"/>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主要技术指标</w:t>
      </w:r>
    </w:p>
    <w:tbl>
      <w:tblPr>
        <w:tblW w:w="97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2425"/>
        <w:gridCol w:w="1275"/>
        <w:gridCol w:w="456"/>
        <w:gridCol w:w="4241"/>
      </w:tblGrid>
      <w:tr w:rsidR="00DE07CF">
        <w:trPr>
          <w:trHeight w:val="232"/>
        </w:trPr>
        <w:tc>
          <w:tcPr>
            <w:tcW w:w="9765" w:type="dxa"/>
            <w:gridSpan w:val="7"/>
            <w:shd w:val="clear" w:color="auto" w:fill="auto"/>
            <w:vAlign w:val="center"/>
          </w:tcPr>
          <w:p w:rsidR="00DE07CF" w:rsidRDefault="00D373DE">
            <w:pPr>
              <w:jc w:val="center"/>
              <w:rPr>
                <w:sz w:val="24"/>
              </w:rPr>
            </w:pPr>
            <w:r>
              <w:rPr>
                <w:rFonts w:hint="eastAsia"/>
                <w:sz w:val="24"/>
              </w:rPr>
              <w:t>经济技术指标表一览表</w:t>
            </w:r>
          </w:p>
        </w:tc>
      </w:tr>
      <w:tr w:rsidR="00DE07CF">
        <w:trPr>
          <w:trHeight w:val="232"/>
        </w:trPr>
        <w:tc>
          <w:tcPr>
            <w:tcW w:w="447" w:type="dxa"/>
            <w:shd w:val="clear" w:color="auto" w:fill="auto"/>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项目</w:t>
            </w:r>
          </w:p>
        </w:tc>
        <w:tc>
          <w:tcPr>
            <w:tcW w:w="1275" w:type="dxa"/>
            <w:shd w:val="clear" w:color="auto" w:fill="auto"/>
            <w:vAlign w:val="center"/>
          </w:tcPr>
          <w:p w:rsidR="00DE07CF" w:rsidRDefault="00D373DE">
            <w:pPr>
              <w:jc w:val="center"/>
              <w:rPr>
                <w:sz w:val="24"/>
              </w:rPr>
            </w:pPr>
            <w:r>
              <w:rPr>
                <w:rFonts w:hint="eastAsia"/>
                <w:sz w:val="24"/>
              </w:rPr>
              <w:t>数值</w:t>
            </w:r>
          </w:p>
        </w:tc>
        <w:tc>
          <w:tcPr>
            <w:tcW w:w="426" w:type="dxa"/>
            <w:shd w:val="clear" w:color="auto" w:fill="auto"/>
            <w:vAlign w:val="center"/>
          </w:tcPr>
          <w:p w:rsidR="00DE07CF" w:rsidRDefault="00D373DE">
            <w:pPr>
              <w:jc w:val="center"/>
              <w:rPr>
                <w:sz w:val="24"/>
              </w:rPr>
            </w:pPr>
            <w:r>
              <w:rPr>
                <w:rFonts w:hint="eastAsia"/>
                <w:sz w:val="24"/>
              </w:rPr>
              <w:t>单位</w:t>
            </w:r>
          </w:p>
        </w:tc>
        <w:tc>
          <w:tcPr>
            <w:tcW w:w="4241" w:type="dxa"/>
            <w:shd w:val="clear" w:color="auto" w:fill="auto"/>
            <w:vAlign w:val="center"/>
          </w:tcPr>
          <w:p w:rsidR="00DE07CF" w:rsidRDefault="00D373DE">
            <w:pPr>
              <w:jc w:val="center"/>
              <w:rPr>
                <w:sz w:val="24"/>
              </w:rPr>
            </w:pPr>
            <w:r>
              <w:rPr>
                <w:rFonts w:hint="eastAsia"/>
                <w:sz w:val="24"/>
              </w:rPr>
              <w:t>备注</w:t>
            </w:r>
          </w:p>
        </w:tc>
      </w:tr>
      <w:tr w:rsidR="00DE07CF">
        <w:trPr>
          <w:trHeight w:val="232"/>
        </w:trPr>
        <w:tc>
          <w:tcPr>
            <w:tcW w:w="447" w:type="dxa"/>
            <w:vMerge w:val="restart"/>
            <w:shd w:val="clear" w:color="auto" w:fill="auto"/>
            <w:vAlign w:val="center"/>
          </w:tcPr>
          <w:p w:rsidR="00DE07CF" w:rsidRDefault="00D373DE">
            <w:pPr>
              <w:jc w:val="center"/>
              <w:rPr>
                <w:sz w:val="24"/>
              </w:rPr>
            </w:pPr>
            <w:r>
              <w:rPr>
                <w:rFonts w:hint="eastAsia"/>
                <w:sz w:val="24"/>
              </w:rPr>
              <w:t>一</w:t>
            </w:r>
          </w:p>
        </w:tc>
        <w:tc>
          <w:tcPr>
            <w:tcW w:w="3376" w:type="dxa"/>
            <w:gridSpan w:val="3"/>
            <w:shd w:val="clear" w:color="auto" w:fill="auto"/>
            <w:vAlign w:val="center"/>
          </w:tcPr>
          <w:p w:rsidR="00DE07CF" w:rsidRDefault="00D373DE">
            <w:pPr>
              <w:jc w:val="center"/>
              <w:rPr>
                <w:sz w:val="24"/>
              </w:rPr>
            </w:pPr>
            <w:r>
              <w:rPr>
                <w:rFonts w:hint="eastAsia"/>
                <w:sz w:val="24"/>
              </w:rPr>
              <w:t>总用地面积（红线为界）</w:t>
            </w:r>
          </w:p>
        </w:tc>
        <w:tc>
          <w:tcPr>
            <w:tcW w:w="1275" w:type="dxa"/>
            <w:shd w:val="clear" w:color="auto" w:fill="auto"/>
            <w:vAlign w:val="center"/>
          </w:tcPr>
          <w:p w:rsidR="00DE07CF" w:rsidRDefault="00D373DE">
            <w:pPr>
              <w:jc w:val="center"/>
              <w:rPr>
                <w:sz w:val="24"/>
              </w:rPr>
            </w:pPr>
            <w:r>
              <w:rPr>
                <w:rFonts w:hint="eastAsia"/>
                <w:sz w:val="24"/>
              </w:rPr>
              <w:t>79545.00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总用地面积（绿线为界）</w:t>
            </w:r>
          </w:p>
        </w:tc>
        <w:tc>
          <w:tcPr>
            <w:tcW w:w="1275" w:type="dxa"/>
            <w:shd w:val="clear" w:color="auto" w:fill="auto"/>
            <w:vAlign w:val="center"/>
          </w:tcPr>
          <w:p w:rsidR="00DE07CF" w:rsidRDefault="00D373DE">
            <w:pPr>
              <w:jc w:val="center"/>
              <w:rPr>
                <w:sz w:val="24"/>
              </w:rPr>
            </w:pPr>
            <w:r>
              <w:rPr>
                <w:rFonts w:hint="eastAsia"/>
                <w:sz w:val="24"/>
              </w:rPr>
              <w:t>71740.00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规划总建筑面积</w:t>
            </w:r>
          </w:p>
        </w:tc>
        <w:tc>
          <w:tcPr>
            <w:tcW w:w="1275" w:type="dxa"/>
            <w:shd w:val="clear" w:color="auto" w:fill="auto"/>
            <w:vAlign w:val="center"/>
          </w:tcPr>
          <w:p w:rsidR="00DE07CF" w:rsidRDefault="00D373DE">
            <w:pPr>
              <w:jc w:val="center"/>
              <w:rPr>
                <w:sz w:val="24"/>
              </w:rPr>
            </w:pPr>
            <w:r>
              <w:rPr>
                <w:rFonts w:hint="eastAsia"/>
                <w:sz w:val="24"/>
              </w:rPr>
              <w:t>26</w:t>
            </w:r>
            <w:r>
              <w:rPr>
                <w:sz w:val="24"/>
              </w:rPr>
              <w:t>2838.97</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计容总建筑面积</w:t>
            </w:r>
          </w:p>
        </w:tc>
        <w:tc>
          <w:tcPr>
            <w:tcW w:w="1275" w:type="dxa"/>
            <w:shd w:val="clear" w:color="auto" w:fill="auto"/>
            <w:vAlign w:val="center"/>
          </w:tcPr>
          <w:p w:rsidR="00DE07CF" w:rsidRDefault="00D373DE">
            <w:pPr>
              <w:jc w:val="center"/>
              <w:rPr>
                <w:sz w:val="24"/>
              </w:rPr>
            </w:pPr>
            <w:r>
              <w:rPr>
                <w:rFonts w:hint="eastAsia"/>
                <w:sz w:val="24"/>
              </w:rPr>
              <w:t>206969.</w:t>
            </w:r>
            <w:r>
              <w:rPr>
                <w:sz w:val="24"/>
              </w:rPr>
              <w:t>84</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计入容积率</w:t>
            </w: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地上总建筑面积</w:t>
            </w:r>
          </w:p>
        </w:tc>
        <w:tc>
          <w:tcPr>
            <w:tcW w:w="1275" w:type="dxa"/>
            <w:shd w:val="clear" w:color="auto" w:fill="auto"/>
            <w:vAlign w:val="center"/>
          </w:tcPr>
          <w:p w:rsidR="00DE07CF" w:rsidRDefault="00D373DE">
            <w:pPr>
              <w:jc w:val="center"/>
              <w:rPr>
                <w:sz w:val="24"/>
              </w:rPr>
            </w:pPr>
            <w:r>
              <w:rPr>
                <w:rFonts w:hint="eastAsia"/>
                <w:sz w:val="24"/>
              </w:rPr>
              <w:t>20</w:t>
            </w:r>
            <w:r>
              <w:rPr>
                <w:sz w:val="24"/>
              </w:rPr>
              <w:t>6913.67</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restart"/>
            <w:shd w:val="clear" w:color="auto" w:fill="auto"/>
            <w:vAlign w:val="center"/>
          </w:tcPr>
          <w:p w:rsidR="00DE07CF" w:rsidRDefault="00D373DE">
            <w:pPr>
              <w:jc w:val="center"/>
              <w:rPr>
                <w:sz w:val="24"/>
              </w:rPr>
            </w:pPr>
            <w:r>
              <w:rPr>
                <w:rFonts w:hint="eastAsia"/>
                <w:sz w:val="24"/>
              </w:rPr>
              <w:t>其</w:t>
            </w:r>
            <w:r>
              <w:rPr>
                <w:rFonts w:hint="eastAsia"/>
                <w:sz w:val="24"/>
              </w:rPr>
              <w:lastRenderedPageBreak/>
              <w:t>中</w:t>
            </w:r>
          </w:p>
        </w:tc>
        <w:tc>
          <w:tcPr>
            <w:tcW w:w="2946" w:type="dxa"/>
            <w:gridSpan w:val="2"/>
            <w:shd w:val="clear" w:color="auto" w:fill="auto"/>
            <w:vAlign w:val="center"/>
          </w:tcPr>
          <w:p w:rsidR="00DE07CF" w:rsidRDefault="00D373DE">
            <w:pPr>
              <w:jc w:val="center"/>
              <w:rPr>
                <w:sz w:val="24"/>
              </w:rPr>
            </w:pPr>
            <w:r>
              <w:rPr>
                <w:rFonts w:hint="eastAsia"/>
                <w:sz w:val="24"/>
              </w:rPr>
              <w:lastRenderedPageBreak/>
              <w:t>住宅建筑面积</w:t>
            </w:r>
          </w:p>
        </w:tc>
        <w:tc>
          <w:tcPr>
            <w:tcW w:w="1275" w:type="dxa"/>
            <w:shd w:val="clear" w:color="auto" w:fill="auto"/>
            <w:vAlign w:val="center"/>
          </w:tcPr>
          <w:p w:rsidR="00DE07CF" w:rsidRDefault="00D373DE">
            <w:pPr>
              <w:jc w:val="center"/>
              <w:rPr>
                <w:sz w:val="24"/>
              </w:rPr>
            </w:pPr>
            <w:r>
              <w:rPr>
                <w:rFonts w:hint="eastAsia"/>
                <w:sz w:val="24"/>
              </w:rPr>
              <w:t>20</w:t>
            </w:r>
            <w:r>
              <w:rPr>
                <w:sz w:val="24"/>
              </w:rPr>
              <w:t>2022.75</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2946" w:type="dxa"/>
            <w:gridSpan w:val="2"/>
            <w:shd w:val="clear" w:color="auto" w:fill="auto"/>
            <w:vAlign w:val="center"/>
          </w:tcPr>
          <w:p w:rsidR="00DE07CF" w:rsidRDefault="00D373DE">
            <w:pPr>
              <w:jc w:val="center"/>
              <w:rPr>
                <w:sz w:val="24"/>
              </w:rPr>
            </w:pPr>
            <w:r>
              <w:rPr>
                <w:rFonts w:hint="eastAsia"/>
                <w:sz w:val="24"/>
              </w:rPr>
              <w:t>配套公共服务设施建筑面积</w:t>
            </w:r>
          </w:p>
        </w:tc>
        <w:tc>
          <w:tcPr>
            <w:tcW w:w="1275" w:type="dxa"/>
            <w:shd w:val="clear" w:color="auto" w:fill="auto"/>
            <w:vAlign w:val="center"/>
          </w:tcPr>
          <w:p w:rsidR="00DE07CF" w:rsidRDefault="00D373DE">
            <w:pPr>
              <w:jc w:val="center"/>
              <w:rPr>
                <w:sz w:val="24"/>
              </w:rPr>
            </w:pPr>
            <w:r>
              <w:rPr>
                <w:rFonts w:hint="eastAsia"/>
                <w:sz w:val="24"/>
              </w:rPr>
              <w:t>4</w:t>
            </w:r>
            <w:r>
              <w:rPr>
                <w:sz w:val="24"/>
              </w:rPr>
              <w:t>750.92</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restart"/>
            <w:shd w:val="clear" w:color="auto" w:fill="auto"/>
            <w:vAlign w:val="center"/>
          </w:tcPr>
          <w:p w:rsidR="00DE07CF" w:rsidRDefault="00D373DE">
            <w:pPr>
              <w:jc w:val="center"/>
              <w:rPr>
                <w:sz w:val="24"/>
              </w:rPr>
            </w:pPr>
            <w:r>
              <w:rPr>
                <w:rFonts w:hint="eastAsia"/>
                <w:sz w:val="24"/>
              </w:rPr>
              <w:t>其中</w:t>
            </w:r>
          </w:p>
        </w:tc>
        <w:tc>
          <w:tcPr>
            <w:tcW w:w="2508" w:type="dxa"/>
            <w:shd w:val="clear" w:color="auto" w:fill="auto"/>
            <w:vAlign w:val="center"/>
          </w:tcPr>
          <w:p w:rsidR="00DE07CF" w:rsidRDefault="00D373DE">
            <w:pPr>
              <w:jc w:val="center"/>
              <w:rPr>
                <w:sz w:val="24"/>
              </w:rPr>
            </w:pPr>
            <w:r>
              <w:rPr>
                <w:rFonts w:hint="eastAsia"/>
                <w:sz w:val="24"/>
              </w:rPr>
              <w:t>商业建筑面积</w:t>
            </w:r>
          </w:p>
        </w:tc>
        <w:tc>
          <w:tcPr>
            <w:tcW w:w="1275" w:type="dxa"/>
            <w:shd w:val="clear" w:color="auto" w:fill="auto"/>
            <w:vAlign w:val="center"/>
          </w:tcPr>
          <w:p w:rsidR="00DE07CF" w:rsidRDefault="00D373DE">
            <w:pPr>
              <w:jc w:val="center"/>
              <w:rPr>
                <w:sz w:val="24"/>
              </w:rPr>
            </w:pPr>
            <w:r>
              <w:rPr>
                <w:sz w:val="24"/>
              </w:rPr>
              <w:t>596.40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社区用房</w:t>
            </w:r>
          </w:p>
        </w:tc>
        <w:tc>
          <w:tcPr>
            <w:tcW w:w="1275" w:type="dxa"/>
            <w:shd w:val="clear" w:color="auto" w:fill="auto"/>
            <w:vAlign w:val="center"/>
          </w:tcPr>
          <w:p w:rsidR="00DE07CF" w:rsidRDefault="00D373DE">
            <w:pPr>
              <w:jc w:val="center"/>
              <w:rPr>
                <w:sz w:val="24"/>
              </w:rPr>
            </w:pPr>
            <w:r>
              <w:rPr>
                <w:sz w:val="24"/>
              </w:rPr>
              <w:t>1000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不小于</w:t>
            </w:r>
            <w:r>
              <w:rPr>
                <w:rFonts w:hint="eastAsia"/>
                <w:sz w:val="24"/>
              </w:rPr>
              <w:t>1000</w:t>
            </w:r>
            <w:r>
              <w:rPr>
                <w:rFonts w:hint="eastAsia"/>
                <w:sz w:val="24"/>
              </w:rPr>
              <w:t xml:space="preserve">㎡　</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物业管理用房</w:t>
            </w:r>
          </w:p>
        </w:tc>
        <w:tc>
          <w:tcPr>
            <w:tcW w:w="1275" w:type="dxa"/>
            <w:shd w:val="clear" w:color="auto" w:fill="auto"/>
            <w:vAlign w:val="center"/>
          </w:tcPr>
          <w:p w:rsidR="00DE07CF" w:rsidRDefault="00D373DE">
            <w:pPr>
              <w:jc w:val="center"/>
              <w:rPr>
                <w:sz w:val="24"/>
              </w:rPr>
            </w:pPr>
            <w:r>
              <w:rPr>
                <w:sz w:val="24"/>
              </w:rPr>
              <w:t>932.83</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noWrap/>
            <w:vAlign w:val="center"/>
          </w:tcPr>
          <w:p w:rsidR="00DE07CF" w:rsidRDefault="00D373DE">
            <w:pPr>
              <w:jc w:val="left"/>
              <w:rPr>
                <w:sz w:val="24"/>
              </w:rPr>
            </w:pPr>
            <w:r>
              <w:rPr>
                <w:rFonts w:hint="eastAsia"/>
                <w:sz w:val="24"/>
              </w:rPr>
              <w:t>地上</w:t>
            </w:r>
            <w:r>
              <w:rPr>
                <w:sz w:val="24"/>
              </w:rPr>
              <w:t>932.83</w:t>
            </w:r>
            <w:r>
              <w:rPr>
                <w:rFonts w:hint="eastAsia"/>
                <w:sz w:val="24"/>
              </w:rPr>
              <w:t>㎡，地下</w:t>
            </w:r>
            <w:r>
              <w:rPr>
                <w:sz w:val="24"/>
              </w:rPr>
              <w:t>56.17</w:t>
            </w:r>
            <w:r>
              <w:rPr>
                <w:rFonts w:hint="eastAsia"/>
                <w:sz w:val="24"/>
              </w:rPr>
              <w:t>㎡，合计</w:t>
            </w:r>
            <w:r>
              <w:rPr>
                <w:sz w:val="24"/>
              </w:rPr>
              <w:t>989</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便民店</w:t>
            </w:r>
          </w:p>
        </w:tc>
        <w:tc>
          <w:tcPr>
            <w:tcW w:w="1275" w:type="dxa"/>
            <w:shd w:val="clear" w:color="auto" w:fill="auto"/>
            <w:vAlign w:val="center"/>
          </w:tcPr>
          <w:p w:rsidR="00DE07CF" w:rsidRDefault="00D373DE">
            <w:pPr>
              <w:jc w:val="center"/>
              <w:rPr>
                <w:sz w:val="24"/>
              </w:rPr>
            </w:pPr>
            <w:r>
              <w:rPr>
                <w:rFonts w:hint="eastAsia"/>
                <w:sz w:val="24"/>
              </w:rPr>
              <w:t>40</w:t>
            </w:r>
            <w:r>
              <w:rPr>
                <w:sz w:val="24"/>
              </w:rPr>
              <w:t>4</w:t>
            </w:r>
            <w:r>
              <w:rPr>
                <w:rFonts w:hint="eastAsia"/>
                <w:sz w:val="24"/>
              </w:rPr>
              <w:t>.</w:t>
            </w:r>
            <w:r>
              <w:rPr>
                <w:sz w:val="24"/>
              </w:rPr>
              <w:t>20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住宅总建筑面积的</w:t>
            </w:r>
            <w:r>
              <w:rPr>
                <w:rFonts w:hint="eastAsia"/>
                <w:sz w:val="24"/>
              </w:rPr>
              <w:t>2</w:t>
            </w:r>
            <w:r>
              <w:rPr>
                <w:rFonts w:hint="eastAsia"/>
                <w:sz w:val="24"/>
              </w:rPr>
              <w:t xml:space="preserve">‰　</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社区卫生服务站</w:t>
            </w:r>
          </w:p>
        </w:tc>
        <w:tc>
          <w:tcPr>
            <w:tcW w:w="1275" w:type="dxa"/>
            <w:shd w:val="clear" w:color="auto" w:fill="auto"/>
            <w:vAlign w:val="center"/>
          </w:tcPr>
          <w:p w:rsidR="00DE07CF" w:rsidRDefault="00D373DE">
            <w:pPr>
              <w:jc w:val="center"/>
              <w:rPr>
                <w:sz w:val="24"/>
              </w:rPr>
            </w:pPr>
            <w:r>
              <w:rPr>
                <w:rFonts w:hint="eastAsia"/>
                <w:sz w:val="24"/>
              </w:rPr>
              <w:t>150.00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不少于</w:t>
            </w:r>
            <w:r>
              <w:rPr>
                <w:rFonts w:hint="eastAsia"/>
                <w:sz w:val="24"/>
              </w:rPr>
              <w:t>150</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社区养老服务设施</w:t>
            </w:r>
          </w:p>
        </w:tc>
        <w:tc>
          <w:tcPr>
            <w:tcW w:w="1275" w:type="dxa"/>
            <w:shd w:val="clear" w:color="auto" w:fill="auto"/>
            <w:vAlign w:val="center"/>
          </w:tcPr>
          <w:p w:rsidR="00DE07CF" w:rsidRDefault="00D373DE">
            <w:pPr>
              <w:jc w:val="center"/>
              <w:rPr>
                <w:sz w:val="24"/>
              </w:rPr>
            </w:pPr>
            <w:r>
              <w:rPr>
                <w:sz w:val="24"/>
              </w:rPr>
              <w:t>331.60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每百户</w:t>
            </w:r>
            <w:r>
              <w:rPr>
                <w:rFonts w:hint="eastAsia"/>
                <w:sz w:val="24"/>
              </w:rPr>
              <w:t>20</w:t>
            </w:r>
            <w:r>
              <w:rPr>
                <w:rFonts w:hint="eastAsia"/>
                <w:sz w:val="24"/>
              </w:rPr>
              <w:t>㎡，且不小于</w:t>
            </w:r>
            <w:r>
              <w:rPr>
                <w:rFonts w:hint="eastAsia"/>
                <w:sz w:val="24"/>
              </w:rPr>
              <w:t>300</w:t>
            </w:r>
            <w:r>
              <w:rPr>
                <w:rFonts w:hint="eastAsia"/>
                <w:sz w:val="24"/>
              </w:rPr>
              <w:t xml:space="preserve">㎡　</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室内体育活动场地</w:t>
            </w:r>
          </w:p>
        </w:tc>
        <w:tc>
          <w:tcPr>
            <w:tcW w:w="1275" w:type="dxa"/>
            <w:shd w:val="clear" w:color="auto" w:fill="auto"/>
            <w:vAlign w:val="center"/>
          </w:tcPr>
          <w:p w:rsidR="00DE07CF" w:rsidRDefault="00D373DE">
            <w:pPr>
              <w:jc w:val="center"/>
              <w:rPr>
                <w:sz w:val="24"/>
              </w:rPr>
            </w:pPr>
            <w:r>
              <w:rPr>
                <w:sz w:val="24"/>
              </w:rPr>
              <w:t>530.60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人均</w:t>
            </w:r>
            <w:r>
              <w:rPr>
                <w:rFonts w:hint="eastAsia"/>
                <w:sz w:val="24"/>
              </w:rPr>
              <w:t>0.1</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垃圾分拣房</w:t>
            </w:r>
          </w:p>
        </w:tc>
        <w:tc>
          <w:tcPr>
            <w:tcW w:w="1275" w:type="dxa"/>
            <w:shd w:val="clear" w:color="auto" w:fill="auto"/>
            <w:vAlign w:val="center"/>
          </w:tcPr>
          <w:p w:rsidR="00DE07CF" w:rsidRDefault="00D373DE">
            <w:pPr>
              <w:jc w:val="center"/>
              <w:rPr>
                <w:sz w:val="24"/>
              </w:rPr>
            </w:pPr>
            <w:r>
              <w:rPr>
                <w:rFonts w:hint="eastAsia"/>
                <w:sz w:val="24"/>
              </w:rPr>
              <w:t>20.00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不少于</w:t>
            </w:r>
            <w:r>
              <w:rPr>
                <w:rFonts w:hint="eastAsia"/>
                <w:sz w:val="24"/>
              </w:rPr>
              <w:t>15</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变电室</w:t>
            </w:r>
          </w:p>
        </w:tc>
        <w:tc>
          <w:tcPr>
            <w:tcW w:w="1275" w:type="dxa"/>
            <w:shd w:val="clear" w:color="auto" w:fill="auto"/>
            <w:vAlign w:val="center"/>
          </w:tcPr>
          <w:p w:rsidR="00DE07CF" w:rsidRDefault="00D373DE">
            <w:pPr>
              <w:jc w:val="center"/>
              <w:rPr>
                <w:sz w:val="24"/>
              </w:rPr>
            </w:pPr>
            <w:r>
              <w:rPr>
                <w:rFonts w:hint="eastAsia"/>
                <w:sz w:val="24"/>
              </w:rPr>
              <w:t>575.58</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开闭所</w:t>
            </w:r>
          </w:p>
        </w:tc>
        <w:tc>
          <w:tcPr>
            <w:tcW w:w="1275" w:type="dxa"/>
            <w:shd w:val="clear" w:color="auto" w:fill="auto"/>
            <w:vAlign w:val="center"/>
          </w:tcPr>
          <w:p w:rsidR="00DE07CF" w:rsidRDefault="00D373DE">
            <w:pPr>
              <w:jc w:val="center"/>
              <w:rPr>
                <w:sz w:val="24"/>
              </w:rPr>
            </w:pPr>
            <w:r>
              <w:rPr>
                <w:rFonts w:hint="eastAsia"/>
                <w:sz w:val="24"/>
              </w:rPr>
              <w:t>129.71</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438" w:type="dxa"/>
            <w:vMerge/>
            <w:vAlign w:val="center"/>
          </w:tcPr>
          <w:p w:rsidR="00DE07CF" w:rsidRDefault="00DE07CF">
            <w:pPr>
              <w:jc w:val="center"/>
              <w:rPr>
                <w:sz w:val="24"/>
              </w:rPr>
            </w:pPr>
          </w:p>
        </w:tc>
        <w:tc>
          <w:tcPr>
            <w:tcW w:w="2508" w:type="dxa"/>
            <w:shd w:val="clear" w:color="auto" w:fill="auto"/>
            <w:vAlign w:val="center"/>
          </w:tcPr>
          <w:p w:rsidR="00DE07CF" w:rsidRDefault="00D373DE">
            <w:pPr>
              <w:jc w:val="center"/>
              <w:rPr>
                <w:sz w:val="24"/>
              </w:rPr>
            </w:pPr>
            <w:r>
              <w:rPr>
                <w:rFonts w:hint="eastAsia"/>
                <w:sz w:val="24"/>
              </w:rPr>
              <w:t>消防控制室</w:t>
            </w:r>
          </w:p>
        </w:tc>
        <w:tc>
          <w:tcPr>
            <w:tcW w:w="1275" w:type="dxa"/>
            <w:shd w:val="clear" w:color="auto" w:fill="auto"/>
            <w:vAlign w:val="center"/>
          </w:tcPr>
          <w:p w:rsidR="00DE07CF" w:rsidRDefault="00D373DE">
            <w:pPr>
              <w:jc w:val="center"/>
              <w:rPr>
                <w:sz w:val="24"/>
              </w:rPr>
            </w:pPr>
            <w:r>
              <w:rPr>
                <w:rFonts w:hint="eastAsia"/>
                <w:sz w:val="24"/>
              </w:rPr>
              <w:t>80.00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430" w:type="dxa"/>
            <w:vMerge/>
            <w:vAlign w:val="center"/>
          </w:tcPr>
          <w:p w:rsidR="00DE07CF" w:rsidRDefault="00DE07CF">
            <w:pPr>
              <w:jc w:val="center"/>
              <w:rPr>
                <w:sz w:val="24"/>
              </w:rPr>
            </w:pPr>
          </w:p>
        </w:tc>
        <w:tc>
          <w:tcPr>
            <w:tcW w:w="2946" w:type="dxa"/>
            <w:gridSpan w:val="2"/>
            <w:shd w:val="clear" w:color="auto" w:fill="auto"/>
            <w:vAlign w:val="center"/>
          </w:tcPr>
          <w:p w:rsidR="00DE07CF" w:rsidRDefault="00D373DE">
            <w:pPr>
              <w:jc w:val="center"/>
              <w:rPr>
                <w:sz w:val="24"/>
              </w:rPr>
            </w:pPr>
            <w:r>
              <w:rPr>
                <w:rFonts w:hint="eastAsia"/>
                <w:sz w:val="24"/>
              </w:rPr>
              <w:t>出地面楼梯间面积</w:t>
            </w:r>
          </w:p>
        </w:tc>
        <w:tc>
          <w:tcPr>
            <w:tcW w:w="1275" w:type="dxa"/>
            <w:shd w:val="clear" w:color="auto" w:fill="auto"/>
            <w:vAlign w:val="center"/>
          </w:tcPr>
          <w:p w:rsidR="00DE07CF" w:rsidRDefault="00D373DE">
            <w:pPr>
              <w:jc w:val="center"/>
              <w:rPr>
                <w:sz w:val="24"/>
              </w:rPr>
            </w:pPr>
            <w:r>
              <w:rPr>
                <w:sz w:val="24"/>
              </w:rPr>
              <w:t>140.00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地下总建筑面积</w:t>
            </w:r>
          </w:p>
        </w:tc>
        <w:tc>
          <w:tcPr>
            <w:tcW w:w="1275" w:type="dxa"/>
            <w:shd w:val="clear" w:color="auto" w:fill="auto"/>
            <w:vAlign w:val="center"/>
          </w:tcPr>
          <w:p w:rsidR="00DE07CF" w:rsidRDefault="00D373DE">
            <w:pPr>
              <w:jc w:val="center"/>
              <w:rPr>
                <w:sz w:val="24"/>
              </w:rPr>
            </w:pPr>
            <w:r>
              <w:rPr>
                <w:sz w:val="24"/>
              </w:rPr>
              <w:t>55925.30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其中物业用房</w:t>
            </w:r>
            <w:r>
              <w:rPr>
                <w:sz w:val="24"/>
              </w:rPr>
              <w:t>56.17</w:t>
            </w:r>
            <w:r>
              <w:rPr>
                <w:rFonts w:hint="eastAsia"/>
                <w:sz w:val="24"/>
              </w:rPr>
              <w:t>㎡计入计容面积</w:t>
            </w:r>
          </w:p>
        </w:tc>
      </w:tr>
      <w:tr w:rsidR="00DE07CF">
        <w:trPr>
          <w:trHeight w:val="232"/>
        </w:trPr>
        <w:tc>
          <w:tcPr>
            <w:tcW w:w="447" w:type="dxa"/>
            <w:vMerge w:val="restart"/>
            <w:shd w:val="clear" w:color="auto" w:fill="auto"/>
            <w:vAlign w:val="center"/>
          </w:tcPr>
          <w:p w:rsidR="00DE07CF" w:rsidRDefault="00D373DE">
            <w:pPr>
              <w:jc w:val="center"/>
              <w:rPr>
                <w:sz w:val="24"/>
              </w:rPr>
            </w:pPr>
            <w:r>
              <w:rPr>
                <w:rFonts w:hint="eastAsia"/>
                <w:sz w:val="24"/>
              </w:rPr>
              <w:t>三</w:t>
            </w:r>
          </w:p>
        </w:tc>
        <w:tc>
          <w:tcPr>
            <w:tcW w:w="3376" w:type="dxa"/>
            <w:gridSpan w:val="3"/>
            <w:shd w:val="clear" w:color="auto" w:fill="auto"/>
            <w:vAlign w:val="center"/>
          </w:tcPr>
          <w:p w:rsidR="00DE07CF" w:rsidRDefault="00D373DE">
            <w:pPr>
              <w:jc w:val="center"/>
              <w:rPr>
                <w:sz w:val="24"/>
              </w:rPr>
            </w:pPr>
            <w:r>
              <w:rPr>
                <w:rFonts w:hint="eastAsia"/>
                <w:sz w:val="24"/>
              </w:rPr>
              <w:t>农副产品经营占地面积</w:t>
            </w:r>
          </w:p>
        </w:tc>
        <w:tc>
          <w:tcPr>
            <w:tcW w:w="1275" w:type="dxa"/>
            <w:shd w:val="clear" w:color="auto" w:fill="auto"/>
            <w:vAlign w:val="center"/>
          </w:tcPr>
          <w:p w:rsidR="00DE07CF" w:rsidRDefault="00D373DE">
            <w:pPr>
              <w:jc w:val="center"/>
              <w:rPr>
                <w:sz w:val="24"/>
              </w:rPr>
            </w:pPr>
            <w:r>
              <w:rPr>
                <w:rFonts w:hint="eastAsia"/>
                <w:sz w:val="24"/>
              </w:rPr>
              <w:t>300.00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不少于</w:t>
            </w:r>
            <w:r>
              <w:rPr>
                <w:rFonts w:hint="eastAsia"/>
                <w:sz w:val="24"/>
              </w:rPr>
              <w:t>300</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室外体育活动占地面积</w:t>
            </w:r>
          </w:p>
        </w:tc>
        <w:tc>
          <w:tcPr>
            <w:tcW w:w="1275" w:type="dxa"/>
            <w:shd w:val="clear" w:color="auto" w:fill="auto"/>
            <w:vAlign w:val="center"/>
          </w:tcPr>
          <w:p w:rsidR="00DE07CF" w:rsidRDefault="00D373DE">
            <w:pPr>
              <w:jc w:val="center"/>
              <w:rPr>
                <w:sz w:val="24"/>
              </w:rPr>
            </w:pPr>
            <w:r>
              <w:rPr>
                <w:rFonts w:hint="eastAsia"/>
                <w:sz w:val="24"/>
              </w:rPr>
              <w:t>1</w:t>
            </w:r>
            <w:r>
              <w:rPr>
                <w:sz w:val="24"/>
              </w:rPr>
              <w:t>591.80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人均</w:t>
            </w:r>
            <w:r>
              <w:rPr>
                <w:rFonts w:hint="eastAsia"/>
                <w:sz w:val="24"/>
              </w:rPr>
              <w:t>0.3</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公共绿地占地面积</w:t>
            </w:r>
          </w:p>
        </w:tc>
        <w:tc>
          <w:tcPr>
            <w:tcW w:w="1275" w:type="dxa"/>
            <w:shd w:val="clear" w:color="auto" w:fill="auto"/>
            <w:vAlign w:val="center"/>
          </w:tcPr>
          <w:p w:rsidR="00DE07CF" w:rsidRDefault="00D373DE">
            <w:pPr>
              <w:jc w:val="center"/>
              <w:rPr>
                <w:sz w:val="24"/>
              </w:rPr>
            </w:pPr>
            <w:r>
              <w:rPr>
                <w:sz w:val="24"/>
              </w:rPr>
              <w:t>5306.00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373DE">
            <w:pPr>
              <w:jc w:val="center"/>
              <w:rPr>
                <w:sz w:val="24"/>
              </w:rPr>
            </w:pPr>
            <w:r>
              <w:rPr>
                <w:rFonts w:hint="eastAsia"/>
                <w:sz w:val="24"/>
              </w:rPr>
              <w:t>人均</w:t>
            </w:r>
            <w:r>
              <w:rPr>
                <w:rFonts w:hint="eastAsia"/>
                <w:sz w:val="24"/>
              </w:rPr>
              <w:t>1</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建筑密度</w:t>
            </w:r>
          </w:p>
        </w:tc>
        <w:tc>
          <w:tcPr>
            <w:tcW w:w="1275" w:type="dxa"/>
            <w:shd w:val="clear" w:color="auto" w:fill="auto"/>
            <w:vAlign w:val="center"/>
          </w:tcPr>
          <w:p w:rsidR="00DE07CF" w:rsidRDefault="00D373DE">
            <w:pPr>
              <w:jc w:val="center"/>
              <w:rPr>
                <w:sz w:val="24"/>
              </w:rPr>
            </w:pPr>
            <w:r>
              <w:rPr>
                <w:sz w:val="24"/>
              </w:rPr>
              <w:t>22.60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容积率</w:t>
            </w:r>
          </w:p>
        </w:tc>
        <w:tc>
          <w:tcPr>
            <w:tcW w:w="1275" w:type="dxa"/>
            <w:shd w:val="clear" w:color="auto" w:fill="auto"/>
            <w:vAlign w:val="center"/>
          </w:tcPr>
          <w:p w:rsidR="00DE07CF" w:rsidRDefault="00D373DE">
            <w:pPr>
              <w:jc w:val="center"/>
              <w:rPr>
                <w:sz w:val="24"/>
              </w:rPr>
            </w:pPr>
            <w:r>
              <w:rPr>
                <w:rFonts w:hint="eastAsia"/>
                <w:sz w:val="24"/>
              </w:rPr>
              <w:t>2.8</w:t>
            </w:r>
            <w:r>
              <w:rPr>
                <w:sz w:val="24"/>
              </w:rPr>
              <w:t>8</w:t>
            </w:r>
          </w:p>
        </w:tc>
        <w:tc>
          <w:tcPr>
            <w:tcW w:w="426" w:type="dxa"/>
            <w:shd w:val="clear" w:color="auto" w:fill="auto"/>
            <w:vAlign w:val="center"/>
          </w:tcPr>
          <w:p w:rsidR="00DE07CF" w:rsidRDefault="00DE07CF">
            <w:pPr>
              <w:jc w:val="center"/>
              <w:rPr>
                <w:sz w:val="24"/>
              </w:rPr>
            </w:pP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绿化率</w:t>
            </w:r>
          </w:p>
        </w:tc>
        <w:tc>
          <w:tcPr>
            <w:tcW w:w="1275" w:type="dxa"/>
            <w:shd w:val="clear" w:color="auto" w:fill="auto"/>
            <w:vAlign w:val="center"/>
          </w:tcPr>
          <w:p w:rsidR="00DE07CF" w:rsidRDefault="00D373DE">
            <w:pPr>
              <w:jc w:val="center"/>
              <w:rPr>
                <w:sz w:val="24"/>
              </w:rPr>
            </w:pPr>
            <w:r>
              <w:rPr>
                <w:rFonts w:hint="eastAsia"/>
                <w:sz w:val="24"/>
              </w:rPr>
              <w:t>35.10</w:t>
            </w:r>
          </w:p>
        </w:tc>
        <w:tc>
          <w:tcPr>
            <w:tcW w:w="426" w:type="dxa"/>
            <w:shd w:val="clear" w:color="auto" w:fill="auto"/>
            <w:vAlign w:val="center"/>
          </w:tcPr>
          <w:p w:rsidR="00DE07CF" w:rsidRDefault="00D373DE">
            <w:pPr>
              <w:jc w:val="center"/>
              <w:rPr>
                <w:sz w:val="24"/>
              </w:rPr>
            </w:pPr>
            <w:r>
              <w:rPr>
                <w:rFonts w:hint="eastAsia"/>
                <w:sz w:val="24"/>
              </w:rPr>
              <w:t>%</w:t>
            </w:r>
          </w:p>
        </w:tc>
        <w:tc>
          <w:tcPr>
            <w:tcW w:w="4241" w:type="dxa"/>
            <w:shd w:val="clear" w:color="auto" w:fill="auto"/>
            <w:vAlign w:val="center"/>
          </w:tcPr>
          <w:p w:rsidR="00DE07CF" w:rsidRDefault="00DE07CF">
            <w:pPr>
              <w:jc w:val="center"/>
              <w:rPr>
                <w:sz w:val="24"/>
              </w:rPr>
            </w:pPr>
          </w:p>
        </w:tc>
      </w:tr>
      <w:tr w:rsidR="00DE07CF">
        <w:trPr>
          <w:trHeight w:val="232"/>
        </w:trPr>
        <w:tc>
          <w:tcPr>
            <w:tcW w:w="447" w:type="dxa"/>
            <w:vMerge w:val="restart"/>
            <w:shd w:val="clear" w:color="auto" w:fill="auto"/>
            <w:vAlign w:val="center"/>
          </w:tcPr>
          <w:p w:rsidR="00DE07CF" w:rsidRDefault="00D373DE">
            <w:pPr>
              <w:jc w:val="center"/>
              <w:rPr>
                <w:sz w:val="24"/>
              </w:rPr>
            </w:pPr>
            <w:r>
              <w:rPr>
                <w:rFonts w:hint="eastAsia"/>
                <w:sz w:val="24"/>
              </w:rPr>
              <w:t>四</w:t>
            </w:r>
          </w:p>
        </w:tc>
        <w:tc>
          <w:tcPr>
            <w:tcW w:w="3376" w:type="dxa"/>
            <w:gridSpan w:val="3"/>
            <w:shd w:val="clear" w:color="auto" w:fill="auto"/>
            <w:vAlign w:val="center"/>
          </w:tcPr>
          <w:p w:rsidR="00DE07CF" w:rsidRDefault="00D373DE">
            <w:pPr>
              <w:jc w:val="center"/>
              <w:rPr>
                <w:sz w:val="24"/>
              </w:rPr>
            </w:pPr>
            <w:r>
              <w:rPr>
                <w:rFonts w:hint="eastAsia"/>
                <w:sz w:val="24"/>
              </w:rPr>
              <w:t>住宅总户数</w:t>
            </w:r>
          </w:p>
        </w:tc>
        <w:tc>
          <w:tcPr>
            <w:tcW w:w="1275" w:type="dxa"/>
            <w:shd w:val="clear" w:color="auto" w:fill="auto"/>
            <w:vAlign w:val="center"/>
          </w:tcPr>
          <w:p w:rsidR="00DE07CF" w:rsidRDefault="00D373DE">
            <w:pPr>
              <w:jc w:val="center"/>
              <w:rPr>
                <w:sz w:val="24"/>
              </w:rPr>
            </w:pPr>
            <w:r>
              <w:rPr>
                <w:sz w:val="24"/>
              </w:rPr>
              <w:t>1658</w:t>
            </w:r>
          </w:p>
        </w:tc>
        <w:tc>
          <w:tcPr>
            <w:tcW w:w="426" w:type="dxa"/>
            <w:shd w:val="clear" w:color="auto" w:fill="auto"/>
            <w:vAlign w:val="center"/>
          </w:tcPr>
          <w:p w:rsidR="00DE07CF" w:rsidRDefault="00D373DE">
            <w:pPr>
              <w:jc w:val="center"/>
              <w:rPr>
                <w:sz w:val="24"/>
              </w:rPr>
            </w:pPr>
            <w:r>
              <w:rPr>
                <w:rFonts w:hint="eastAsia"/>
                <w:sz w:val="24"/>
              </w:rPr>
              <w:t>户</w:t>
            </w:r>
          </w:p>
        </w:tc>
        <w:tc>
          <w:tcPr>
            <w:tcW w:w="4241" w:type="dxa"/>
            <w:shd w:val="clear" w:color="auto" w:fill="auto"/>
            <w:vAlign w:val="center"/>
          </w:tcPr>
          <w:p w:rsidR="00DE07CF" w:rsidRDefault="00D373DE">
            <w:pPr>
              <w:jc w:val="center"/>
              <w:rPr>
                <w:sz w:val="24"/>
              </w:rPr>
            </w:pPr>
            <w:r>
              <w:rPr>
                <w:rFonts w:hint="eastAsia"/>
                <w:sz w:val="24"/>
              </w:rPr>
              <w:t>住宅套型均≤</w:t>
            </w:r>
            <w:r>
              <w:rPr>
                <w:rFonts w:hint="eastAsia"/>
                <w:sz w:val="24"/>
              </w:rPr>
              <w:t>144</w:t>
            </w:r>
            <w:r>
              <w:rPr>
                <w:rFonts w:hint="eastAsia"/>
                <w:sz w:val="24"/>
              </w:rPr>
              <w:t>㎡</w:t>
            </w: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居住人数</w:t>
            </w:r>
          </w:p>
        </w:tc>
        <w:tc>
          <w:tcPr>
            <w:tcW w:w="1275" w:type="dxa"/>
            <w:shd w:val="clear" w:color="auto" w:fill="auto"/>
            <w:vAlign w:val="center"/>
          </w:tcPr>
          <w:p w:rsidR="00DE07CF" w:rsidRDefault="00D373DE">
            <w:pPr>
              <w:jc w:val="center"/>
              <w:rPr>
                <w:sz w:val="24"/>
              </w:rPr>
            </w:pPr>
            <w:r>
              <w:rPr>
                <w:sz w:val="24"/>
              </w:rPr>
              <w:t>5306</w:t>
            </w:r>
          </w:p>
        </w:tc>
        <w:tc>
          <w:tcPr>
            <w:tcW w:w="426" w:type="dxa"/>
            <w:shd w:val="clear" w:color="auto" w:fill="auto"/>
            <w:vAlign w:val="center"/>
          </w:tcPr>
          <w:p w:rsidR="00DE07CF" w:rsidRDefault="00D373DE">
            <w:pPr>
              <w:jc w:val="center"/>
              <w:rPr>
                <w:sz w:val="24"/>
              </w:rPr>
            </w:pPr>
            <w:r>
              <w:rPr>
                <w:rFonts w:hint="eastAsia"/>
                <w:sz w:val="24"/>
              </w:rPr>
              <w:t>人</w:t>
            </w:r>
          </w:p>
        </w:tc>
        <w:tc>
          <w:tcPr>
            <w:tcW w:w="4241" w:type="dxa"/>
            <w:shd w:val="clear" w:color="auto" w:fill="auto"/>
            <w:vAlign w:val="center"/>
          </w:tcPr>
          <w:p w:rsidR="00DE07CF" w:rsidRDefault="00D373DE">
            <w:pPr>
              <w:jc w:val="center"/>
              <w:rPr>
                <w:sz w:val="24"/>
              </w:rPr>
            </w:pPr>
            <w:r>
              <w:rPr>
                <w:rFonts w:hint="eastAsia"/>
                <w:sz w:val="24"/>
              </w:rPr>
              <w:t>3.2</w:t>
            </w:r>
            <w:r>
              <w:rPr>
                <w:rFonts w:hint="eastAsia"/>
                <w:sz w:val="24"/>
              </w:rPr>
              <w:t>人</w:t>
            </w:r>
            <w:r>
              <w:rPr>
                <w:rFonts w:hint="eastAsia"/>
                <w:sz w:val="24"/>
              </w:rPr>
              <w:t>/</w:t>
            </w:r>
            <w:r>
              <w:rPr>
                <w:rFonts w:hint="eastAsia"/>
                <w:sz w:val="24"/>
              </w:rPr>
              <w:t>户</w:t>
            </w:r>
          </w:p>
        </w:tc>
      </w:tr>
      <w:tr w:rsidR="00DE07CF">
        <w:trPr>
          <w:trHeight w:val="232"/>
        </w:trPr>
        <w:tc>
          <w:tcPr>
            <w:tcW w:w="447" w:type="dxa"/>
            <w:vMerge w:val="restart"/>
            <w:shd w:val="clear" w:color="auto" w:fill="auto"/>
            <w:vAlign w:val="center"/>
          </w:tcPr>
          <w:p w:rsidR="00DE07CF" w:rsidRDefault="00D373DE">
            <w:pPr>
              <w:jc w:val="center"/>
              <w:rPr>
                <w:sz w:val="24"/>
              </w:rPr>
            </w:pPr>
            <w:r>
              <w:rPr>
                <w:rFonts w:hint="eastAsia"/>
                <w:sz w:val="24"/>
              </w:rPr>
              <w:t>五</w:t>
            </w:r>
          </w:p>
        </w:tc>
        <w:tc>
          <w:tcPr>
            <w:tcW w:w="3376" w:type="dxa"/>
            <w:gridSpan w:val="3"/>
            <w:shd w:val="clear" w:color="auto" w:fill="auto"/>
            <w:vAlign w:val="center"/>
          </w:tcPr>
          <w:p w:rsidR="00DE07CF" w:rsidRDefault="00D373DE">
            <w:pPr>
              <w:jc w:val="center"/>
              <w:rPr>
                <w:sz w:val="24"/>
              </w:rPr>
            </w:pPr>
            <w:r>
              <w:rPr>
                <w:rFonts w:hint="eastAsia"/>
                <w:sz w:val="24"/>
              </w:rPr>
              <w:t>机动车停车位</w:t>
            </w:r>
          </w:p>
        </w:tc>
        <w:tc>
          <w:tcPr>
            <w:tcW w:w="1275" w:type="dxa"/>
            <w:shd w:val="clear" w:color="auto" w:fill="auto"/>
            <w:vAlign w:val="center"/>
          </w:tcPr>
          <w:p w:rsidR="00DE07CF" w:rsidRDefault="00D373DE">
            <w:pPr>
              <w:jc w:val="center"/>
              <w:rPr>
                <w:sz w:val="24"/>
              </w:rPr>
            </w:pPr>
            <w:r>
              <w:rPr>
                <w:sz w:val="24"/>
              </w:rPr>
              <w:t>1658</w:t>
            </w:r>
          </w:p>
        </w:tc>
        <w:tc>
          <w:tcPr>
            <w:tcW w:w="426" w:type="dxa"/>
            <w:shd w:val="clear" w:color="auto" w:fill="auto"/>
            <w:vAlign w:val="center"/>
          </w:tcPr>
          <w:p w:rsidR="00DE07CF" w:rsidRDefault="00D373DE">
            <w:pPr>
              <w:jc w:val="center"/>
              <w:rPr>
                <w:sz w:val="24"/>
              </w:rPr>
            </w:pPr>
            <w:r>
              <w:rPr>
                <w:rFonts w:hint="eastAsia"/>
                <w:sz w:val="24"/>
              </w:rPr>
              <w:t>辆</w:t>
            </w:r>
          </w:p>
        </w:tc>
        <w:tc>
          <w:tcPr>
            <w:tcW w:w="4241" w:type="dxa"/>
            <w:shd w:val="clear" w:color="auto" w:fill="auto"/>
            <w:vAlign w:val="center"/>
          </w:tcPr>
          <w:p w:rsidR="00DE07CF" w:rsidRDefault="00D373DE">
            <w:pPr>
              <w:jc w:val="center"/>
              <w:rPr>
                <w:sz w:val="24"/>
              </w:rPr>
            </w:pPr>
            <w:r>
              <w:rPr>
                <w:rFonts w:hint="eastAsia"/>
                <w:sz w:val="24"/>
              </w:rPr>
              <w:t>1</w:t>
            </w:r>
            <w:r>
              <w:rPr>
                <w:rFonts w:hint="eastAsia"/>
                <w:sz w:val="24"/>
              </w:rPr>
              <w:t>车位</w:t>
            </w:r>
            <w:r>
              <w:rPr>
                <w:rFonts w:hint="eastAsia"/>
                <w:sz w:val="24"/>
              </w:rPr>
              <w:t>/</w:t>
            </w:r>
            <w:r>
              <w:rPr>
                <w:rFonts w:hint="eastAsia"/>
                <w:sz w:val="24"/>
              </w:rPr>
              <w:t>户，全部地下停车</w:t>
            </w:r>
          </w:p>
        </w:tc>
      </w:tr>
      <w:tr w:rsidR="00DE07CF">
        <w:trPr>
          <w:trHeight w:val="232"/>
        </w:trPr>
        <w:tc>
          <w:tcPr>
            <w:tcW w:w="447" w:type="dxa"/>
            <w:vMerge/>
            <w:vAlign w:val="center"/>
          </w:tcPr>
          <w:p w:rsidR="00DE07CF" w:rsidRDefault="00DE07CF">
            <w:pPr>
              <w:jc w:val="center"/>
              <w:rPr>
                <w:sz w:val="24"/>
              </w:rPr>
            </w:pPr>
          </w:p>
        </w:tc>
        <w:tc>
          <w:tcPr>
            <w:tcW w:w="3376" w:type="dxa"/>
            <w:gridSpan w:val="3"/>
            <w:shd w:val="clear" w:color="auto" w:fill="auto"/>
            <w:vAlign w:val="center"/>
          </w:tcPr>
          <w:p w:rsidR="00DE07CF" w:rsidRDefault="00D373DE">
            <w:pPr>
              <w:jc w:val="center"/>
              <w:rPr>
                <w:sz w:val="24"/>
              </w:rPr>
            </w:pPr>
            <w:r>
              <w:rPr>
                <w:rFonts w:hint="eastAsia"/>
                <w:sz w:val="24"/>
              </w:rPr>
              <w:t>非机动停车位</w:t>
            </w:r>
          </w:p>
        </w:tc>
        <w:tc>
          <w:tcPr>
            <w:tcW w:w="1275" w:type="dxa"/>
            <w:shd w:val="clear" w:color="auto" w:fill="auto"/>
            <w:noWrap/>
            <w:vAlign w:val="center"/>
          </w:tcPr>
          <w:p w:rsidR="00DE07CF" w:rsidRDefault="00D373DE">
            <w:pPr>
              <w:jc w:val="center"/>
              <w:rPr>
                <w:sz w:val="24"/>
              </w:rPr>
            </w:pPr>
            <w:r>
              <w:rPr>
                <w:sz w:val="24"/>
              </w:rPr>
              <w:t>2487</w:t>
            </w:r>
          </w:p>
        </w:tc>
        <w:tc>
          <w:tcPr>
            <w:tcW w:w="426" w:type="dxa"/>
            <w:shd w:val="clear" w:color="auto" w:fill="auto"/>
            <w:vAlign w:val="center"/>
          </w:tcPr>
          <w:p w:rsidR="00DE07CF" w:rsidRDefault="00D373DE">
            <w:pPr>
              <w:jc w:val="center"/>
              <w:rPr>
                <w:sz w:val="24"/>
              </w:rPr>
            </w:pPr>
            <w:r>
              <w:rPr>
                <w:rFonts w:hint="eastAsia"/>
                <w:sz w:val="24"/>
              </w:rPr>
              <w:t>辆</w:t>
            </w:r>
          </w:p>
        </w:tc>
        <w:tc>
          <w:tcPr>
            <w:tcW w:w="4241" w:type="dxa"/>
            <w:shd w:val="clear" w:color="auto" w:fill="auto"/>
            <w:vAlign w:val="center"/>
          </w:tcPr>
          <w:p w:rsidR="00DE07CF" w:rsidRDefault="00D373DE">
            <w:pPr>
              <w:jc w:val="center"/>
              <w:rPr>
                <w:sz w:val="24"/>
              </w:rPr>
            </w:pPr>
            <w:r>
              <w:rPr>
                <w:rFonts w:hint="eastAsia"/>
                <w:sz w:val="24"/>
              </w:rPr>
              <w:t>1.5</w:t>
            </w:r>
            <w:r>
              <w:rPr>
                <w:rFonts w:hint="eastAsia"/>
                <w:sz w:val="24"/>
              </w:rPr>
              <w:t>车位</w:t>
            </w:r>
            <w:r>
              <w:rPr>
                <w:rFonts w:hint="eastAsia"/>
                <w:sz w:val="24"/>
              </w:rPr>
              <w:t>/</w:t>
            </w:r>
            <w:r>
              <w:rPr>
                <w:rFonts w:hint="eastAsia"/>
                <w:sz w:val="24"/>
              </w:rPr>
              <w:t>户，全部地上停车</w:t>
            </w:r>
          </w:p>
        </w:tc>
      </w:tr>
    </w:tbl>
    <w:p w:rsidR="00DE07CF" w:rsidRDefault="00DE07CF">
      <w:pPr>
        <w:spacing w:line="500" w:lineRule="exact"/>
        <w:ind w:rightChars="-73" w:right="-153"/>
        <w:rPr>
          <w:rFonts w:ascii="仿宋" w:eastAsia="仿宋" w:hAnsi="仿宋" w:cs="仿宋"/>
          <w:sz w:val="32"/>
          <w:szCs w:val="32"/>
        </w:rPr>
      </w:pPr>
    </w:p>
    <w:p w:rsidR="00DE07CF" w:rsidRDefault="00DE07CF">
      <w:pPr>
        <w:spacing w:line="500" w:lineRule="exact"/>
        <w:ind w:rightChars="-73" w:right="-153"/>
        <w:rPr>
          <w:rFonts w:ascii="仿宋" w:eastAsia="仿宋" w:hAnsi="仿宋" w:cs="仿宋"/>
          <w:sz w:val="32"/>
          <w:szCs w:val="32"/>
        </w:rPr>
      </w:pPr>
    </w:p>
    <w:p w:rsidR="00DE07CF" w:rsidRDefault="00DE07CF">
      <w:pPr>
        <w:spacing w:line="500" w:lineRule="exact"/>
        <w:ind w:rightChars="-73" w:right="-153"/>
        <w:rPr>
          <w:rFonts w:ascii="仿宋" w:eastAsia="仿宋" w:hAnsi="仿宋" w:cs="仿宋"/>
          <w:sz w:val="32"/>
          <w:szCs w:val="32"/>
        </w:rPr>
      </w:pPr>
    </w:p>
    <w:p w:rsidR="00DE07CF" w:rsidRDefault="00DE07CF">
      <w:pPr>
        <w:spacing w:line="500" w:lineRule="exact"/>
        <w:ind w:rightChars="-73" w:right="-153"/>
        <w:rPr>
          <w:rFonts w:ascii="仿宋" w:eastAsia="仿宋" w:hAnsi="仿宋" w:cs="仿宋"/>
          <w:sz w:val="32"/>
          <w:szCs w:val="32"/>
        </w:rPr>
      </w:pPr>
    </w:p>
    <w:p w:rsidR="00DE07CF" w:rsidRDefault="00DE07CF">
      <w:pPr>
        <w:spacing w:line="500" w:lineRule="exact"/>
        <w:ind w:rightChars="-73" w:right="-153"/>
        <w:rPr>
          <w:rFonts w:ascii="仿宋" w:eastAsia="仿宋" w:hAnsi="仿宋" w:cs="仿宋"/>
          <w:sz w:val="32"/>
          <w:szCs w:val="32"/>
        </w:rPr>
      </w:pPr>
    </w:p>
    <w:p w:rsidR="00DE07CF" w:rsidRDefault="00DE07CF">
      <w:pPr>
        <w:spacing w:line="500" w:lineRule="exact"/>
        <w:ind w:rightChars="-73" w:right="-153"/>
        <w:rPr>
          <w:rFonts w:ascii="仿宋" w:eastAsia="仿宋" w:hAnsi="仿宋" w:cs="仿宋"/>
          <w:sz w:val="32"/>
          <w:szCs w:val="32"/>
        </w:rPr>
      </w:pPr>
    </w:p>
    <w:p w:rsidR="00DE07CF" w:rsidRDefault="00DE07CF">
      <w:pPr>
        <w:spacing w:line="500" w:lineRule="exact"/>
        <w:ind w:rightChars="-73" w:right="-153"/>
        <w:rPr>
          <w:rFonts w:ascii="仿宋" w:eastAsia="仿宋" w:hAnsi="仿宋" w:cs="仿宋"/>
          <w:sz w:val="32"/>
          <w:szCs w:val="32"/>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widowControl/>
        <w:spacing w:before="312" w:after="312" w:line="500" w:lineRule="exact"/>
        <w:ind w:rightChars="-73" w:right="-153"/>
        <w:jc w:val="center"/>
        <w:outlineLvl w:val="0"/>
        <w:rPr>
          <w:rFonts w:ascii="宋体" w:hAnsi="宋体" w:cs="宋体"/>
          <w:b/>
          <w:bCs/>
          <w:sz w:val="44"/>
          <w:szCs w:val="44"/>
        </w:rPr>
      </w:pPr>
      <w:bookmarkStart w:id="45" w:name="_Toc46907032"/>
      <w:bookmarkStart w:id="46" w:name="_Toc26174119"/>
      <w:bookmarkStart w:id="47" w:name="_Toc23642"/>
      <w:r>
        <w:rPr>
          <w:rFonts w:ascii="宋体" w:hAnsi="宋体" w:cs="宋体" w:hint="eastAsia"/>
          <w:b/>
          <w:bCs/>
          <w:sz w:val="44"/>
          <w:szCs w:val="44"/>
        </w:rPr>
        <w:lastRenderedPageBreak/>
        <w:t>北海澜郡建设工程设计方案</w:t>
      </w:r>
      <w:bookmarkEnd w:id="45"/>
      <w:bookmarkEnd w:id="46"/>
      <w:bookmarkEnd w:id="47"/>
    </w:p>
    <w:p w:rsidR="00DE07CF" w:rsidRDefault="00DE07CF">
      <w:pPr>
        <w:widowControl/>
        <w:spacing w:before="312" w:after="312" w:line="500" w:lineRule="exact"/>
        <w:ind w:rightChars="-73" w:right="-153"/>
        <w:jc w:val="center"/>
        <w:outlineLvl w:val="0"/>
        <w:rPr>
          <w:rFonts w:ascii="宋体" w:hAnsi="宋体" w:cs="宋体"/>
          <w:b/>
          <w:bCs/>
          <w:sz w:val="44"/>
          <w:szCs w:val="44"/>
        </w:rPr>
      </w:pPr>
    </w:p>
    <w:p w:rsidR="00DE07CF" w:rsidRDefault="00D373DE">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一、位置</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位于永宁街以南，魏庄北街以北，文峰北路以东，莲苑路以西。67-2a地块规划红线内用地面积40699平方米（61.0亩），规划绿线内用地面积36694平方米（55.0亩）；67-2b地块规划红线内用地面积39738平方米（59.6亩）,规划绿线内用地面积35906平方米（53.9亩）。</w:t>
      </w:r>
    </w:p>
    <w:p w:rsidR="00DE07CF" w:rsidRDefault="00D373DE">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二、规划内容</w:t>
      </w:r>
    </w:p>
    <w:p w:rsidR="00DE07CF" w:rsidRDefault="00D373DE">
      <w:pPr>
        <w:widowControl/>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规划布局：两地块统一规划，结合现状地块情况规划8栋高层住宅建筑，10栋洋房住宅及附属垃圾分拣房结合变电室1栋、开闭所1栋、公厕1栋，独立住宅变电室1栋，6班幼儿园1所。主次出入口通过与城市道路的连接形成环状路网。小区道路兼做步行街道联通景观节点。</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、道路交通：小区内主入口设在莲苑路中间，次入口设在魏庄北街及永宁街西侧，住宅机动车停车采用地下停车，结合主次出入口共设置3个地下车库出入口，便于管理。整体规划交通体系满足交通及消防要求。</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小区绿化：小区的集中绿地设于入口处，提高居民归家景观体验感，东西向结合入口集中打造主要景观轴，与宅间组团绿地结合、相互渗透，整体形成生态宜居的景观体系，使住户有景可观，有景可赏，满足居民休闲、健身、聚会等功能需求。小区绿化种植按照《许昌市城镇绿化植物配置指导性意见》(许政办[2011]72号)实施。</w:t>
      </w:r>
    </w:p>
    <w:p w:rsidR="00DE07CF" w:rsidRDefault="00D373DE">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三、市政及配套设施</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lang w:val="zh-CN"/>
        </w:rPr>
        <w:t>社区服务用房：</w:t>
      </w:r>
      <w:r>
        <w:rPr>
          <w:rFonts w:ascii="仿宋_GB2312" w:eastAsia="仿宋_GB2312" w:hint="eastAsia"/>
          <w:sz w:val="32"/>
          <w:szCs w:val="32"/>
        </w:rPr>
        <w:t>结合12#楼底层裙房规划</w:t>
      </w:r>
      <w:r>
        <w:rPr>
          <w:rFonts w:ascii="仿宋_GB2312" w:eastAsia="仿宋_GB2312" w:hint="eastAsia"/>
          <w:sz w:val="32"/>
          <w:szCs w:val="32"/>
          <w:lang w:val="zh-CN"/>
        </w:rPr>
        <w:t>社区</w:t>
      </w:r>
      <w:r>
        <w:rPr>
          <w:rFonts w:ascii="仿宋_GB2312" w:eastAsia="仿宋_GB2312" w:hint="eastAsia"/>
          <w:sz w:val="32"/>
          <w:szCs w:val="32"/>
        </w:rPr>
        <w:t>服务</w:t>
      </w:r>
      <w:r>
        <w:rPr>
          <w:rFonts w:ascii="仿宋_GB2312" w:eastAsia="仿宋_GB2312" w:hint="eastAsia"/>
          <w:sz w:val="32"/>
          <w:szCs w:val="32"/>
          <w:lang w:val="zh-CN"/>
        </w:rPr>
        <w:t>用房，建筑面积</w:t>
      </w:r>
      <w:r>
        <w:rPr>
          <w:rFonts w:ascii="仿宋_GB2312" w:eastAsia="仿宋_GB2312" w:hint="eastAsia"/>
          <w:sz w:val="32"/>
          <w:szCs w:val="32"/>
        </w:rPr>
        <w:t>1002.71</w:t>
      </w:r>
      <w:r>
        <w:rPr>
          <w:rFonts w:ascii="仿宋_GB2312" w:eastAsia="仿宋_GB2312" w:hint="eastAsia"/>
          <w:sz w:val="32"/>
          <w:szCs w:val="32"/>
          <w:lang w:val="zh-CN"/>
        </w:rPr>
        <w:t>平方米。</w:t>
      </w:r>
    </w:p>
    <w:p w:rsidR="00DE07CF" w:rsidRDefault="00D373DE">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2</w:t>
      </w:r>
      <w:r>
        <w:rPr>
          <w:rFonts w:ascii="仿宋_GB2312" w:eastAsia="仿宋_GB2312" w:hint="eastAsia"/>
          <w:sz w:val="32"/>
          <w:szCs w:val="32"/>
          <w:lang w:val="zh-CN"/>
        </w:rPr>
        <w:t>、室内体育设施：</w:t>
      </w:r>
      <w:r>
        <w:rPr>
          <w:rFonts w:ascii="仿宋_GB2312" w:eastAsia="仿宋_GB2312" w:hint="eastAsia"/>
          <w:sz w:val="32"/>
          <w:szCs w:val="32"/>
        </w:rPr>
        <w:t>结合1#楼底层配套用房规划</w:t>
      </w:r>
      <w:r>
        <w:rPr>
          <w:rFonts w:ascii="仿宋_GB2312" w:eastAsia="仿宋_GB2312" w:hint="eastAsia"/>
          <w:sz w:val="32"/>
          <w:szCs w:val="32"/>
          <w:lang w:val="zh-CN"/>
        </w:rPr>
        <w:t>室内体育设施，建筑面积</w:t>
      </w:r>
      <w:r>
        <w:rPr>
          <w:rFonts w:ascii="仿宋_GB2312" w:eastAsia="仿宋_GB2312" w:hint="eastAsia"/>
          <w:sz w:val="32"/>
          <w:szCs w:val="32"/>
        </w:rPr>
        <w:t>56</w:t>
      </w:r>
      <w:r w:rsidR="00856B31">
        <w:rPr>
          <w:rFonts w:ascii="仿宋_GB2312" w:eastAsia="仿宋_GB2312" w:hint="eastAsia"/>
          <w:sz w:val="32"/>
          <w:szCs w:val="32"/>
        </w:rPr>
        <w:t>2.71</w:t>
      </w:r>
      <w:r>
        <w:rPr>
          <w:rFonts w:ascii="仿宋_GB2312" w:eastAsia="仿宋_GB2312" w:hint="eastAsia"/>
          <w:sz w:val="32"/>
          <w:szCs w:val="32"/>
          <w:lang w:val="zh-CN"/>
        </w:rPr>
        <w:t>平方米。</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3、社区养老服务设施：结合1#楼底层配套用房规划养老服务设施，建筑面积3</w:t>
      </w:r>
      <w:r w:rsidR="00856B31">
        <w:rPr>
          <w:rFonts w:ascii="仿宋_GB2312" w:eastAsia="仿宋_GB2312" w:hint="eastAsia"/>
          <w:sz w:val="32"/>
          <w:szCs w:val="32"/>
        </w:rPr>
        <w:t>49.4</w:t>
      </w:r>
      <w:r>
        <w:rPr>
          <w:rFonts w:ascii="仿宋_GB2312" w:eastAsia="仿宋_GB2312" w:hint="eastAsia"/>
          <w:sz w:val="32"/>
          <w:szCs w:val="32"/>
        </w:rPr>
        <w:t>平方米。</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4、物业管理用房：结合6#楼底层配套用房规划物业管理用房，建筑面积10</w:t>
      </w:r>
      <w:r w:rsidR="00856B31">
        <w:rPr>
          <w:rFonts w:ascii="仿宋_GB2312" w:eastAsia="仿宋_GB2312" w:hint="eastAsia"/>
          <w:sz w:val="32"/>
          <w:szCs w:val="32"/>
        </w:rPr>
        <w:t>52.41</w:t>
      </w:r>
      <w:r>
        <w:rPr>
          <w:rFonts w:ascii="仿宋_GB2312" w:eastAsia="仿宋_GB2312" w:hint="eastAsia"/>
          <w:sz w:val="32"/>
          <w:szCs w:val="32"/>
        </w:rPr>
        <w:t>平方米。</w:t>
      </w:r>
    </w:p>
    <w:p w:rsidR="00DE07CF" w:rsidRDefault="00D373DE">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5</w:t>
      </w:r>
      <w:r>
        <w:rPr>
          <w:rFonts w:ascii="仿宋_GB2312" w:eastAsia="仿宋_GB2312" w:hint="eastAsia"/>
          <w:sz w:val="32"/>
          <w:szCs w:val="32"/>
          <w:lang w:val="zh-CN"/>
        </w:rPr>
        <w:t>、便民店：</w:t>
      </w:r>
      <w:r>
        <w:rPr>
          <w:rFonts w:ascii="仿宋_GB2312" w:eastAsia="仿宋_GB2312" w:hint="eastAsia"/>
          <w:sz w:val="32"/>
          <w:szCs w:val="32"/>
        </w:rPr>
        <w:t>结合S-1#及12#楼底层配套设施用房对外规划</w:t>
      </w:r>
      <w:r>
        <w:rPr>
          <w:rFonts w:ascii="仿宋_GB2312" w:eastAsia="仿宋_GB2312" w:hint="eastAsia"/>
          <w:sz w:val="32"/>
          <w:szCs w:val="32"/>
          <w:lang w:val="zh-CN"/>
        </w:rPr>
        <w:t>便民店，建筑面积</w:t>
      </w:r>
      <w:r w:rsidR="00856B31">
        <w:rPr>
          <w:rFonts w:ascii="仿宋_GB2312" w:eastAsia="仿宋_GB2312" w:hint="eastAsia"/>
          <w:sz w:val="32"/>
          <w:szCs w:val="32"/>
        </w:rPr>
        <w:t>398.93</w:t>
      </w:r>
      <w:r>
        <w:rPr>
          <w:rFonts w:ascii="仿宋_GB2312" w:eastAsia="仿宋_GB2312" w:hint="eastAsia"/>
          <w:sz w:val="32"/>
          <w:szCs w:val="32"/>
          <w:lang w:val="zh-CN"/>
        </w:rPr>
        <w:t>平方米。</w:t>
      </w:r>
    </w:p>
    <w:p w:rsidR="00DE07CF" w:rsidRDefault="00D373DE">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6</w:t>
      </w:r>
      <w:r>
        <w:rPr>
          <w:rFonts w:ascii="仿宋_GB2312" w:eastAsia="仿宋_GB2312" w:hint="eastAsia"/>
          <w:sz w:val="32"/>
          <w:szCs w:val="32"/>
          <w:lang w:val="zh-CN"/>
        </w:rPr>
        <w:t>、垃圾分拣房：</w:t>
      </w:r>
      <w:r>
        <w:rPr>
          <w:rFonts w:ascii="仿宋_GB2312" w:eastAsia="仿宋_GB2312" w:hint="eastAsia"/>
          <w:sz w:val="32"/>
          <w:szCs w:val="32"/>
        </w:rPr>
        <w:t>在小区西北侧规划</w:t>
      </w:r>
      <w:r>
        <w:rPr>
          <w:rFonts w:ascii="仿宋_GB2312" w:eastAsia="仿宋_GB2312" w:hint="eastAsia"/>
          <w:sz w:val="32"/>
          <w:szCs w:val="32"/>
          <w:lang w:val="zh-CN"/>
        </w:rPr>
        <w:t>垃圾分拣房，建筑面积</w:t>
      </w:r>
      <w:r>
        <w:rPr>
          <w:rFonts w:ascii="仿宋_GB2312" w:eastAsia="仿宋_GB2312" w:hint="eastAsia"/>
          <w:sz w:val="32"/>
          <w:szCs w:val="32"/>
        </w:rPr>
        <w:t>20</w:t>
      </w:r>
      <w:r>
        <w:rPr>
          <w:rFonts w:ascii="仿宋_GB2312" w:eastAsia="仿宋_GB2312" w:hint="eastAsia"/>
          <w:sz w:val="32"/>
          <w:szCs w:val="32"/>
          <w:lang w:val="zh-CN"/>
        </w:rPr>
        <w:t>平方米。</w:t>
      </w:r>
    </w:p>
    <w:p w:rsidR="00DE07CF" w:rsidRDefault="00D373DE">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7</w:t>
      </w:r>
      <w:r>
        <w:rPr>
          <w:rFonts w:ascii="仿宋_GB2312" w:eastAsia="仿宋_GB2312" w:hint="eastAsia"/>
          <w:sz w:val="32"/>
          <w:szCs w:val="32"/>
          <w:lang w:val="zh-CN"/>
        </w:rPr>
        <w:t>、公厕：</w:t>
      </w:r>
      <w:r>
        <w:rPr>
          <w:rFonts w:ascii="仿宋_GB2312" w:eastAsia="仿宋_GB2312" w:hint="eastAsia"/>
          <w:sz w:val="32"/>
          <w:szCs w:val="32"/>
        </w:rPr>
        <w:t>在小区东侧结合S-4#规划公厕一处</w:t>
      </w:r>
      <w:r>
        <w:rPr>
          <w:rFonts w:ascii="仿宋_GB2312" w:eastAsia="仿宋_GB2312" w:hint="eastAsia"/>
          <w:sz w:val="32"/>
          <w:szCs w:val="32"/>
          <w:lang w:val="zh-CN"/>
        </w:rPr>
        <w:t>，建筑面积</w:t>
      </w:r>
      <w:r w:rsidR="00856B31">
        <w:rPr>
          <w:rFonts w:ascii="仿宋_GB2312" w:eastAsia="仿宋_GB2312" w:hint="eastAsia"/>
          <w:sz w:val="32"/>
          <w:szCs w:val="32"/>
        </w:rPr>
        <w:t>61.95</w:t>
      </w:r>
      <w:r>
        <w:rPr>
          <w:rFonts w:ascii="仿宋_GB2312" w:eastAsia="仿宋_GB2312" w:hint="eastAsia"/>
          <w:sz w:val="32"/>
          <w:szCs w:val="32"/>
          <w:lang w:val="zh-CN"/>
        </w:rPr>
        <w:t>平方米。</w:t>
      </w:r>
    </w:p>
    <w:p w:rsidR="00DE07CF" w:rsidRDefault="00D373DE">
      <w:pPr>
        <w:widowControl/>
        <w:spacing w:line="480" w:lineRule="exact"/>
        <w:ind w:rightChars="-73" w:right="-153"/>
        <w:rPr>
          <w:rFonts w:ascii="仿宋_GB2312" w:eastAsia="仿宋_GB2312"/>
          <w:sz w:val="32"/>
          <w:szCs w:val="32"/>
          <w:lang w:val="zh-CN"/>
        </w:rPr>
      </w:pPr>
      <w:r>
        <w:rPr>
          <w:rFonts w:ascii="仿宋_GB2312" w:eastAsia="仿宋_GB2312" w:hint="eastAsia"/>
          <w:sz w:val="32"/>
          <w:szCs w:val="32"/>
        </w:rPr>
        <w:t xml:space="preserve">    8</w:t>
      </w:r>
      <w:r>
        <w:rPr>
          <w:rFonts w:ascii="仿宋_GB2312" w:eastAsia="仿宋_GB2312" w:hint="eastAsia"/>
          <w:sz w:val="32"/>
          <w:szCs w:val="32"/>
          <w:lang w:val="zh-CN"/>
        </w:rPr>
        <w:t>、农副产品经营</w:t>
      </w:r>
      <w:r>
        <w:rPr>
          <w:rFonts w:ascii="仿宋_GB2312" w:eastAsia="仿宋_GB2312" w:hint="eastAsia"/>
          <w:sz w:val="32"/>
          <w:szCs w:val="32"/>
        </w:rPr>
        <w:t>点</w:t>
      </w:r>
      <w:r>
        <w:rPr>
          <w:rFonts w:ascii="仿宋_GB2312" w:eastAsia="仿宋_GB2312" w:hint="eastAsia"/>
          <w:sz w:val="32"/>
          <w:szCs w:val="32"/>
          <w:lang w:val="zh-CN"/>
        </w:rPr>
        <w:t>：</w:t>
      </w:r>
      <w:r>
        <w:rPr>
          <w:rFonts w:ascii="仿宋_GB2312" w:eastAsia="仿宋_GB2312" w:hint="eastAsia"/>
          <w:sz w:val="32"/>
          <w:szCs w:val="32"/>
        </w:rPr>
        <w:t>在19#楼北侧规划</w:t>
      </w:r>
      <w:r>
        <w:rPr>
          <w:rFonts w:ascii="仿宋_GB2312" w:eastAsia="仿宋_GB2312" w:hint="eastAsia"/>
          <w:sz w:val="32"/>
          <w:szCs w:val="32"/>
          <w:lang w:val="zh-CN"/>
        </w:rPr>
        <w:t>农副产品经营</w:t>
      </w:r>
      <w:r>
        <w:rPr>
          <w:rFonts w:ascii="仿宋_GB2312" w:eastAsia="仿宋_GB2312" w:hint="eastAsia"/>
          <w:sz w:val="32"/>
          <w:szCs w:val="32"/>
        </w:rPr>
        <w:t>点</w:t>
      </w:r>
      <w:r>
        <w:rPr>
          <w:rFonts w:ascii="仿宋_GB2312" w:eastAsia="仿宋_GB2312" w:hint="eastAsia"/>
          <w:sz w:val="32"/>
          <w:szCs w:val="32"/>
          <w:lang w:val="zh-CN"/>
        </w:rPr>
        <w:t>，占地面积300平方米。</w:t>
      </w:r>
    </w:p>
    <w:p w:rsidR="00DE07CF" w:rsidRDefault="00D373DE">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9</w:t>
      </w:r>
      <w:r>
        <w:rPr>
          <w:rFonts w:ascii="仿宋_GB2312" w:eastAsia="仿宋_GB2312" w:hint="eastAsia"/>
          <w:sz w:val="32"/>
          <w:szCs w:val="32"/>
          <w:lang w:val="zh-CN"/>
        </w:rPr>
        <w:t>、室外体育活动场地：</w:t>
      </w:r>
      <w:r>
        <w:rPr>
          <w:rFonts w:ascii="仿宋_GB2312" w:eastAsia="仿宋_GB2312" w:hint="eastAsia"/>
          <w:sz w:val="32"/>
          <w:szCs w:val="32"/>
        </w:rPr>
        <w:t>在10#楼南侧规划</w:t>
      </w:r>
      <w:r>
        <w:rPr>
          <w:rFonts w:ascii="仿宋_GB2312" w:eastAsia="仿宋_GB2312" w:hint="eastAsia"/>
          <w:sz w:val="32"/>
          <w:szCs w:val="32"/>
          <w:lang w:val="zh-CN"/>
        </w:rPr>
        <w:t>室外体育活动场地，占地面积16</w:t>
      </w:r>
      <w:r>
        <w:rPr>
          <w:rFonts w:ascii="仿宋_GB2312" w:eastAsia="仿宋_GB2312" w:hint="eastAsia"/>
          <w:sz w:val="32"/>
          <w:szCs w:val="32"/>
        </w:rPr>
        <w:t>64.79</w:t>
      </w:r>
      <w:r>
        <w:rPr>
          <w:rFonts w:ascii="仿宋_GB2312" w:eastAsia="仿宋_GB2312" w:hint="eastAsia"/>
          <w:sz w:val="32"/>
          <w:szCs w:val="32"/>
          <w:lang w:val="zh-CN"/>
        </w:rPr>
        <w:t>平方米。</w:t>
      </w:r>
    </w:p>
    <w:p w:rsidR="00DE07CF" w:rsidRDefault="00D373DE">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10</w:t>
      </w:r>
      <w:r>
        <w:rPr>
          <w:rFonts w:ascii="仿宋_GB2312" w:eastAsia="仿宋_GB2312" w:hint="eastAsia"/>
          <w:sz w:val="32"/>
          <w:szCs w:val="32"/>
          <w:lang w:val="zh-CN"/>
        </w:rPr>
        <w:t>、消防控制室：</w:t>
      </w:r>
      <w:r>
        <w:rPr>
          <w:rFonts w:ascii="仿宋_GB2312" w:eastAsia="仿宋_GB2312" w:hint="eastAsia"/>
          <w:sz w:val="32"/>
          <w:szCs w:val="32"/>
        </w:rPr>
        <w:t>结合地下室设消防控制室。</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lang w:val="zh-CN"/>
        </w:rPr>
        <w:t>1</w:t>
      </w:r>
      <w:r>
        <w:rPr>
          <w:rFonts w:ascii="仿宋_GB2312" w:eastAsia="仿宋_GB2312" w:hint="eastAsia"/>
          <w:sz w:val="32"/>
          <w:szCs w:val="32"/>
        </w:rPr>
        <w:t>1</w:t>
      </w:r>
      <w:r>
        <w:rPr>
          <w:rFonts w:ascii="仿宋_GB2312" w:eastAsia="仿宋_GB2312" w:hint="eastAsia"/>
          <w:sz w:val="32"/>
          <w:szCs w:val="32"/>
          <w:lang w:val="zh-CN"/>
        </w:rPr>
        <w:t>、</w:t>
      </w:r>
      <w:r>
        <w:rPr>
          <w:rFonts w:ascii="仿宋_GB2312" w:eastAsia="仿宋_GB2312" w:hint="eastAsia"/>
          <w:sz w:val="32"/>
          <w:szCs w:val="32"/>
        </w:rPr>
        <w:t>结合地下空间规划地下热交换站一处。</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lang w:val="zh-CN"/>
        </w:rPr>
        <w:t>、住宅</w:t>
      </w:r>
      <w:r>
        <w:rPr>
          <w:rFonts w:ascii="仿宋_GB2312" w:eastAsia="仿宋_GB2312" w:hint="eastAsia"/>
          <w:sz w:val="32"/>
          <w:szCs w:val="32"/>
        </w:rPr>
        <w:t>小区停车采用机动车地下停车与非机动地上停车相结合的停车方式。规划地下机动车停车位1741，规划非机动停车位2593个，</w:t>
      </w:r>
      <w:r>
        <w:rPr>
          <w:rFonts w:ascii="仿宋_GB2312" w:eastAsia="仿宋_GB2312" w:hint="eastAsia"/>
          <w:sz w:val="32"/>
          <w:szCs w:val="32"/>
          <w:lang w:val="zh-CN"/>
        </w:rPr>
        <w:t>满足停车需求。</w:t>
      </w:r>
    </w:p>
    <w:p w:rsidR="00DE07CF" w:rsidRDefault="00D373DE">
      <w:pPr>
        <w:widowControl/>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13、小区内部道路兼做消防通道，与城市道路相连接。</w:t>
      </w:r>
    </w:p>
    <w:p w:rsidR="00DE07CF" w:rsidRDefault="00D373DE">
      <w:pPr>
        <w:widowControl/>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rPr>
        <w:t>14、规划最高建筑高度79.5米，抗震烈度按照抗震设计规范及地震管理部门的要求进行设防。</w:t>
      </w:r>
    </w:p>
    <w:p w:rsidR="00DE07CF" w:rsidRDefault="00D373DE">
      <w:pPr>
        <w:widowControl/>
        <w:spacing w:line="480" w:lineRule="exact"/>
        <w:ind w:leftChars="304" w:left="638" w:rightChars="-73" w:right="-153"/>
        <w:rPr>
          <w:rFonts w:ascii="仿宋_GB2312" w:eastAsia="仿宋_GB2312"/>
          <w:sz w:val="32"/>
          <w:szCs w:val="32"/>
        </w:rPr>
      </w:pPr>
      <w:r>
        <w:rPr>
          <w:rFonts w:ascii="仿宋_GB2312" w:eastAsia="仿宋_GB2312" w:hint="eastAsia"/>
          <w:sz w:val="32"/>
          <w:szCs w:val="32"/>
        </w:rPr>
        <w:lastRenderedPageBreak/>
        <w:t>15、配电房：配建配电房3处，建筑面积共431.31平方米；最终位置及面积以电力部门依据相关规范确定为准。</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16、开闭所：配建开闭所1处，建筑面积共166.61㎡</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17、结合地下车库规划人防工程，建筑面积约12600平方米。</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18</w:t>
      </w:r>
      <w:r>
        <w:rPr>
          <w:rFonts w:eastAsia="仿宋_GB2312"/>
          <w:sz w:val="32"/>
          <w:szCs w:val="32"/>
        </w:rPr>
        <w:t>、</w:t>
      </w:r>
      <w:r>
        <w:rPr>
          <w:rFonts w:ascii="仿宋_GB2312" w:eastAsia="仿宋_GB2312" w:hint="eastAsia"/>
          <w:sz w:val="32"/>
          <w:szCs w:val="32"/>
        </w:rPr>
        <w:t>在下一步施工阶段，地下车库出入口处采用工程手段设置防洪设施。</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19、每个单元门口配置一套分类垃圾收集器，一个邮报箱。</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20、在下一步施工图设计中需按照《无障碍设计规范》(GB50763—2012)要求配备无障碍设施。</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21、在下一步施工图设计中，充分考虑综合管网规划，做到雨污分流，配套公共服务设施建筑单独设置排污出口，并与城市管网相衔接。</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22、在下一步实施过程中需按照《许昌市节水型小区示范工程的建设指导意见》实施。</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23、在下一步建设中需按照《许昌市住房和城乡建设局关于执行绿色建筑标准的通知》（许建发[2016]205号）实施。</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24、在下一步建设中需按照《许昌市海绵城市建设专项规划（2016-2030）》实施。</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25、在下一步建设中，规划地块配建机动车停车位要100%建设充电设施或预留建设安装条件。</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26、在规划建筑实施过程中采用相应保障措施，保障相邻地块现状建筑安全，与相邻地块引起的纠纷及相关问题，由项目建设方负责协调解决，解决后方可施工建设。</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27、该项目应由主管部门按照要求及时做好安评及雷评审批。</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28、规划小区内供热管网与小区同步实施。</w:t>
      </w:r>
    </w:p>
    <w:p w:rsidR="00DE07CF" w:rsidRDefault="00D373DE">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四、建筑设计</w:t>
      </w:r>
    </w:p>
    <w:p w:rsidR="00DE07CF" w:rsidRDefault="00D373DE">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lastRenderedPageBreak/>
        <w:t>小区住宅采用新中式建筑风格，住宅底部采用浅黄色真石漆，主体选用米黄色真石漆搭配深咖色真石漆；建筑立面设计通过对墙面、门窗的不同材质、色彩、肌理的变化，形成简练、明亮的建筑风格。</w:t>
      </w:r>
    </w:p>
    <w:p w:rsidR="00DE07CF" w:rsidRDefault="00D373DE">
      <w:pPr>
        <w:widowControl/>
        <w:spacing w:line="480" w:lineRule="exact"/>
        <w:rPr>
          <w:rFonts w:ascii="仿宋_GB2312" w:eastAsia="仿宋_GB2312"/>
          <w:b/>
          <w:bCs/>
          <w:sz w:val="32"/>
          <w:szCs w:val="32"/>
        </w:rPr>
      </w:pPr>
      <w:r>
        <w:rPr>
          <w:rFonts w:ascii="仿宋_GB2312" w:eastAsia="仿宋_GB2312" w:hint="eastAsia"/>
          <w:b/>
          <w:bCs/>
          <w:sz w:val="32"/>
          <w:szCs w:val="32"/>
        </w:rPr>
        <w:t>五、亮化设计</w:t>
      </w:r>
    </w:p>
    <w:p w:rsidR="00DE07CF" w:rsidRDefault="00D373DE">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设计构思：充分展现建筑结构，赋予建筑高识别度的灯光，体现地标感，明暗结合，采用高效节能的LED灯具，照明光色以暖色为主，营造夜景的丰富层次。按照时间段分为平时模式和深夜模式，深夜模式只开启建筑顶部天际线。</w:t>
      </w:r>
    </w:p>
    <w:p w:rsidR="00DE07CF" w:rsidRDefault="00D373DE">
      <w:pPr>
        <w:widowControl/>
        <w:numPr>
          <w:ilvl w:val="0"/>
          <w:numId w:val="21"/>
        </w:numPr>
        <w:spacing w:line="480" w:lineRule="exact"/>
        <w:rPr>
          <w:rFonts w:ascii="仿宋_GB2312" w:eastAsia="仿宋_GB2312"/>
          <w:b/>
          <w:bCs/>
          <w:sz w:val="32"/>
          <w:szCs w:val="32"/>
        </w:rPr>
      </w:pPr>
      <w:r>
        <w:rPr>
          <w:rFonts w:ascii="仿宋_GB2312" w:eastAsia="仿宋_GB2312" w:hint="eastAsia"/>
          <w:b/>
          <w:bCs/>
          <w:sz w:val="32"/>
          <w:szCs w:val="32"/>
        </w:rPr>
        <w:t>主要技术经济指标</w:t>
      </w:r>
    </w:p>
    <w:tbl>
      <w:tblPr>
        <w:tblW w:w="8900" w:type="dxa"/>
        <w:tblLayout w:type="fixed"/>
        <w:tblCellMar>
          <w:top w:w="15" w:type="dxa"/>
          <w:left w:w="15" w:type="dxa"/>
          <w:bottom w:w="15" w:type="dxa"/>
          <w:right w:w="15" w:type="dxa"/>
        </w:tblCellMar>
        <w:tblLook w:val="04A0"/>
      </w:tblPr>
      <w:tblGrid>
        <w:gridCol w:w="498"/>
        <w:gridCol w:w="390"/>
        <w:gridCol w:w="415"/>
        <w:gridCol w:w="374"/>
        <w:gridCol w:w="2521"/>
        <w:gridCol w:w="1273"/>
        <w:gridCol w:w="686"/>
        <w:gridCol w:w="2743"/>
      </w:tblGrid>
      <w:tr w:rsidR="00DE07CF">
        <w:trPr>
          <w:trHeight w:val="624"/>
        </w:trPr>
        <w:tc>
          <w:tcPr>
            <w:tcW w:w="8900" w:type="dxa"/>
            <w:gridSpan w:val="8"/>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 xml:space="preserve"> 总体技术经济指标</w:t>
            </w:r>
          </w:p>
        </w:tc>
      </w:tr>
      <w:tr w:rsidR="00DE07CF">
        <w:trPr>
          <w:trHeight w:val="624"/>
        </w:trPr>
        <w:tc>
          <w:tcPr>
            <w:tcW w:w="8900" w:type="dxa"/>
            <w:gridSpan w:val="8"/>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8"/>
                <w:szCs w:val="28"/>
              </w:rPr>
            </w:pP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编号</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项目</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DE07CF">
        <w:trPr>
          <w:trHeight w:val="344"/>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总用地面积（红线为界）</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80437</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120.6亩</w:t>
            </w: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总用地面积（绿线为界）</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72600</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108.9亩</w:t>
            </w:r>
          </w:p>
        </w:tc>
      </w:tr>
      <w:tr w:rsidR="00DE07CF">
        <w:trPr>
          <w:trHeight w:val="344"/>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规划总建筑面积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282692.98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10"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地上建筑面积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209378.40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住宅建筑面积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198557.16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631"/>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配套公共服务设施建筑面积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8818.97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529"/>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物业管理用房建筑面积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1052.41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《河南物业管理条例》</w:t>
            </w: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便民店建筑面积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398.93</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≥住宅总建筑面积的2‰</w:t>
            </w: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垃圾分栋房建筑面积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20.00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r>
      <w:tr w:rsidR="00DE07CF">
        <w:trPr>
          <w:trHeight w:val="480"/>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社区服务用房建筑面积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1002.71</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r>
      <w:tr w:rsidR="00DE07CF">
        <w:trPr>
          <w:trHeight w:val="488"/>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室内体育设施建筑面积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562.71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≥每人0.1平方米</w:t>
            </w:r>
          </w:p>
        </w:tc>
      </w:tr>
      <w:tr w:rsidR="00DE07CF">
        <w:trPr>
          <w:trHeight w:val="508"/>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养老服务设施建筑面积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349.40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≥20㎡/百户，且≥300㎡</w:t>
            </w: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公厕建筑面积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61.95</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r>
      <w:tr w:rsidR="00DE07CF">
        <w:trPr>
          <w:trHeight w:val="631"/>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变电所（含开闭所）建筑面积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597.92</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商业建筑面积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4772.94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幼儿园建筑面积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2002.27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10"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地下建筑面积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73314.58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地下车库面积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60940.47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jc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地下夹层面积  </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12374.11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jc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 </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容积率</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2.88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＞1.0，＜2.9</w:t>
            </w: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建筑密度</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24.68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绿地率</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35.85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r>
      <w:tr w:rsidR="00DE07CF">
        <w:trPr>
          <w:trHeight w:val="344"/>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居住区套数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1728</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10"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户型面积≤144㎡套数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1703</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10"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户型面积＞144㎡套数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29"/>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户均人数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人/户</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居住人数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5530</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人</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1741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10"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地上机动车停车位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743"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1.0辆/户≤144㎡，1.5辆/户＞144㎡</w:t>
            </w:r>
          </w:p>
        </w:tc>
      </w:tr>
      <w:tr w:rsidR="00DE07CF">
        <w:trPr>
          <w:trHeight w:val="344"/>
        </w:trPr>
        <w:tc>
          <w:tcPr>
            <w:tcW w:w="498"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10"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地下机动车停车位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1741</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743"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机动车停车率</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100.72</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非机动车停车位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2593</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1.5辆/户</w:t>
            </w: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农副产品经营点占地面积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300.00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44"/>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室外体育活动场地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1659.03 </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≥每人0.3平方米</w:t>
            </w:r>
          </w:p>
        </w:tc>
      </w:tr>
      <w:tr w:rsidR="00DE07CF">
        <w:trPr>
          <w:trHeight w:val="300"/>
        </w:trPr>
        <w:tc>
          <w:tcPr>
            <w:tcW w:w="498"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集中绿地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2765.05</w:t>
            </w:r>
          </w:p>
        </w:tc>
        <w:tc>
          <w:tcPr>
            <w:tcW w:w="68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74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≥每人0.5平方米</w:t>
            </w:r>
          </w:p>
        </w:tc>
      </w:tr>
    </w:tbl>
    <w:p w:rsidR="00DE07CF" w:rsidRDefault="00DE07CF">
      <w:pPr>
        <w:widowControl/>
        <w:spacing w:line="480" w:lineRule="exact"/>
        <w:rPr>
          <w:rFonts w:ascii="仿宋_GB2312" w:eastAsia="仿宋_GB2312"/>
          <w:b/>
          <w:bCs/>
          <w:sz w:val="32"/>
          <w:szCs w:val="32"/>
        </w:rPr>
      </w:pPr>
    </w:p>
    <w:tbl>
      <w:tblPr>
        <w:tblW w:w="8931" w:type="dxa"/>
        <w:tblLayout w:type="fixed"/>
        <w:tblCellMar>
          <w:top w:w="15" w:type="dxa"/>
          <w:left w:w="15" w:type="dxa"/>
          <w:bottom w:w="15" w:type="dxa"/>
          <w:right w:w="15" w:type="dxa"/>
        </w:tblCellMar>
        <w:tblLook w:val="04A0"/>
      </w:tblPr>
      <w:tblGrid>
        <w:gridCol w:w="491"/>
        <w:gridCol w:w="385"/>
        <w:gridCol w:w="409"/>
        <w:gridCol w:w="366"/>
        <w:gridCol w:w="2603"/>
        <w:gridCol w:w="1273"/>
        <w:gridCol w:w="759"/>
        <w:gridCol w:w="2645"/>
      </w:tblGrid>
      <w:tr w:rsidR="00DE07CF">
        <w:trPr>
          <w:trHeight w:val="624"/>
        </w:trPr>
        <w:tc>
          <w:tcPr>
            <w:tcW w:w="8931" w:type="dxa"/>
            <w:gridSpan w:val="8"/>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北海澜郡67-2a地块技术经济指标</w:t>
            </w:r>
          </w:p>
        </w:tc>
      </w:tr>
      <w:tr w:rsidR="00DE07CF">
        <w:trPr>
          <w:trHeight w:val="624"/>
        </w:trPr>
        <w:tc>
          <w:tcPr>
            <w:tcW w:w="8931" w:type="dxa"/>
            <w:gridSpan w:val="8"/>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8"/>
                <w:szCs w:val="28"/>
              </w:rPr>
            </w:pPr>
          </w:p>
        </w:tc>
      </w:tr>
      <w:tr w:rsidR="00DE07CF">
        <w:trPr>
          <w:trHeight w:val="90"/>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编号</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项目</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DE07CF">
        <w:trPr>
          <w:trHeight w:val="435"/>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总用地面积（红线为界）</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40699</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61.0亩</w:t>
            </w: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总用地面积（绿线为界）</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36694</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55.0亩</w:t>
            </w:r>
          </w:p>
        </w:tc>
      </w:tr>
      <w:tr w:rsidR="00DE07CF">
        <w:trPr>
          <w:trHeight w:val="435"/>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规划总建筑面积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143594.24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地上建筑面积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105825.50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住宅建筑面积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100917.87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567"/>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配套公共服务设施建筑面积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4907.63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518"/>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66"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60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便民店建筑面积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398.93</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≥住宅总建筑面积的2‰</w:t>
            </w:r>
          </w:p>
        </w:tc>
      </w:tr>
      <w:tr w:rsidR="00DE07CF">
        <w:trPr>
          <w:trHeight w:val="571"/>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66"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60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垃圾分栋房建筑面积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20.00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DE07CF">
        <w:trPr>
          <w:trHeight w:val="469"/>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66"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60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社区服务用房建筑面积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1002.71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r>
      <w:tr w:rsidR="00DE07CF">
        <w:trPr>
          <w:trHeight w:val="694"/>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66"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60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变电所（含开闭所）建筑面积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289.56</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66"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60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商业建筑面积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3196.43</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53"/>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地下建筑面积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37768.74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地下车库面积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33141.13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jc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53"/>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地下夹层面积  </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4627.61</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jc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74"/>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 </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容积率</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2.88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＞1.0，＜2.9</w:t>
            </w:r>
          </w:p>
        </w:tc>
      </w:tr>
      <w:tr w:rsidR="00DE07CF">
        <w:trPr>
          <w:trHeight w:val="435"/>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居住区套数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873</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户型面积≤144㎡套数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873</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户型面积＞144㎡套数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07"/>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户均人数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人/户</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354"/>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居住人数</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2845</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人</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873</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地上机动车停车位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0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1.0辆/户≤144㎡，1.5辆/户＞144㎡</w:t>
            </w:r>
          </w:p>
        </w:tc>
      </w:tr>
      <w:tr w:rsidR="00DE07CF">
        <w:trPr>
          <w:trHeight w:val="435"/>
        </w:trPr>
        <w:tc>
          <w:tcPr>
            <w:tcW w:w="49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8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地下机动车停车位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873</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64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机动车停车率</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100.00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435"/>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非机动车停车位</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1334</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1.5辆/户</w:t>
            </w:r>
          </w:p>
        </w:tc>
      </w:tr>
      <w:tr w:rsidR="00DE07CF">
        <w:trPr>
          <w:trHeight w:val="435"/>
        </w:trPr>
        <w:tc>
          <w:tcPr>
            <w:tcW w:w="49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3763"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农副产品经营点占地面积</w:t>
            </w:r>
          </w:p>
        </w:tc>
        <w:tc>
          <w:tcPr>
            <w:tcW w:w="127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300.00 </w:t>
            </w:r>
          </w:p>
        </w:tc>
        <w:tc>
          <w:tcPr>
            <w:tcW w:w="75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645"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bl>
    <w:p w:rsidR="00DE07CF" w:rsidRDefault="00DE07CF"/>
    <w:p w:rsidR="00DE07CF" w:rsidRDefault="00DE07CF"/>
    <w:p w:rsidR="00DE07CF" w:rsidRDefault="00DE07CF"/>
    <w:tbl>
      <w:tblPr>
        <w:tblW w:w="9159" w:type="dxa"/>
        <w:tblLayout w:type="fixed"/>
        <w:tblCellMar>
          <w:top w:w="15" w:type="dxa"/>
          <w:left w:w="15" w:type="dxa"/>
          <w:bottom w:w="15" w:type="dxa"/>
          <w:right w:w="15" w:type="dxa"/>
        </w:tblCellMar>
        <w:tblLook w:val="04A0"/>
      </w:tblPr>
      <w:tblGrid>
        <w:gridCol w:w="541"/>
        <w:gridCol w:w="424"/>
        <w:gridCol w:w="449"/>
        <w:gridCol w:w="405"/>
        <w:gridCol w:w="2453"/>
        <w:gridCol w:w="1416"/>
        <w:gridCol w:w="649"/>
        <w:gridCol w:w="2822"/>
      </w:tblGrid>
      <w:tr w:rsidR="00DE07CF">
        <w:trPr>
          <w:trHeight w:val="624"/>
        </w:trPr>
        <w:tc>
          <w:tcPr>
            <w:tcW w:w="9159" w:type="dxa"/>
            <w:gridSpan w:val="8"/>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lastRenderedPageBreak/>
              <w:t xml:space="preserve"> 北海澜郡67-2b地块技术经济指标</w:t>
            </w:r>
          </w:p>
        </w:tc>
      </w:tr>
      <w:tr w:rsidR="00DE07CF">
        <w:trPr>
          <w:trHeight w:val="624"/>
        </w:trPr>
        <w:tc>
          <w:tcPr>
            <w:tcW w:w="9159" w:type="dxa"/>
            <w:gridSpan w:val="8"/>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8"/>
                <w:szCs w:val="28"/>
              </w:rPr>
            </w:pPr>
          </w:p>
        </w:tc>
      </w:tr>
      <w:tr w:rsidR="00DE07CF">
        <w:trPr>
          <w:trHeight w:val="296"/>
        </w:trPr>
        <w:tc>
          <w:tcPr>
            <w:tcW w:w="54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编号</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项目</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DE07CF">
        <w:trPr>
          <w:trHeight w:val="296"/>
        </w:trPr>
        <w:tc>
          <w:tcPr>
            <w:tcW w:w="54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总用地面积（红线为界）</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39738</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59.6亩</w:t>
            </w: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总用地面积（绿线为界）</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35906</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53.9亩</w:t>
            </w:r>
          </w:p>
        </w:tc>
      </w:tr>
      <w:tr w:rsidR="00DE07CF">
        <w:trPr>
          <w:trHeight w:val="296"/>
        </w:trPr>
        <w:tc>
          <w:tcPr>
            <w:tcW w:w="54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规划总建筑面积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139098.74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地上建筑面积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103552.90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858"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住宅建筑面积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97639.29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858"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配套公共服务设施建筑面积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3931.34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5" w:type="dxa"/>
            <w:vMerge w:val="restart"/>
            <w:tcBorders>
              <w:top w:val="single" w:sz="4" w:space="0" w:color="000000"/>
              <w:left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物业管理用房建筑面积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1052.41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widowControl/>
              <w:jc w:val="center"/>
              <w:textAlignment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养老服务设施建筑面积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349.40</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≥20㎡/百户，且≥300㎡</w:t>
            </w:r>
          </w:p>
        </w:tc>
      </w:tr>
      <w:tr w:rsidR="00DE07CF">
        <w:trPr>
          <w:trHeight w:val="559"/>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变电所（含开闭所）建筑面积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308.36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ind w:firstLine="530"/>
              <w:jc w:val="left"/>
              <w:textAlignment w:val="center"/>
              <w:rPr>
                <w:rFonts w:ascii="宋体" w:hAnsi="宋体" w:cs="宋体"/>
                <w:color w:val="000000"/>
                <w:kern w:val="0"/>
                <w:sz w:val="24"/>
              </w:rPr>
            </w:pPr>
            <w:r>
              <w:rPr>
                <w:rFonts w:ascii="宋体" w:hAnsi="宋体" w:cs="宋体" w:hint="eastAsia"/>
                <w:color w:val="000000"/>
                <w:kern w:val="0"/>
                <w:sz w:val="24"/>
              </w:rPr>
              <w:t>公厕建筑面积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kern w:val="0"/>
                <w:sz w:val="24"/>
              </w:rPr>
            </w:pPr>
            <w:r>
              <w:rPr>
                <w:rFonts w:ascii="宋体" w:hAnsi="宋体" w:cs="宋体" w:hint="eastAsia"/>
                <w:color w:val="000000"/>
                <w:kern w:val="0"/>
                <w:sz w:val="24"/>
              </w:rPr>
              <w:t>61.95</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05"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商业建筑面积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1576.51</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858"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幼儿园建筑面积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2002.27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地下建筑面积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35545.84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2858"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地下车库面积</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27799.34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49"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2858" w:type="dxa"/>
            <w:gridSpan w:val="2"/>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地下夹层面积  </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7746.50</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3 </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容积率</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2.88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＞1.0，＜2.9</w:t>
            </w:r>
          </w:p>
        </w:tc>
      </w:tr>
      <w:tr w:rsidR="00DE07CF">
        <w:trPr>
          <w:trHeight w:val="296"/>
        </w:trPr>
        <w:tc>
          <w:tcPr>
            <w:tcW w:w="54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居住区套数</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855</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户型面积≤144㎡套数</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830</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户型面积＞144㎡套数</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户均人数</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人/户</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居住人数</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2736</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人</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机动车停车位</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868</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其中</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地上机动车停车位</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0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822" w:type="dxa"/>
            <w:vMerge w:val="restart"/>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1.0辆/户≤144㎡，1.5辆/户＞144㎡</w:t>
            </w:r>
          </w:p>
        </w:tc>
      </w:tr>
      <w:tr w:rsidR="00DE07CF">
        <w:trPr>
          <w:trHeight w:val="296"/>
        </w:trPr>
        <w:tc>
          <w:tcPr>
            <w:tcW w:w="541"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424"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4"/>
              </w:rPr>
            </w:pP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地下机动车停车位</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868</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辆</w:t>
            </w:r>
          </w:p>
        </w:tc>
        <w:tc>
          <w:tcPr>
            <w:tcW w:w="2822" w:type="dxa"/>
            <w:vMerge/>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机动车停车率</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101.46 </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E07CF">
            <w:pPr>
              <w:jc w:val="center"/>
              <w:rPr>
                <w:rFonts w:ascii="宋体" w:hAnsi="宋体" w:cs="宋体"/>
                <w:color w:val="000000"/>
                <w:sz w:val="20"/>
                <w:szCs w:val="20"/>
              </w:rPr>
            </w:pPr>
          </w:p>
        </w:tc>
      </w:tr>
      <w:tr w:rsidR="00DE07CF">
        <w:trPr>
          <w:trHeight w:val="296"/>
        </w:trPr>
        <w:tc>
          <w:tcPr>
            <w:tcW w:w="541"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3731" w:type="dxa"/>
            <w:gridSpan w:val="4"/>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left"/>
              <w:textAlignment w:val="center"/>
              <w:rPr>
                <w:rFonts w:ascii="宋体" w:hAnsi="宋体" w:cs="宋体"/>
                <w:color w:val="000000"/>
                <w:sz w:val="24"/>
              </w:rPr>
            </w:pPr>
            <w:r>
              <w:rPr>
                <w:rFonts w:ascii="宋体" w:hAnsi="宋体" w:cs="宋体" w:hint="eastAsia"/>
                <w:color w:val="000000"/>
                <w:kern w:val="0"/>
                <w:sz w:val="24"/>
              </w:rPr>
              <w:t>非机动车停车位</w:t>
            </w:r>
          </w:p>
        </w:tc>
        <w:tc>
          <w:tcPr>
            <w:tcW w:w="1416"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1283</w:t>
            </w:r>
          </w:p>
        </w:tc>
        <w:tc>
          <w:tcPr>
            <w:tcW w:w="649"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2822" w:type="dxa"/>
            <w:tcBorders>
              <w:top w:val="single" w:sz="4" w:space="0" w:color="000000"/>
              <w:left w:val="single" w:sz="4" w:space="0" w:color="000000"/>
              <w:bottom w:val="single" w:sz="4" w:space="0" w:color="000000"/>
              <w:right w:val="single" w:sz="4" w:space="0" w:color="000000"/>
            </w:tcBorders>
            <w:vAlign w:val="center"/>
          </w:tcPr>
          <w:p w:rsidR="00DE07CF" w:rsidRDefault="00D373D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1.5辆/户</w:t>
            </w:r>
          </w:p>
        </w:tc>
      </w:tr>
    </w:tbl>
    <w:p w:rsidR="00DE07CF" w:rsidRDefault="00DE07CF"/>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pStyle w:val="ad"/>
        <w:spacing w:line="480" w:lineRule="exact"/>
        <w:ind w:firstLine="883"/>
        <w:jc w:val="center"/>
        <w:outlineLvl w:val="0"/>
        <w:rPr>
          <w:rFonts w:hAnsi="宋体"/>
          <w:b/>
          <w:bCs/>
          <w:color w:val="auto"/>
          <w:sz w:val="44"/>
          <w:szCs w:val="44"/>
        </w:rPr>
      </w:pPr>
      <w:bookmarkStart w:id="48" w:name="_Toc46907033"/>
      <w:bookmarkStart w:id="49" w:name="_Toc27623"/>
      <w:r>
        <w:rPr>
          <w:rFonts w:hAnsi="宋体" w:hint="eastAsia"/>
          <w:b/>
          <w:bCs/>
          <w:color w:val="auto"/>
          <w:sz w:val="44"/>
          <w:szCs w:val="44"/>
        </w:rPr>
        <w:lastRenderedPageBreak/>
        <w:t>博群上和境建设工程设计方案</w:t>
      </w:r>
      <w:bookmarkEnd w:id="48"/>
      <w:bookmarkEnd w:id="49"/>
    </w:p>
    <w:p w:rsidR="00DE07CF" w:rsidRDefault="00DE07CF">
      <w:pPr>
        <w:pStyle w:val="ad"/>
        <w:spacing w:line="480" w:lineRule="exact"/>
        <w:ind w:firstLine="1015"/>
        <w:jc w:val="center"/>
        <w:outlineLvl w:val="0"/>
        <w:rPr>
          <w:rFonts w:hAnsi="宋体" w:cs="汉仪中黑简"/>
          <w:b/>
          <w:color w:val="auto"/>
          <w:spacing w:val="33"/>
          <w:sz w:val="44"/>
          <w:szCs w:val="44"/>
        </w:rPr>
      </w:pPr>
    </w:p>
    <w:p w:rsidR="00DE07CF" w:rsidRDefault="00D373DE">
      <w:pPr>
        <w:pStyle w:val="ad"/>
        <w:spacing w:line="480" w:lineRule="exact"/>
        <w:ind w:firstLineChars="0" w:firstLine="0"/>
        <w:rPr>
          <w:rFonts w:ascii="仿宋_GB2312" w:eastAsia="仿宋_GB2312" w:hAnsi="宋体" w:cs="汉仪中黑简"/>
          <w:b/>
          <w:color w:val="auto"/>
          <w:sz w:val="32"/>
          <w:szCs w:val="32"/>
        </w:rPr>
      </w:pPr>
      <w:r>
        <w:rPr>
          <w:rFonts w:ascii="仿宋_GB2312" w:eastAsia="仿宋_GB2312" w:hAnsi="宋体" w:cs="汉仪粗黑简" w:hint="eastAsia"/>
          <w:b/>
          <w:color w:val="auto"/>
          <w:sz w:val="32"/>
          <w:szCs w:val="32"/>
        </w:rPr>
        <w:t>一、位置</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位于新元大道以南，清潩河西路以西。规划红线内用地面积</w:t>
      </w:r>
      <w:r>
        <w:rPr>
          <w:rFonts w:ascii="仿宋_GB2312" w:eastAsia="仿宋_GB2312" w:hAnsi="宋体" w:cs="汉仪中黑简"/>
          <w:color w:val="auto"/>
          <w:sz w:val="32"/>
          <w:szCs w:val="32"/>
        </w:rPr>
        <w:t>52075</w:t>
      </w:r>
      <w:r>
        <w:rPr>
          <w:rFonts w:ascii="仿宋_GB2312" w:eastAsia="仿宋_GB2312" w:hAnsi="宋体" w:cs="汉仪中黑简" w:hint="eastAsia"/>
          <w:color w:val="auto"/>
          <w:sz w:val="32"/>
          <w:szCs w:val="32"/>
        </w:rPr>
        <w:t>平方米（</w:t>
      </w:r>
      <w:r>
        <w:rPr>
          <w:rFonts w:ascii="仿宋_GB2312" w:eastAsia="仿宋_GB2312" w:hAnsi="宋体" w:cs="汉仪中黑简"/>
          <w:color w:val="auto"/>
          <w:sz w:val="32"/>
          <w:szCs w:val="32"/>
        </w:rPr>
        <w:t>78.1</w:t>
      </w:r>
      <w:r>
        <w:rPr>
          <w:rFonts w:ascii="仿宋_GB2312" w:eastAsia="仿宋_GB2312" w:hAnsi="宋体" w:cs="汉仪中黑简" w:hint="eastAsia"/>
          <w:color w:val="auto"/>
          <w:sz w:val="32"/>
          <w:szCs w:val="32"/>
        </w:rPr>
        <w:t>亩），规划绿线内用地面积</w:t>
      </w:r>
      <w:r>
        <w:rPr>
          <w:rFonts w:ascii="仿宋_GB2312" w:eastAsia="仿宋_GB2312" w:hAnsi="宋体" w:cs="汉仪中黑简"/>
          <w:color w:val="auto"/>
          <w:sz w:val="32"/>
          <w:szCs w:val="32"/>
        </w:rPr>
        <w:t>50670</w:t>
      </w:r>
      <w:r>
        <w:rPr>
          <w:rFonts w:ascii="仿宋_GB2312" w:eastAsia="仿宋_GB2312" w:hAnsi="宋体" w:cs="汉仪中黑简" w:hint="eastAsia"/>
          <w:color w:val="auto"/>
          <w:sz w:val="32"/>
          <w:szCs w:val="32"/>
        </w:rPr>
        <w:t>平方米（</w:t>
      </w:r>
      <w:r>
        <w:rPr>
          <w:rFonts w:ascii="仿宋_GB2312" w:eastAsia="仿宋_GB2312" w:hAnsi="宋体" w:cs="汉仪中黑简"/>
          <w:color w:val="auto"/>
          <w:sz w:val="32"/>
          <w:szCs w:val="32"/>
        </w:rPr>
        <w:t>76.0</w:t>
      </w:r>
      <w:r>
        <w:rPr>
          <w:rFonts w:ascii="仿宋_GB2312" w:eastAsia="仿宋_GB2312" w:hAnsi="宋体" w:cs="汉仪中黑简" w:hint="eastAsia"/>
          <w:color w:val="auto"/>
          <w:sz w:val="32"/>
          <w:szCs w:val="32"/>
        </w:rPr>
        <w:t>亩）。</w:t>
      </w:r>
    </w:p>
    <w:p w:rsidR="00DE07CF" w:rsidRDefault="00D373DE">
      <w:pPr>
        <w:pStyle w:val="ad"/>
        <w:spacing w:line="480" w:lineRule="exact"/>
        <w:ind w:firstLineChars="0" w:firstLine="0"/>
        <w:rPr>
          <w:rFonts w:ascii="仿宋_GB2312" w:eastAsia="仿宋_GB2312" w:hAnsi="宋体" w:cs="汉仪中黑简"/>
          <w:b/>
          <w:color w:val="auto"/>
          <w:sz w:val="32"/>
          <w:szCs w:val="32"/>
        </w:rPr>
      </w:pPr>
      <w:r>
        <w:rPr>
          <w:rFonts w:ascii="仿宋_GB2312" w:eastAsia="仿宋_GB2312" w:hAnsi="宋体" w:cs="汉仪粗黑简" w:hint="eastAsia"/>
          <w:b/>
          <w:color w:val="auto"/>
          <w:sz w:val="32"/>
          <w:szCs w:val="32"/>
        </w:rPr>
        <w:t>二、主要内容</w:t>
      </w:r>
    </w:p>
    <w:p w:rsidR="00DE07CF" w:rsidRDefault="00D373DE">
      <w:pPr>
        <w:pStyle w:val="ad"/>
        <w:spacing w:line="480" w:lineRule="exact"/>
        <w:ind w:firstLine="640"/>
      </w:pPr>
      <w:r>
        <w:rPr>
          <w:rFonts w:ascii="仿宋_GB2312" w:eastAsia="仿宋_GB2312" w:hAnsi="宋体" w:cs="汉仪中黑简" w:hint="eastAsia"/>
          <w:color w:val="auto"/>
          <w:sz w:val="32"/>
          <w:szCs w:val="32"/>
        </w:rPr>
        <w:t>1、规划布局：</w:t>
      </w:r>
      <w:r>
        <w:rPr>
          <w:rFonts w:ascii="仿宋_GB2312" w:eastAsia="仿宋_GB2312" w:hAnsi="宋体" w:cs="汉仪中黑简" w:hint="eastAsia"/>
          <w:sz w:val="32"/>
          <w:szCs w:val="32"/>
        </w:rPr>
        <w:t>采用超大中心景观的布局，空间的现代形式。环绕中心大景观，让所有楼栋的视野都极其开阔，居民享受与大自然的零距离接触。规划</w:t>
      </w:r>
      <w:r>
        <w:rPr>
          <w:rFonts w:ascii="仿宋_GB2312" w:eastAsia="仿宋_GB2312" w:hAnsi="宋体" w:cs="汉仪中黑简"/>
          <w:sz w:val="32"/>
          <w:szCs w:val="32"/>
        </w:rPr>
        <w:t>11</w:t>
      </w:r>
      <w:r>
        <w:rPr>
          <w:rFonts w:ascii="仿宋_GB2312" w:eastAsia="仿宋_GB2312" w:hAnsi="宋体" w:cs="汉仪中黑简" w:hint="eastAsia"/>
          <w:sz w:val="32"/>
          <w:szCs w:val="32"/>
        </w:rPr>
        <w:t>栋</w:t>
      </w:r>
      <w:r>
        <w:rPr>
          <w:rFonts w:ascii="仿宋_GB2312" w:eastAsia="仿宋_GB2312" w:hAnsi="宋体" w:cs="汉仪中黑简"/>
          <w:sz w:val="32"/>
          <w:szCs w:val="32"/>
        </w:rPr>
        <w:t>23</w:t>
      </w:r>
      <w:r>
        <w:rPr>
          <w:rFonts w:ascii="仿宋_GB2312" w:eastAsia="仿宋_GB2312" w:hAnsi="宋体" w:cs="汉仪中黑简" w:hint="eastAsia"/>
          <w:sz w:val="32"/>
          <w:szCs w:val="32"/>
        </w:rPr>
        <w:t>层住宅楼；</w:t>
      </w:r>
      <w:r>
        <w:rPr>
          <w:rFonts w:ascii="仿宋_GB2312" w:eastAsia="仿宋_GB2312" w:hAnsi="宋体" w:cs="汉仪中黑简"/>
          <w:sz w:val="32"/>
          <w:szCs w:val="32"/>
        </w:rPr>
        <w:t>1</w:t>
      </w:r>
      <w:r>
        <w:rPr>
          <w:rFonts w:ascii="仿宋_GB2312" w:eastAsia="仿宋_GB2312" w:hAnsi="宋体" w:cs="汉仪中黑简" w:hint="eastAsia"/>
          <w:sz w:val="32"/>
          <w:szCs w:val="32"/>
        </w:rPr>
        <w:t>栋</w:t>
      </w:r>
      <w:r>
        <w:rPr>
          <w:rFonts w:ascii="仿宋_GB2312" w:eastAsia="仿宋_GB2312" w:hAnsi="宋体" w:cs="汉仪中黑简"/>
          <w:sz w:val="32"/>
          <w:szCs w:val="32"/>
        </w:rPr>
        <w:t>2</w:t>
      </w:r>
      <w:r>
        <w:rPr>
          <w:rFonts w:ascii="仿宋_GB2312" w:eastAsia="仿宋_GB2312" w:hAnsi="宋体" w:cs="汉仪中黑简" w:hint="eastAsia"/>
          <w:sz w:val="32"/>
          <w:szCs w:val="32"/>
        </w:rPr>
        <w:t>层配套服务用房；</w:t>
      </w:r>
      <w:r>
        <w:rPr>
          <w:rFonts w:ascii="仿宋_GB2312" w:eastAsia="仿宋_GB2312" w:hAnsi="宋体" w:cs="汉仪中黑简"/>
          <w:sz w:val="32"/>
          <w:szCs w:val="32"/>
        </w:rPr>
        <w:t>1</w:t>
      </w:r>
      <w:r>
        <w:rPr>
          <w:rFonts w:ascii="仿宋_GB2312" w:eastAsia="仿宋_GB2312" w:hAnsi="宋体" w:cs="汉仪中黑简" w:hint="eastAsia"/>
          <w:sz w:val="32"/>
          <w:szCs w:val="32"/>
        </w:rPr>
        <w:t>栋小区西入口门卫；</w:t>
      </w:r>
      <w:r>
        <w:rPr>
          <w:rFonts w:ascii="仿宋_GB2312" w:eastAsia="仿宋_GB2312" w:hAnsi="宋体" w:cs="汉仪中黑简"/>
          <w:sz w:val="32"/>
          <w:szCs w:val="32"/>
        </w:rPr>
        <w:t>1</w:t>
      </w:r>
      <w:r>
        <w:rPr>
          <w:rFonts w:ascii="仿宋_GB2312" w:eastAsia="仿宋_GB2312" w:hAnsi="宋体" w:cs="汉仪中黑简" w:hint="eastAsia"/>
          <w:sz w:val="32"/>
          <w:szCs w:val="32"/>
        </w:rPr>
        <w:t>栋</w:t>
      </w:r>
      <w:r>
        <w:rPr>
          <w:rFonts w:ascii="仿宋_GB2312" w:eastAsia="仿宋_GB2312" w:hAnsi="宋体" w:cs="汉仪中黑简"/>
          <w:sz w:val="32"/>
          <w:szCs w:val="32"/>
        </w:rPr>
        <w:t>1</w:t>
      </w:r>
      <w:r>
        <w:rPr>
          <w:rFonts w:ascii="仿宋_GB2312" w:eastAsia="仿宋_GB2312" w:hAnsi="宋体" w:cs="汉仪中黑简" w:hint="eastAsia"/>
          <w:sz w:val="32"/>
          <w:szCs w:val="32"/>
        </w:rPr>
        <w:t>层配电房；</w:t>
      </w:r>
      <w:r>
        <w:rPr>
          <w:rFonts w:ascii="仿宋_GB2312" w:eastAsia="仿宋_GB2312" w:hAnsi="宋体" w:cs="汉仪中黑简"/>
          <w:sz w:val="32"/>
          <w:szCs w:val="32"/>
        </w:rPr>
        <w:t>1</w:t>
      </w:r>
      <w:r>
        <w:rPr>
          <w:rFonts w:ascii="仿宋_GB2312" w:eastAsia="仿宋_GB2312" w:hAnsi="宋体" w:cs="汉仪中黑简" w:hint="eastAsia"/>
          <w:sz w:val="32"/>
          <w:szCs w:val="32"/>
        </w:rPr>
        <w:t>栋垃圾分拣房；规划最高建筑高度</w:t>
      </w:r>
      <w:r>
        <w:rPr>
          <w:rFonts w:ascii="仿宋_GB2312" w:eastAsia="仿宋_GB2312" w:hAnsi="宋体" w:cs="汉仪中黑简"/>
          <w:sz w:val="32"/>
          <w:szCs w:val="32"/>
        </w:rPr>
        <w:t>68.75</w:t>
      </w:r>
      <w:r>
        <w:rPr>
          <w:rFonts w:ascii="仿宋_GB2312" w:eastAsia="仿宋_GB2312" w:hAnsi="宋体" w:cs="汉仪中黑简" w:hint="eastAsia"/>
          <w:sz w:val="32"/>
          <w:szCs w:val="32"/>
        </w:rPr>
        <w:t>米。配套服务设施集中布置在</w:t>
      </w:r>
      <w:r>
        <w:rPr>
          <w:rFonts w:ascii="仿宋_GB2312" w:eastAsia="仿宋_GB2312" w:hAnsi="宋体" w:cs="汉仪中黑简"/>
          <w:sz w:val="32"/>
          <w:szCs w:val="32"/>
        </w:rPr>
        <w:t>8#</w:t>
      </w:r>
      <w:r>
        <w:rPr>
          <w:rFonts w:ascii="仿宋_GB2312" w:eastAsia="仿宋_GB2312" w:hAnsi="宋体" w:cs="汉仪中黑简" w:hint="eastAsia"/>
          <w:sz w:val="32"/>
          <w:szCs w:val="32"/>
        </w:rPr>
        <w:t>楼和</w:t>
      </w:r>
      <w:r>
        <w:rPr>
          <w:rFonts w:ascii="仿宋_GB2312" w:eastAsia="仿宋_GB2312" w:hAnsi="宋体" w:cs="汉仪中黑简"/>
          <w:sz w:val="32"/>
          <w:szCs w:val="32"/>
        </w:rPr>
        <w:t>1#</w:t>
      </w:r>
      <w:r>
        <w:rPr>
          <w:rFonts w:ascii="仿宋_GB2312" w:eastAsia="仿宋_GB2312" w:hAnsi="宋体" w:cs="汉仪中黑简" w:hint="eastAsia"/>
          <w:sz w:val="32"/>
          <w:szCs w:val="32"/>
        </w:rPr>
        <w:t>楼、</w:t>
      </w:r>
      <w:r>
        <w:rPr>
          <w:rFonts w:ascii="仿宋_GB2312" w:eastAsia="仿宋_GB2312" w:hAnsi="宋体" w:cs="汉仪中黑简"/>
          <w:sz w:val="32"/>
          <w:szCs w:val="32"/>
        </w:rPr>
        <w:t>2#</w:t>
      </w:r>
      <w:r>
        <w:rPr>
          <w:rFonts w:ascii="仿宋_GB2312" w:eastAsia="仿宋_GB2312" w:hAnsi="宋体" w:cs="汉仪中黑简" w:hint="eastAsia"/>
          <w:sz w:val="32"/>
          <w:szCs w:val="32"/>
        </w:rPr>
        <w:t>楼一层，集中布置便于使用。</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2、道路交通：小区主入口设置在东侧清潩河西路，次入口设置在西侧永贤路。地库出入口结合小区出入口设置，机动车从小区出入口直接下地下车库，形成人车分流，营造良好</w:t>
      </w:r>
      <w:r>
        <w:rPr>
          <w:rFonts w:ascii="仿宋_GB2312" w:eastAsia="仿宋_GB2312" w:hAnsi="宋体" w:cs="汉仪中黑简"/>
          <w:color w:val="auto"/>
          <w:sz w:val="32"/>
          <w:szCs w:val="32"/>
        </w:rPr>
        <w:t>的居住氛围。</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3、景观设计：本地块充分考虑功能使用及人文品质要求，并结合建筑设计，统一融合景观设计。为体现小区绿化景观的均好性，打造</w:t>
      </w:r>
      <w:r>
        <w:rPr>
          <w:rFonts w:ascii="仿宋_GB2312" w:eastAsia="仿宋_GB2312" w:hAnsi="宋体" w:cs="汉仪中黑简"/>
          <w:color w:val="auto"/>
          <w:sz w:val="32"/>
          <w:szCs w:val="32"/>
        </w:rPr>
        <w:t>公园里的社区</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社区中的公园</w:t>
      </w:r>
      <w:r>
        <w:rPr>
          <w:rFonts w:ascii="仿宋_GB2312" w:eastAsia="仿宋_GB2312" w:hAnsi="宋体" w:cs="汉仪中黑简" w:hint="eastAsia"/>
          <w:color w:val="auto"/>
          <w:sz w:val="32"/>
          <w:szCs w:val="32"/>
        </w:rPr>
        <w:t>。通过</w:t>
      </w:r>
      <w:r>
        <w:rPr>
          <w:rFonts w:ascii="仿宋_GB2312" w:eastAsia="仿宋_GB2312" w:hAnsi="宋体" w:cs="汉仪中黑简"/>
          <w:color w:val="auto"/>
          <w:sz w:val="32"/>
          <w:szCs w:val="32"/>
        </w:rPr>
        <w:t>营造</w:t>
      </w:r>
      <w:r>
        <w:rPr>
          <w:rFonts w:ascii="仿宋_GB2312" w:eastAsia="仿宋_GB2312" w:hAnsi="宋体" w:cs="汉仪中黑简" w:hint="eastAsia"/>
          <w:color w:val="auto"/>
          <w:sz w:val="32"/>
          <w:szCs w:val="32"/>
        </w:rPr>
        <w:t>现代</w:t>
      </w:r>
      <w:r>
        <w:rPr>
          <w:rFonts w:ascii="仿宋_GB2312" w:eastAsia="仿宋_GB2312" w:hAnsi="宋体" w:cs="汉仪中黑简"/>
          <w:color w:val="auto"/>
          <w:sz w:val="32"/>
          <w:szCs w:val="32"/>
        </w:rPr>
        <w:t>空间</w:t>
      </w:r>
      <w:r>
        <w:rPr>
          <w:rFonts w:ascii="仿宋_GB2312" w:eastAsia="仿宋_GB2312" w:hAnsi="宋体" w:cs="汉仪中黑简" w:hint="eastAsia"/>
          <w:color w:val="auto"/>
          <w:sz w:val="32"/>
          <w:szCs w:val="32"/>
        </w:rPr>
        <w:t>序列感</w:t>
      </w:r>
      <w:r>
        <w:rPr>
          <w:rFonts w:ascii="仿宋_GB2312" w:eastAsia="仿宋_GB2312" w:hAnsi="宋体" w:cs="汉仪中黑简"/>
          <w:color w:val="auto"/>
          <w:sz w:val="32"/>
          <w:szCs w:val="32"/>
        </w:rPr>
        <w:t>，</w:t>
      </w:r>
      <w:r>
        <w:rPr>
          <w:rFonts w:ascii="仿宋_GB2312" w:eastAsia="仿宋_GB2312" w:hAnsi="宋体" w:cs="汉仪中黑简" w:hint="eastAsia"/>
          <w:color w:val="auto"/>
          <w:sz w:val="32"/>
          <w:szCs w:val="32"/>
        </w:rPr>
        <w:t>加以</w:t>
      </w:r>
      <w:r>
        <w:rPr>
          <w:rFonts w:ascii="仿宋_GB2312" w:eastAsia="仿宋_GB2312" w:hAnsi="宋体" w:cs="汉仪中黑简"/>
          <w:color w:val="auto"/>
          <w:sz w:val="32"/>
          <w:szCs w:val="32"/>
        </w:rPr>
        <w:t>景观与建筑</w:t>
      </w:r>
      <w:r>
        <w:rPr>
          <w:rFonts w:ascii="仿宋_GB2312" w:eastAsia="仿宋_GB2312" w:hAnsi="宋体" w:cs="汉仪中黑简" w:hint="eastAsia"/>
          <w:color w:val="auto"/>
          <w:sz w:val="32"/>
          <w:szCs w:val="32"/>
        </w:rPr>
        <w:t>一体化设计，</w:t>
      </w:r>
      <w:r>
        <w:rPr>
          <w:rFonts w:ascii="仿宋_GB2312" w:eastAsia="仿宋_GB2312" w:hAnsi="宋体" w:cs="汉仪中黑简"/>
          <w:color w:val="auto"/>
          <w:sz w:val="32"/>
          <w:szCs w:val="32"/>
        </w:rPr>
        <w:t>线性元素</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大面积绿化</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简约大气</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打造</w:t>
      </w:r>
      <w:r>
        <w:rPr>
          <w:rFonts w:ascii="仿宋_GB2312" w:eastAsia="仿宋_GB2312" w:hAnsi="宋体" w:cs="汉仪中黑简" w:hint="eastAsia"/>
          <w:color w:val="auto"/>
          <w:sz w:val="32"/>
          <w:szCs w:val="32"/>
        </w:rPr>
        <w:t>独一无二的中央大花园</w:t>
      </w:r>
      <w:r>
        <w:rPr>
          <w:rFonts w:ascii="仿宋_GB2312" w:eastAsia="仿宋_GB2312" w:hAnsi="宋体" w:cs="汉仪中黑简"/>
          <w:color w:val="auto"/>
          <w:sz w:val="32"/>
          <w:szCs w:val="32"/>
        </w:rPr>
        <w:t>，</w:t>
      </w:r>
      <w:r>
        <w:rPr>
          <w:rFonts w:ascii="仿宋_GB2312" w:eastAsia="仿宋_GB2312" w:hAnsi="宋体" w:cs="汉仪中黑简" w:hint="eastAsia"/>
          <w:color w:val="auto"/>
          <w:sz w:val="32"/>
          <w:szCs w:val="32"/>
        </w:rPr>
        <w:t>轻边界辅助</w:t>
      </w:r>
      <w:r>
        <w:rPr>
          <w:rFonts w:ascii="仿宋_GB2312" w:eastAsia="仿宋_GB2312" w:hAnsi="宋体" w:cs="汉仪中黑简"/>
          <w:color w:val="auto"/>
          <w:sz w:val="32"/>
          <w:szCs w:val="32"/>
        </w:rPr>
        <w:t>设计融合</w:t>
      </w:r>
      <w:r>
        <w:rPr>
          <w:rFonts w:ascii="仿宋_GB2312" w:eastAsia="仿宋_GB2312" w:hAnsi="宋体" w:cs="汉仪中黑简" w:hint="eastAsia"/>
          <w:color w:val="auto"/>
          <w:sz w:val="32"/>
          <w:szCs w:val="32"/>
        </w:rPr>
        <w:t>五大花园（四季花园、活力花园</w:t>
      </w:r>
      <w:r>
        <w:rPr>
          <w:rFonts w:ascii="仿宋_GB2312" w:eastAsia="仿宋_GB2312" w:hAnsi="宋体" w:cs="汉仪中黑简"/>
          <w:color w:val="auto"/>
          <w:sz w:val="32"/>
          <w:szCs w:val="32"/>
        </w:rPr>
        <w:t>、</w:t>
      </w:r>
      <w:r>
        <w:rPr>
          <w:rFonts w:ascii="仿宋_GB2312" w:eastAsia="仿宋_GB2312" w:hAnsi="宋体" w:cs="汉仪中黑简" w:hint="eastAsia"/>
          <w:color w:val="auto"/>
          <w:sz w:val="32"/>
          <w:szCs w:val="32"/>
        </w:rPr>
        <w:t>植物</w:t>
      </w:r>
      <w:r>
        <w:rPr>
          <w:rFonts w:ascii="仿宋_GB2312" w:eastAsia="仿宋_GB2312" w:hAnsi="宋体" w:cs="汉仪中黑简"/>
          <w:color w:val="auto"/>
          <w:sz w:val="32"/>
          <w:szCs w:val="32"/>
        </w:rPr>
        <w:t>花园、</w:t>
      </w:r>
      <w:r>
        <w:rPr>
          <w:rFonts w:ascii="仿宋_GB2312" w:eastAsia="仿宋_GB2312" w:hAnsi="宋体" w:cs="汉仪中黑简" w:hint="eastAsia"/>
          <w:color w:val="auto"/>
          <w:sz w:val="32"/>
          <w:szCs w:val="32"/>
        </w:rPr>
        <w:t>芳香花园、礼仪</w:t>
      </w:r>
      <w:r>
        <w:rPr>
          <w:rFonts w:ascii="仿宋_GB2312" w:eastAsia="仿宋_GB2312" w:hAnsi="宋体" w:cs="汉仪中黑简"/>
          <w:color w:val="auto"/>
          <w:sz w:val="32"/>
          <w:szCs w:val="32"/>
        </w:rPr>
        <w:t>花园</w:t>
      </w:r>
      <w:r>
        <w:rPr>
          <w:rFonts w:ascii="仿宋_GB2312" w:eastAsia="仿宋_GB2312" w:hAnsi="宋体" w:cs="汉仪中黑简" w:hint="eastAsia"/>
          <w:color w:val="auto"/>
          <w:sz w:val="32"/>
          <w:szCs w:val="32"/>
        </w:rPr>
        <w:t>）。</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绿地内设大量草坪、花坛、休闲设施，形成老少皆宜，环境优美的休憩用地。</w:t>
      </w:r>
      <w:r>
        <w:rPr>
          <w:rFonts w:ascii="仿宋_GB2312" w:eastAsia="仿宋_GB2312" w:hAnsi="宋体" w:hint="eastAsia"/>
          <w:color w:val="auto"/>
          <w:sz w:val="32"/>
          <w:szCs w:val="32"/>
          <w:shd w:val="clear" w:color="auto" w:fill="FFFFFF"/>
        </w:rPr>
        <w:t>小区绿化种植通过《许昌市园林绿化</w:t>
      </w:r>
      <w:r>
        <w:rPr>
          <w:rFonts w:ascii="仿宋_GB2312" w:eastAsia="仿宋_GB2312" w:hAnsi="宋体"/>
          <w:color w:val="auto"/>
          <w:sz w:val="32"/>
          <w:szCs w:val="32"/>
          <w:shd w:val="clear" w:color="auto" w:fill="FFFFFF"/>
        </w:rPr>
        <w:t>管理处</w:t>
      </w:r>
      <w:r>
        <w:rPr>
          <w:rFonts w:ascii="仿宋_GB2312" w:eastAsia="仿宋_GB2312" w:hAnsi="宋体" w:hint="eastAsia"/>
          <w:color w:val="auto"/>
          <w:sz w:val="32"/>
          <w:szCs w:val="32"/>
          <w:shd w:val="clear" w:color="auto" w:fill="FFFFFF"/>
        </w:rPr>
        <w:t>》审核。</w:t>
      </w:r>
    </w:p>
    <w:p w:rsidR="00DE07CF" w:rsidRDefault="00D373DE">
      <w:pPr>
        <w:pStyle w:val="ad"/>
        <w:spacing w:line="480" w:lineRule="exact"/>
        <w:ind w:firstLineChars="0" w:firstLine="0"/>
        <w:rPr>
          <w:rFonts w:ascii="仿宋_GB2312" w:eastAsia="仿宋_GB2312" w:hAnsi="宋体" w:cs="汉仪中黑简"/>
          <w:b/>
          <w:color w:val="auto"/>
          <w:sz w:val="32"/>
          <w:szCs w:val="32"/>
        </w:rPr>
      </w:pPr>
      <w:r>
        <w:rPr>
          <w:rFonts w:ascii="仿宋_GB2312" w:eastAsia="仿宋_GB2312" w:hAnsi="宋体" w:cs="汉仪中黑简" w:hint="eastAsia"/>
          <w:b/>
          <w:color w:val="auto"/>
          <w:sz w:val="32"/>
          <w:szCs w:val="32"/>
        </w:rPr>
        <w:lastRenderedPageBreak/>
        <w:t>三、市政及配套设施</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1、社区服务用房</w:t>
      </w:r>
      <w:r>
        <w:rPr>
          <w:rFonts w:ascii="仿宋_GB2312" w:eastAsia="仿宋_GB2312" w:hAnsi="宋体" w:cs="汉仪中黑简"/>
          <w:color w:val="auto"/>
          <w:sz w:val="32"/>
          <w:szCs w:val="32"/>
        </w:rPr>
        <w:t>100</w:t>
      </w:r>
      <w:r>
        <w:rPr>
          <w:rFonts w:ascii="仿宋_GB2312" w:eastAsia="仿宋_GB2312" w:hAnsi="宋体" w:cs="汉仪中黑简" w:hint="eastAsia"/>
          <w:color w:val="auto"/>
          <w:sz w:val="32"/>
          <w:szCs w:val="32"/>
        </w:rPr>
        <w:t>9</w:t>
      </w:r>
      <w:r>
        <w:rPr>
          <w:rFonts w:ascii="仿宋_GB2312" w:eastAsia="仿宋_GB2312" w:hAnsi="宋体" w:cs="汉仪中黑简"/>
          <w:color w:val="auto"/>
          <w:sz w:val="32"/>
          <w:szCs w:val="32"/>
        </w:rPr>
        <w:t>.48</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设置在8#</w:t>
      </w:r>
      <w:r>
        <w:rPr>
          <w:rFonts w:ascii="仿宋_GB2312" w:eastAsia="仿宋_GB2312" w:hAnsi="宋体" w:cs="汉仪中黑简" w:hint="eastAsia"/>
          <w:color w:val="auto"/>
          <w:sz w:val="32"/>
          <w:szCs w:val="32"/>
        </w:rPr>
        <w:t>楼</w:t>
      </w:r>
      <w:r>
        <w:rPr>
          <w:rFonts w:ascii="仿宋_GB2312" w:eastAsia="仿宋_GB2312" w:hAnsi="宋体" w:cs="汉仪中黑简"/>
          <w:color w:val="auto"/>
          <w:sz w:val="32"/>
          <w:szCs w:val="32"/>
        </w:rPr>
        <w:t>。</w:t>
      </w:r>
    </w:p>
    <w:p w:rsidR="00DE07CF" w:rsidRDefault="00D373DE">
      <w:pPr>
        <w:pStyle w:val="ad"/>
        <w:numPr>
          <w:ilvl w:val="0"/>
          <w:numId w:val="22"/>
        </w:numPr>
        <w:autoSpaceDN w:val="0"/>
        <w:adjustRightInd w:val="0"/>
        <w:spacing w:line="480" w:lineRule="exact"/>
        <w:ind w:firstLineChars="0" w:firstLine="567"/>
        <w:textAlignment w:val="center"/>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物业管理用房</w:t>
      </w:r>
      <w:r>
        <w:rPr>
          <w:rFonts w:ascii="仿宋_GB2312" w:eastAsia="仿宋_GB2312" w:hAnsi="宋体" w:cs="汉仪中黑简"/>
          <w:color w:val="auto"/>
          <w:sz w:val="32"/>
          <w:szCs w:val="32"/>
        </w:rPr>
        <w:t>786.05</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设置在8#</w:t>
      </w:r>
      <w:r>
        <w:rPr>
          <w:rFonts w:ascii="仿宋_GB2312" w:eastAsia="仿宋_GB2312" w:hAnsi="宋体" w:cs="汉仪中黑简" w:hint="eastAsia"/>
          <w:color w:val="auto"/>
          <w:sz w:val="32"/>
          <w:szCs w:val="32"/>
        </w:rPr>
        <w:t>楼内建筑面积</w:t>
      </w:r>
      <w:r>
        <w:rPr>
          <w:rFonts w:ascii="仿宋_GB2312" w:eastAsia="仿宋_GB2312" w:hAnsi="宋体" w:cs="汉仪中黑简"/>
          <w:color w:val="auto"/>
          <w:sz w:val="32"/>
          <w:szCs w:val="32"/>
        </w:rPr>
        <w:t>719.73</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。设置在2#</w:t>
      </w:r>
      <w:r>
        <w:rPr>
          <w:rFonts w:ascii="仿宋_GB2312" w:eastAsia="仿宋_GB2312" w:hAnsi="宋体" w:cs="汉仪中黑简" w:hint="eastAsia"/>
          <w:color w:val="auto"/>
          <w:sz w:val="32"/>
          <w:szCs w:val="32"/>
        </w:rPr>
        <w:t>楼内建筑面积</w:t>
      </w:r>
      <w:r>
        <w:rPr>
          <w:rFonts w:ascii="仿宋_GB2312" w:eastAsia="仿宋_GB2312" w:hAnsi="宋体" w:cs="汉仪中黑简"/>
          <w:color w:val="auto"/>
          <w:sz w:val="32"/>
          <w:szCs w:val="32"/>
        </w:rPr>
        <w:t>66.32</w:t>
      </w:r>
      <w:r>
        <w:rPr>
          <w:rFonts w:ascii="仿宋_GB2312" w:eastAsia="仿宋_GB2312" w:hAnsi="宋体" w:cs="汉仪中黑简" w:hint="eastAsia"/>
          <w:color w:val="auto"/>
          <w:sz w:val="32"/>
          <w:szCs w:val="32"/>
        </w:rPr>
        <w:t>㎡。</w:t>
      </w:r>
    </w:p>
    <w:p w:rsidR="00DE07CF" w:rsidRDefault="00D373DE">
      <w:pPr>
        <w:pStyle w:val="ad"/>
        <w:numPr>
          <w:ilvl w:val="0"/>
          <w:numId w:val="22"/>
        </w:numPr>
        <w:autoSpaceDN w:val="0"/>
        <w:adjustRightInd w:val="0"/>
        <w:spacing w:line="480" w:lineRule="exact"/>
        <w:ind w:firstLineChars="0" w:firstLine="567"/>
        <w:textAlignment w:val="center"/>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便民店</w:t>
      </w:r>
      <w:r>
        <w:rPr>
          <w:rFonts w:ascii="仿宋_GB2312" w:eastAsia="仿宋_GB2312" w:hAnsi="宋体" w:cs="汉仪中黑简"/>
          <w:color w:val="auto"/>
          <w:sz w:val="32"/>
          <w:szCs w:val="32"/>
        </w:rPr>
        <w:t>298.77</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设置在8#</w:t>
      </w:r>
      <w:r>
        <w:rPr>
          <w:rFonts w:ascii="仿宋_GB2312" w:eastAsia="仿宋_GB2312" w:hAnsi="宋体" w:cs="汉仪中黑简" w:hint="eastAsia"/>
          <w:color w:val="auto"/>
          <w:sz w:val="32"/>
          <w:szCs w:val="32"/>
        </w:rPr>
        <w:t>楼。</w:t>
      </w:r>
    </w:p>
    <w:p w:rsidR="00DE07CF" w:rsidRDefault="00D373DE">
      <w:pPr>
        <w:pStyle w:val="ad"/>
        <w:numPr>
          <w:ilvl w:val="0"/>
          <w:numId w:val="22"/>
        </w:numPr>
        <w:autoSpaceDN w:val="0"/>
        <w:adjustRightInd w:val="0"/>
        <w:spacing w:line="480" w:lineRule="exact"/>
        <w:ind w:firstLineChars="0" w:firstLine="567"/>
        <w:textAlignment w:val="center"/>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老年人日间照料</w:t>
      </w:r>
      <w:r>
        <w:rPr>
          <w:rFonts w:ascii="仿宋_GB2312" w:eastAsia="仿宋_GB2312" w:hAnsi="宋体" w:cs="汉仪中黑简"/>
          <w:color w:val="auto"/>
          <w:sz w:val="32"/>
          <w:szCs w:val="32"/>
        </w:rPr>
        <w:t>中心</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756.58</w:t>
      </w:r>
      <w:r>
        <w:rPr>
          <w:rFonts w:ascii="仿宋_GB2312" w:eastAsia="仿宋_GB2312" w:hAnsi="宋体" w:cs="汉仪中黑简" w:hint="eastAsia"/>
          <w:color w:val="auto"/>
          <w:sz w:val="32"/>
          <w:szCs w:val="32"/>
        </w:rPr>
        <w:t>㎡，设置</w:t>
      </w:r>
      <w:r>
        <w:rPr>
          <w:rFonts w:ascii="仿宋_GB2312" w:eastAsia="仿宋_GB2312" w:hAnsi="宋体" w:cs="汉仪中黑简"/>
          <w:color w:val="auto"/>
          <w:sz w:val="32"/>
          <w:szCs w:val="32"/>
        </w:rPr>
        <w:t>在1#</w:t>
      </w:r>
      <w:r>
        <w:rPr>
          <w:rFonts w:ascii="仿宋_GB2312" w:eastAsia="仿宋_GB2312" w:hAnsi="宋体" w:cs="汉仪中黑简" w:hint="eastAsia"/>
          <w:color w:val="auto"/>
          <w:sz w:val="32"/>
          <w:szCs w:val="32"/>
        </w:rPr>
        <w:t>楼内建筑面积</w:t>
      </w:r>
      <w:r>
        <w:rPr>
          <w:rFonts w:ascii="仿宋_GB2312" w:eastAsia="仿宋_GB2312" w:hAnsi="宋体" w:cs="汉仪中黑简"/>
          <w:color w:val="auto"/>
          <w:sz w:val="32"/>
          <w:szCs w:val="32"/>
        </w:rPr>
        <w:t>411.45</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。设置在2#</w:t>
      </w:r>
      <w:r>
        <w:rPr>
          <w:rFonts w:ascii="仿宋_GB2312" w:eastAsia="仿宋_GB2312" w:hAnsi="宋体" w:cs="汉仪中黑简" w:hint="eastAsia"/>
          <w:color w:val="auto"/>
          <w:sz w:val="32"/>
          <w:szCs w:val="32"/>
        </w:rPr>
        <w:t>楼内建筑面积</w:t>
      </w:r>
      <w:r>
        <w:rPr>
          <w:rFonts w:ascii="仿宋_GB2312" w:eastAsia="仿宋_GB2312" w:hAnsi="宋体" w:cs="汉仪中黑简"/>
          <w:color w:val="auto"/>
          <w:sz w:val="32"/>
          <w:szCs w:val="32"/>
        </w:rPr>
        <w:t>345.13</w:t>
      </w:r>
      <w:r>
        <w:rPr>
          <w:rFonts w:ascii="仿宋_GB2312" w:eastAsia="仿宋_GB2312" w:hAnsi="宋体" w:cs="汉仪中黑简" w:hint="eastAsia"/>
          <w:color w:val="auto"/>
          <w:sz w:val="32"/>
          <w:szCs w:val="32"/>
        </w:rPr>
        <w:t>㎡。</w:t>
      </w:r>
    </w:p>
    <w:p w:rsidR="00DE07CF" w:rsidRDefault="00D373DE">
      <w:pPr>
        <w:pStyle w:val="ad"/>
        <w:numPr>
          <w:ilvl w:val="0"/>
          <w:numId w:val="22"/>
        </w:numPr>
        <w:autoSpaceDN w:val="0"/>
        <w:spacing w:line="480" w:lineRule="exact"/>
        <w:ind w:firstLineChars="0" w:firstLine="567"/>
        <w:textAlignment w:val="center"/>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农副产品经营点</w:t>
      </w:r>
      <w:r>
        <w:rPr>
          <w:rFonts w:ascii="仿宋_GB2312" w:eastAsia="仿宋_GB2312" w:hAnsi="宋体" w:cs="汉仪中黑简"/>
          <w:color w:val="auto"/>
          <w:sz w:val="32"/>
          <w:szCs w:val="32"/>
        </w:rPr>
        <w:t>300</w:t>
      </w:r>
      <w:r>
        <w:rPr>
          <w:rFonts w:ascii="仿宋_GB2312" w:eastAsia="仿宋_GB2312" w:hAnsi="宋体" w:cs="汉仪中黑简" w:hint="eastAsia"/>
          <w:color w:val="auto"/>
          <w:sz w:val="32"/>
          <w:szCs w:val="32"/>
        </w:rPr>
        <w:t>㎡，在小区内西侧规划农副产品经营点一处，用地面积</w:t>
      </w:r>
      <w:r>
        <w:rPr>
          <w:rFonts w:ascii="仿宋_GB2312" w:eastAsia="仿宋_GB2312" w:hAnsi="宋体" w:cs="汉仪中黑简"/>
          <w:color w:val="auto"/>
          <w:sz w:val="32"/>
          <w:szCs w:val="32"/>
        </w:rPr>
        <w:t>300</w:t>
      </w:r>
      <w:r>
        <w:rPr>
          <w:rFonts w:ascii="仿宋_GB2312" w:eastAsia="仿宋_GB2312" w:hAnsi="宋体" w:cs="汉仪中黑简" w:hint="eastAsia"/>
          <w:color w:val="auto"/>
          <w:sz w:val="32"/>
          <w:szCs w:val="32"/>
        </w:rPr>
        <w:t>平方米。</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6</w:t>
      </w:r>
      <w:r>
        <w:rPr>
          <w:rFonts w:ascii="仿宋_GB2312" w:eastAsia="仿宋_GB2312" w:hAnsi="宋体" w:cs="汉仪中黑简" w:hint="eastAsia"/>
          <w:color w:val="auto"/>
          <w:sz w:val="32"/>
          <w:szCs w:val="32"/>
        </w:rPr>
        <w:t>、地块规划一层地下车库，地下</w:t>
      </w:r>
      <w:r>
        <w:rPr>
          <w:rFonts w:ascii="仿宋_GB2312" w:eastAsia="仿宋_GB2312" w:hAnsi="宋体" w:cs="汉仪中黑简"/>
          <w:color w:val="auto"/>
          <w:sz w:val="32"/>
          <w:szCs w:val="32"/>
        </w:rPr>
        <w:t>总</w:t>
      </w:r>
      <w:r>
        <w:rPr>
          <w:rFonts w:ascii="仿宋_GB2312" w:eastAsia="仿宋_GB2312" w:hAnsi="宋体" w:cs="汉仪中黑简" w:hint="eastAsia"/>
          <w:color w:val="auto"/>
          <w:sz w:val="32"/>
          <w:szCs w:val="32"/>
        </w:rPr>
        <w:t>建筑面积</w:t>
      </w:r>
      <w:r w:rsidR="004E0D06">
        <w:rPr>
          <w:rFonts w:ascii="仿宋_GB2312" w:eastAsia="仿宋_GB2312" w:hAnsi="宋体" w:cs="汉仪中黑简" w:hint="eastAsia"/>
          <w:color w:val="auto"/>
          <w:sz w:val="32"/>
          <w:szCs w:val="32"/>
        </w:rPr>
        <w:t>44700.46</w:t>
      </w:r>
      <w:r>
        <w:rPr>
          <w:rFonts w:ascii="仿宋_GB2312" w:eastAsia="仿宋_GB2312" w:hAnsi="宋体" w:cs="汉仪中黑简" w:hint="eastAsia"/>
          <w:color w:val="auto"/>
          <w:sz w:val="32"/>
          <w:szCs w:val="32"/>
        </w:rPr>
        <w:t>㎡，规划机动车停车位</w:t>
      </w:r>
      <w:r>
        <w:rPr>
          <w:rFonts w:ascii="仿宋_GB2312" w:eastAsia="仿宋_GB2312" w:hAnsi="宋体" w:cs="汉仪中黑简"/>
          <w:color w:val="auto"/>
          <w:sz w:val="32"/>
          <w:szCs w:val="32"/>
        </w:rPr>
        <w:t>1188</w:t>
      </w:r>
      <w:r>
        <w:rPr>
          <w:rFonts w:ascii="仿宋_GB2312" w:eastAsia="仿宋_GB2312" w:hAnsi="宋体" w:cs="汉仪中黑简" w:hint="eastAsia"/>
          <w:color w:val="auto"/>
          <w:sz w:val="32"/>
          <w:szCs w:val="32"/>
        </w:rPr>
        <w:t>个，全部</w:t>
      </w:r>
      <w:r>
        <w:rPr>
          <w:rFonts w:ascii="仿宋_GB2312" w:eastAsia="仿宋_GB2312" w:hAnsi="宋体" w:cs="汉仪中黑简"/>
          <w:color w:val="auto"/>
          <w:sz w:val="32"/>
          <w:szCs w:val="32"/>
        </w:rPr>
        <w:t>停在地下</w:t>
      </w:r>
      <w:r>
        <w:rPr>
          <w:rFonts w:ascii="仿宋_GB2312" w:eastAsia="仿宋_GB2312" w:hAnsi="宋体" w:cs="汉仪中黑简" w:hint="eastAsia"/>
          <w:color w:val="auto"/>
          <w:sz w:val="32"/>
          <w:szCs w:val="32"/>
        </w:rPr>
        <w:t>一层</w:t>
      </w:r>
      <w:r>
        <w:rPr>
          <w:rFonts w:ascii="仿宋_GB2312" w:eastAsia="仿宋_GB2312" w:hAnsi="宋体" w:cs="汉仪中黑简"/>
          <w:color w:val="auto"/>
          <w:sz w:val="32"/>
          <w:szCs w:val="32"/>
        </w:rPr>
        <w:t>内</w:t>
      </w:r>
      <w:r>
        <w:rPr>
          <w:rFonts w:ascii="仿宋_GB2312" w:eastAsia="仿宋_GB2312" w:hAnsi="宋体" w:cs="汉仪中黑简" w:hint="eastAsia"/>
          <w:color w:val="auto"/>
          <w:sz w:val="32"/>
          <w:szCs w:val="32"/>
        </w:rPr>
        <w:t>；规划非机动车停车位</w:t>
      </w:r>
      <w:r>
        <w:rPr>
          <w:rFonts w:ascii="仿宋_GB2312" w:eastAsia="仿宋_GB2312" w:hAnsi="宋体" w:cs="汉仪中黑简"/>
          <w:color w:val="auto"/>
          <w:sz w:val="32"/>
          <w:szCs w:val="32"/>
        </w:rPr>
        <w:t>1782</w:t>
      </w:r>
      <w:r>
        <w:rPr>
          <w:rFonts w:ascii="仿宋_GB2312" w:eastAsia="仿宋_GB2312" w:hAnsi="宋体" w:cs="汉仪中黑简" w:hint="eastAsia"/>
          <w:color w:val="auto"/>
          <w:sz w:val="32"/>
          <w:szCs w:val="32"/>
        </w:rPr>
        <w:t>个，其中</w:t>
      </w:r>
      <w:r>
        <w:rPr>
          <w:rFonts w:ascii="仿宋_GB2312" w:eastAsia="仿宋_GB2312" w:hAnsi="宋体" w:cs="汉仪中黑简"/>
          <w:color w:val="auto"/>
          <w:sz w:val="32"/>
          <w:szCs w:val="32"/>
        </w:rPr>
        <w:t>地上</w:t>
      </w:r>
      <w:r>
        <w:rPr>
          <w:rFonts w:ascii="仿宋_GB2312" w:eastAsia="仿宋_GB2312" w:hAnsi="宋体" w:cs="汉仪中黑简" w:hint="eastAsia"/>
          <w:color w:val="auto"/>
          <w:sz w:val="32"/>
          <w:szCs w:val="32"/>
        </w:rPr>
        <w:t>非机动车停车位</w:t>
      </w:r>
      <w:r>
        <w:rPr>
          <w:rFonts w:ascii="仿宋_GB2312" w:eastAsia="仿宋_GB2312" w:hAnsi="宋体" w:cs="汉仪中黑简"/>
          <w:color w:val="auto"/>
          <w:sz w:val="32"/>
          <w:szCs w:val="32"/>
        </w:rPr>
        <w:t>1069</w:t>
      </w:r>
      <w:r>
        <w:rPr>
          <w:rFonts w:ascii="仿宋_GB2312" w:eastAsia="仿宋_GB2312" w:hAnsi="宋体" w:cs="汉仪中黑简" w:hint="eastAsia"/>
          <w:color w:val="auto"/>
          <w:sz w:val="32"/>
          <w:szCs w:val="32"/>
        </w:rPr>
        <w:t>个，</w:t>
      </w:r>
      <w:r>
        <w:rPr>
          <w:rFonts w:ascii="仿宋_GB2312" w:eastAsia="仿宋_GB2312" w:hAnsi="宋体" w:cs="汉仪中黑简"/>
          <w:color w:val="auto"/>
          <w:sz w:val="32"/>
          <w:szCs w:val="32"/>
        </w:rPr>
        <w:t>地</w:t>
      </w:r>
      <w:r>
        <w:rPr>
          <w:rFonts w:ascii="仿宋_GB2312" w:eastAsia="仿宋_GB2312" w:hAnsi="宋体" w:cs="汉仪中黑简" w:hint="eastAsia"/>
          <w:color w:val="auto"/>
          <w:sz w:val="32"/>
          <w:szCs w:val="32"/>
        </w:rPr>
        <w:t>下非机动车停车位</w:t>
      </w:r>
      <w:r>
        <w:rPr>
          <w:rFonts w:ascii="仿宋_GB2312" w:eastAsia="仿宋_GB2312" w:hAnsi="宋体" w:cs="汉仪中黑简"/>
          <w:color w:val="auto"/>
          <w:sz w:val="32"/>
          <w:szCs w:val="32"/>
        </w:rPr>
        <w:t>713</w:t>
      </w:r>
      <w:r>
        <w:rPr>
          <w:rFonts w:ascii="仿宋_GB2312" w:eastAsia="仿宋_GB2312" w:hAnsi="宋体" w:cs="汉仪中黑简" w:hint="eastAsia"/>
          <w:color w:val="auto"/>
          <w:sz w:val="32"/>
          <w:szCs w:val="32"/>
        </w:rPr>
        <w:t>个，满足停车需求。</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7</w:t>
      </w:r>
      <w:r>
        <w:rPr>
          <w:rFonts w:ascii="仿宋_GB2312" w:eastAsia="仿宋_GB2312" w:hAnsi="宋体" w:cs="汉仪中黑简" w:hint="eastAsia"/>
          <w:color w:val="auto"/>
          <w:sz w:val="32"/>
          <w:szCs w:val="32"/>
        </w:rPr>
        <w:t>、小区设置消防车道沿建筑长边布置，且与城市道路相连，在高层建筑周边设置消防登高场地，结合平面布局，满足消防要求。</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8</w:t>
      </w:r>
      <w:r>
        <w:rPr>
          <w:rFonts w:ascii="仿宋_GB2312" w:eastAsia="仿宋_GB2312" w:hAnsi="宋体" w:cs="汉仪中黑简" w:hint="eastAsia"/>
          <w:color w:val="auto"/>
          <w:sz w:val="32"/>
          <w:szCs w:val="32"/>
        </w:rPr>
        <w:t>、结合地下车库设置人防工程，人防建筑面积为</w:t>
      </w:r>
      <w:r>
        <w:rPr>
          <w:rFonts w:ascii="仿宋_GB2312" w:eastAsia="仿宋_GB2312" w:hAnsi="宋体" w:cs="汉仪中黑简"/>
          <w:color w:val="auto"/>
          <w:sz w:val="32"/>
          <w:szCs w:val="32"/>
        </w:rPr>
        <w:t>876</w:t>
      </w:r>
      <w:r w:rsidR="004E0D06">
        <w:rPr>
          <w:rFonts w:ascii="仿宋_GB2312" w:eastAsia="仿宋_GB2312" w:hAnsi="宋体" w:cs="汉仪中黑简" w:hint="eastAsia"/>
          <w:color w:val="auto"/>
          <w:sz w:val="32"/>
          <w:szCs w:val="32"/>
        </w:rPr>
        <w:t>9.29</w:t>
      </w:r>
      <w:r>
        <w:rPr>
          <w:rFonts w:ascii="仿宋_GB2312" w:eastAsia="仿宋_GB2312" w:hAnsi="宋体" w:cs="汉仪中黑简" w:hint="eastAsia"/>
          <w:color w:val="auto"/>
          <w:sz w:val="32"/>
          <w:szCs w:val="32"/>
        </w:rPr>
        <w:t>平方米，最终面积以人防部门核定为准。</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9</w:t>
      </w:r>
      <w:r>
        <w:rPr>
          <w:rFonts w:ascii="仿宋_GB2312" w:eastAsia="仿宋_GB2312" w:hAnsi="宋体" w:cs="汉仪中黑简" w:hint="eastAsia"/>
          <w:color w:val="auto"/>
          <w:sz w:val="32"/>
          <w:szCs w:val="32"/>
        </w:rPr>
        <w:t>、配电室：建筑面积</w:t>
      </w:r>
      <w:r>
        <w:rPr>
          <w:rFonts w:ascii="仿宋_GB2312" w:eastAsia="仿宋_GB2312" w:hAnsi="宋体" w:cs="汉仪中黑简"/>
          <w:color w:val="auto"/>
          <w:sz w:val="32"/>
          <w:szCs w:val="32"/>
        </w:rPr>
        <w:t>277.91</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10</w:t>
      </w:r>
      <w:r>
        <w:rPr>
          <w:rFonts w:ascii="仿宋_GB2312" w:eastAsia="仿宋_GB2312" w:hAnsi="宋体" w:cs="汉仪中黑简" w:hint="eastAsia"/>
          <w:color w:val="auto"/>
          <w:sz w:val="32"/>
          <w:szCs w:val="32"/>
        </w:rPr>
        <w:t>、抗震：本地块最高建筑高度为68.75米。抗震烈度按照抗震设计规范及地震管理部门的要求进行设防。</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11</w:t>
      </w:r>
      <w:r>
        <w:rPr>
          <w:rFonts w:ascii="仿宋_GB2312" w:eastAsia="仿宋_GB2312" w:hAnsi="宋体" w:cs="汉仪中黑简" w:hint="eastAsia"/>
          <w:color w:val="auto"/>
          <w:sz w:val="32"/>
          <w:szCs w:val="32"/>
        </w:rPr>
        <w:t>、邮报箱：住宅区结合单元入口设置，每单元设置一个。</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12</w:t>
      </w:r>
      <w:r>
        <w:rPr>
          <w:rFonts w:ascii="仿宋_GB2312" w:eastAsia="仿宋_GB2312" w:hAnsi="宋体" w:cs="汉仪中黑简" w:hint="eastAsia"/>
          <w:color w:val="auto"/>
          <w:sz w:val="32"/>
          <w:szCs w:val="32"/>
        </w:rPr>
        <w:t>、住宅区每个单元门口设置一组可移动分类垃圾收集器。</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13</w:t>
      </w:r>
      <w:r>
        <w:rPr>
          <w:rFonts w:ascii="仿宋_GB2312" w:eastAsia="仿宋_GB2312" w:hAnsi="宋体" w:cs="汉仪中黑简" w:hint="eastAsia"/>
          <w:color w:val="auto"/>
          <w:sz w:val="32"/>
          <w:szCs w:val="32"/>
        </w:rPr>
        <w:t>、垃圾分拣房：建筑面积</w:t>
      </w:r>
      <w:r>
        <w:rPr>
          <w:rFonts w:ascii="仿宋_GB2312" w:eastAsia="仿宋_GB2312" w:hAnsi="宋体" w:cs="汉仪中黑简"/>
          <w:color w:val="auto"/>
          <w:sz w:val="32"/>
          <w:szCs w:val="32"/>
        </w:rPr>
        <w:t>20.25</w:t>
      </w:r>
      <w:r>
        <w:rPr>
          <w:rFonts w:ascii="仿宋_GB2312" w:eastAsia="仿宋_GB2312" w:hAnsi="宋体" w:cs="汉仪中黑简" w:hint="eastAsia"/>
          <w:color w:val="auto"/>
          <w:sz w:val="32"/>
          <w:szCs w:val="32"/>
        </w:rPr>
        <w:t>㎡</w:t>
      </w:r>
      <w:r>
        <w:rPr>
          <w:rFonts w:ascii="仿宋_GB2312" w:eastAsia="仿宋_GB2312" w:hAnsi="宋体" w:cs="汉仪中黑简"/>
          <w:color w:val="auto"/>
          <w:sz w:val="32"/>
          <w:szCs w:val="32"/>
        </w:rPr>
        <w:t>。</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14</w:t>
      </w:r>
      <w:r>
        <w:rPr>
          <w:rFonts w:ascii="仿宋_GB2312" w:eastAsia="仿宋_GB2312" w:hAnsi="宋体" w:cs="汉仪中黑简" w:hint="eastAsia"/>
          <w:color w:val="auto"/>
          <w:sz w:val="32"/>
          <w:szCs w:val="32"/>
        </w:rPr>
        <w:t>、规划建筑在下一步施工图设计中，充分考虑结合管网规划，做到雨污分流。</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lastRenderedPageBreak/>
        <w:t>15</w:t>
      </w:r>
      <w:r>
        <w:rPr>
          <w:rFonts w:ascii="仿宋_GB2312" w:eastAsia="仿宋_GB2312" w:hAnsi="宋体" w:cs="汉仪中黑简" w:hint="eastAsia"/>
          <w:color w:val="auto"/>
          <w:sz w:val="32"/>
          <w:szCs w:val="32"/>
        </w:rPr>
        <w:t>、</w:t>
      </w:r>
      <w:r>
        <w:rPr>
          <w:rFonts w:ascii="仿宋_GB2312" w:eastAsia="仿宋_GB2312" w:hAnsi="仿宋_GB2312" w:cs="仿宋_GB2312" w:hint="eastAsia"/>
          <w:color w:val="auto"/>
          <w:sz w:val="32"/>
          <w:szCs w:val="32"/>
        </w:rPr>
        <w:t>规划在下一步实施过程中需建设雨水收集设施，按照《许昌市节水型小区示范工程的建设指导意见》实施。</w:t>
      </w:r>
      <w:r>
        <w:rPr>
          <w:rFonts w:ascii="仿宋_GB2312" w:eastAsia="仿宋_GB2312" w:hAnsi="宋体" w:cs="汉仪中黑简" w:hint="eastAsia"/>
          <w:color w:val="auto"/>
          <w:sz w:val="32"/>
          <w:szCs w:val="32"/>
        </w:rPr>
        <w:t>。</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16</w:t>
      </w:r>
      <w:r>
        <w:rPr>
          <w:rFonts w:ascii="仿宋_GB2312" w:eastAsia="仿宋_GB2312" w:hAnsi="宋体" w:cs="汉仪中黑简" w:hint="eastAsia"/>
          <w:color w:val="auto"/>
          <w:sz w:val="32"/>
          <w:szCs w:val="32"/>
        </w:rPr>
        <w:t>、在下一步施工图设计中需按照《无障碍设计规范》（GB50763-2012）要求配备无障碍设施。</w:t>
      </w:r>
    </w:p>
    <w:p w:rsidR="00DE07CF" w:rsidRDefault="00D373DE">
      <w:pPr>
        <w:spacing w:line="500" w:lineRule="exact"/>
        <w:ind w:rightChars="-73" w:right="-153" w:firstLine="641"/>
        <w:rPr>
          <w:rFonts w:ascii="仿宋_GB2312" w:eastAsia="仿宋_GB2312" w:hAnsi="宋体" w:cs="汉仪中黑简"/>
          <w:sz w:val="32"/>
          <w:szCs w:val="32"/>
        </w:rPr>
      </w:pPr>
      <w:r>
        <w:rPr>
          <w:rFonts w:ascii="仿宋_GB2312" w:eastAsia="仿宋_GB2312" w:hAnsi="宋体" w:cs="汉仪中黑简"/>
          <w:sz w:val="32"/>
          <w:szCs w:val="32"/>
        </w:rPr>
        <w:t>17</w:t>
      </w:r>
      <w:r>
        <w:rPr>
          <w:rFonts w:ascii="仿宋_GB2312" w:eastAsia="仿宋_GB2312" w:hAnsi="宋体" w:cs="汉仪中黑简" w:hint="eastAsia"/>
          <w:sz w:val="32"/>
          <w:szCs w:val="32"/>
        </w:rPr>
        <w:t>、</w:t>
      </w:r>
      <w:r>
        <w:rPr>
          <w:rFonts w:ascii="仿宋_GB2312" w:eastAsia="仿宋_GB2312" w:hAnsi="仿宋_GB2312" w:cs="仿宋_GB2312" w:hint="eastAsia"/>
          <w:sz w:val="32"/>
          <w:szCs w:val="32"/>
        </w:rPr>
        <w:t>在下一步建设中应按照《许昌市海绵城市建设专项规划》（2016</w:t>
      </w:r>
      <w:r>
        <w:rPr>
          <w:rFonts w:ascii="仿宋_GB2312" w:eastAsia="仿宋_GB2312" w:hAnsi="仿宋_GB2312" w:cs="仿宋_GB2312"/>
          <w:sz w:val="32"/>
          <w:szCs w:val="32"/>
        </w:rPr>
        <w:t>-2030</w:t>
      </w:r>
      <w:r>
        <w:rPr>
          <w:rFonts w:ascii="仿宋_GB2312" w:eastAsia="仿宋_GB2312" w:hAnsi="仿宋_GB2312" w:cs="仿宋_GB2312" w:hint="eastAsia"/>
          <w:sz w:val="32"/>
          <w:szCs w:val="32"/>
        </w:rPr>
        <w:t>）实施</w:t>
      </w:r>
      <w:r>
        <w:rPr>
          <w:rFonts w:ascii="仿宋_GB2312" w:eastAsia="仿宋_GB2312" w:hAnsi="宋体" w:cs="汉仪中黑简" w:hint="eastAsia"/>
          <w:sz w:val="32"/>
          <w:szCs w:val="32"/>
        </w:rPr>
        <w:t>。</w:t>
      </w:r>
    </w:p>
    <w:p w:rsidR="00DE07CF" w:rsidRDefault="00D373DE">
      <w:pPr>
        <w:spacing w:line="500" w:lineRule="exact"/>
        <w:ind w:rightChars="-73" w:right="-153" w:firstLine="641"/>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、在下一步施工图设计中，按照《许昌市住房和城乡建设局关于执行绿色建筑标准的通知》（许建发[2016]205号）实施。</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color w:val="auto"/>
          <w:sz w:val="32"/>
          <w:szCs w:val="32"/>
        </w:rPr>
        <w:t>19</w:t>
      </w:r>
      <w:r>
        <w:rPr>
          <w:rFonts w:ascii="仿宋_GB2312" w:eastAsia="仿宋_GB2312" w:hAnsi="宋体" w:cs="汉仪中黑简" w:hint="eastAsia"/>
          <w:color w:val="auto"/>
          <w:sz w:val="32"/>
          <w:szCs w:val="32"/>
        </w:rPr>
        <w:t>、该项目应由主管部门按照要求及时做好安评、环评及雷评审批。</w:t>
      </w:r>
    </w:p>
    <w:p w:rsidR="00DE07CF" w:rsidRDefault="00D373DE">
      <w:pPr>
        <w:pStyle w:val="ad"/>
        <w:spacing w:line="480" w:lineRule="exact"/>
        <w:ind w:firstLineChars="0" w:firstLine="0"/>
        <w:rPr>
          <w:rFonts w:ascii="仿宋_GB2312" w:eastAsia="仿宋_GB2312" w:hAnsi="宋体" w:cs="汉仪中黑简"/>
          <w:b/>
          <w:color w:val="auto"/>
          <w:sz w:val="32"/>
          <w:szCs w:val="32"/>
        </w:rPr>
      </w:pPr>
      <w:r>
        <w:rPr>
          <w:rFonts w:ascii="仿宋_GB2312" w:eastAsia="仿宋_GB2312" w:hAnsi="宋体" w:cs="汉仪中黑简" w:hint="eastAsia"/>
          <w:b/>
          <w:color w:val="auto"/>
          <w:sz w:val="32"/>
          <w:szCs w:val="32"/>
        </w:rPr>
        <w:t>四、建筑设计</w:t>
      </w:r>
    </w:p>
    <w:p w:rsidR="00DE07CF" w:rsidRDefault="00D373DE">
      <w:pPr>
        <w:pStyle w:val="ad"/>
        <w:spacing w:line="480" w:lineRule="exact"/>
        <w:ind w:firstLine="640"/>
        <w:rPr>
          <w:rFonts w:ascii="仿宋_GB2312" w:eastAsia="仿宋_GB2312" w:hAnsi="宋体" w:cs="汉仪中黑简"/>
          <w:color w:val="auto"/>
          <w:sz w:val="32"/>
          <w:szCs w:val="32"/>
        </w:rPr>
      </w:pPr>
      <w:r>
        <w:rPr>
          <w:rFonts w:ascii="仿宋_GB2312" w:eastAsia="仿宋_GB2312" w:hAnsi="宋体" w:cs="汉仪中黑简" w:hint="eastAsia"/>
          <w:color w:val="auto"/>
          <w:sz w:val="32"/>
          <w:szCs w:val="32"/>
        </w:rPr>
        <w:t>本地块采用现代简约风格，会客厅及</w:t>
      </w:r>
      <w:r>
        <w:rPr>
          <w:rFonts w:ascii="仿宋_GB2312" w:eastAsia="仿宋_GB2312" w:hAnsi="宋体" w:cs="汉仪中黑简"/>
          <w:color w:val="auto"/>
          <w:sz w:val="32"/>
          <w:szCs w:val="32"/>
        </w:rPr>
        <w:t>住宅入户大堂</w:t>
      </w:r>
      <w:r>
        <w:rPr>
          <w:rFonts w:ascii="仿宋_GB2312" w:eastAsia="仿宋_GB2312" w:hAnsi="宋体" w:cs="汉仪中黑简" w:hint="eastAsia"/>
          <w:color w:val="auto"/>
          <w:sz w:val="32"/>
          <w:szCs w:val="32"/>
        </w:rPr>
        <w:t>采用米色石材，主楼立面其他位置采用浅灰色真石漆、深灰色真石漆</w:t>
      </w:r>
      <w:r>
        <w:rPr>
          <w:rFonts w:ascii="仿宋_GB2312" w:eastAsia="仿宋_GB2312" w:hAnsi="宋体" w:cs="汉仪中黑简"/>
          <w:color w:val="auto"/>
          <w:sz w:val="32"/>
          <w:szCs w:val="32"/>
        </w:rPr>
        <w:t>及</w:t>
      </w:r>
      <w:r>
        <w:rPr>
          <w:rFonts w:ascii="仿宋_GB2312" w:eastAsia="仿宋_GB2312" w:hAnsi="宋体" w:cs="汉仪中黑简" w:hint="eastAsia"/>
          <w:color w:val="auto"/>
          <w:sz w:val="32"/>
          <w:szCs w:val="32"/>
        </w:rPr>
        <w:t>米白色</w:t>
      </w:r>
      <w:r>
        <w:rPr>
          <w:rFonts w:ascii="仿宋_GB2312" w:eastAsia="仿宋_GB2312" w:hAnsi="宋体" w:cs="汉仪中黑简"/>
          <w:color w:val="auto"/>
          <w:sz w:val="32"/>
          <w:szCs w:val="32"/>
        </w:rPr>
        <w:t>真石漆</w:t>
      </w:r>
      <w:r>
        <w:rPr>
          <w:rFonts w:ascii="仿宋_GB2312" w:eastAsia="仿宋_GB2312" w:hAnsi="宋体" w:cs="汉仪中黑简" w:hint="eastAsia"/>
          <w:color w:val="auto"/>
          <w:sz w:val="32"/>
          <w:szCs w:val="32"/>
        </w:rPr>
        <w:t>，并运用竖向设计手法，通过元素、符号的设计协调，给居者以尊贵、温馨之感。</w:t>
      </w:r>
    </w:p>
    <w:p w:rsidR="00DE07CF" w:rsidRDefault="00D373DE">
      <w:pPr>
        <w:pStyle w:val="ad"/>
        <w:spacing w:line="480" w:lineRule="exact"/>
        <w:ind w:firstLineChars="0" w:firstLine="0"/>
        <w:rPr>
          <w:rFonts w:ascii="仿宋_GB2312" w:eastAsia="仿宋_GB2312" w:hAnsi="宋体" w:cs="汉仪中黑简"/>
          <w:b/>
          <w:color w:val="auto"/>
          <w:sz w:val="32"/>
          <w:szCs w:val="32"/>
        </w:rPr>
      </w:pPr>
      <w:r>
        <w:rPr>
          <w:rFonts w:ascii="仿宋_GB2312" w:eastAsia="仿宋_GB2312" w:hAnsi="宋体" w:cs="汉仪中黑简" w:hint="eastAsia"/>
          <w:b/>
          <w:color w:val="auto"/>
          <w:sz w:val="32"/>
          <w:szCs w:val="32"/>
        </w:rPr>
        <w:t>五、亮化设计</w:t>
      </w:r>
    </w:p>
    <w:p w:rsidR="00DE07CF" w:rsidRDefault="00D373DE">
      <w:pPr>
        <w:pStyle w:val="ad"/>
        <w:spacing w:line="480" w:lineRule="exact"/>
        <w:ind w:firstLine="640"/>
        <w:rPr>
          <w:rFonts w:ascii="仿宋_GB2312" w:eastAsia="仿宋_GB2312" w:cs="汉仪中黑简"/>
          <w:bCs/>
          <w:sz w:val="32"/>
          <w:szCs w:val="32"/>
        </w:rPr>
      </w:pPr>
      <w:r>
        <w:rPr>
          <w:rFonts w:ascii="仿宋_GB2312" w:eastAsia="仿宋_GB2312" w:cs="汉仪中黑简" w:hint="eastAsia"/>
          <w:bCs/>
          <w:sz w:val="32"/>
          <w:szCs w:val="32"/>
        </w:rPr>
        <w:t>设计构思：突出</w:t>
      </w:r>
      <w:r>
        <w:rPr>
          <w:rFonts w:ascii="仿宋_GB2312" w:eastAsia="仿宋_GB2312" w:cs="汉仪中黑简"/>
          <w:bCs/>
          <w:sz w:val="32"/>
          <w:szCs w:val="32"/>
        </w:rPr>
        <w:t>建筑</w:t>
      </w:r>
      <w:r>
        <w:rPr>
          <w:rFonts w:ascii="仿宋_GB2312" w:eastAsia="仿宋_GB2312" w:cs="汉仪中黑简" w:hint="eastAsia"/>
          <w:bCs/>
          <w:sz w:val="32"/>
          <w:szCs w:val="32"/>
        </w:rPr>
        <w:t>造型特点，</w:t>
      </w:r>
      <w:r>
        <w:rPr>
          <w:rFonts w:ascii="仿宋_GB2312" w:eastAsia="仿宋_GB2312" w:cs="汉仪中黑简"/>
          <w:bCs/>
          <w:sz w:val="32"/>
          <w:szCs w:val="32"/>
        </w:rPr>
        <w:t>打造温馨的居住环境</w:t>
      </w:r>
      <w:r>
        <w:rPr>
          <w:rFonts w:ascii="仿宋_GB2312" w:eastAsia="仿宋_GB2312" w:cs="汉仪中黑简" w:hint="eastAsia"/>
          <w:bCs/>
          <w:sz w:val="32"/>
          <w:szCs w:val="32"/>
        </w:rPr>
        <w:t>，以</w:t>
      </w:r>
      <w:r>
        <w:rPr>
          <w:rFonts w:ascii="仿宋_GB2312" w:eastAsia="仿宋_GB2312" w:cs="汉仪中黑简"/>
          <w:bCs/>
          <w:sz w:val="32"/>
          <w:szCs w:val="32"/>
        </w:rPr>
        <w:t>节能环保为前提</w:t>
      </w:r>
      <w:r>
        <w:rPr>
          <w:rFonts w:ascii="仿宋_GB2312" w:eastAsia="仿宋_GB2312" w:cs="汉仪中黑简" w:hint="eastAsia"/>
          <w:bCs/>
          <w:sz w:val="32"/>
          <w:szCs w:val="32"/>
        </w:rPr>
        <w:t>，表现</w:t>
      </w:r>
      <w:r>
        <w:rPr>
          <w:rFonts w:ascii="仿宋_GB2312" w:eastAsia="仿宋_GB2312" w:cs="汉仪中黑简"/>
          <w:bCs/>
          <w:sz w:val="32"/>
          <w:szCs w:val="32"/>
        </w:rPr>
        <w:t>建筑夜间的</w:t>
      </w:r>
      <w:r>
        <w:rPr>
          <w:rFonts w:ascii="仿宋_GB2312" w:eastAsia="仿宋_GB2312" w:cs="汉仪中黑简" w:hint="eastAsia"/>
          <w:bCs/>
          <w:sz w:val="32"/>
          <w:szCs w:val="32"/>
        </w:rPr>
        <w:t>端庄、秀丽，</w:t>
      </w:r>
      <w:r>
        <w:rPr>
          <w:rFonts w:ascii="仿宋_GB2312" w:eastAsia="仿宋_GB2312" w:cs="汉仪中黑简"/>
          <w:bCs/>
          <w:sz w:val="32"/>
          <w:szCs w:val="32"/>
        </w:rPr>
        <w:t>创造一个</w:t>
      </w:r>
      <w:r>
        <w:rPr>
          <w:rFonts w:ascii="仿宋_GB2312" w:eastAsia="仿宋_GB2312" w:cs="汉仪中黑简" w:hint="eastAsia"/>
          <w:bCs/>
          <w:sz w:val="32"/>
          <w:szCs w:val="32"/>
        </w:rPr>
        <w:t>标志性的夜间形象，为</w:t>
      </w:r>
      <w:r>
        <w:rPr>
          <w:rFonts w:ascii="仿宋_GB2312" w:eastAsia="仿宋_GB2312" w:cs="汉仪中黑简"/>
          <w:bCs/>
          <w:sz w:val="32"/>
          <w:szCs w:val="32"/>
        </w:rPr>
        <w:t>楼盘聚集人气。</w:t>
      </w:r>
    </w:p>
    <w:p w:rsidR="00DE07CF" w:rsidRDefault="00D373DE">
      <w:pPr>
        <w:pStyle w:val="ad"/>
        <w:spacing w:line="480" w:lineRule="exact"/>
        <w:ind w:firstLine="640"/>
        <w:rPr>
          <w:rFonts w:ascii="仿宋_GB2312" w:eastAsia="仿宋_GB2312"/>
          <w:sz w:val="32"/>
          <w:szCs w:val="32"/>
        </w:rPr>
      </w:pPr>
      <w:r>
        <w:rPr>
          <w:rFonts w:ascii="仿宋_GB2312" w:eastAsia="仿宋_GB2312" w:hint="eastAsia"/>
          <w:sz w:val="32"/>
          <w:szCs w:val="32"/>
        </w:rPr>
        <w:t>布灯方案：高层建筑以</w:t>
      </w:r>
      <w:r>
        <w:rPr>
          <w:rFonts w:ascii="仿宋_GB2312" w:eastAsia="仿宋_GB2312"/>
          <w:sz w:val="32"/>
          <w:szCs w:val="32"/>
        </w:rPr>
        <w:t>城市</w:t>
      </w:r>
      <w:r>
        <w:rPr>
          <w:rFonts w:ascii="仿宋_GB2312" w:eastAsia="仿宋_GB2312" w:hint="eastAsia"/>
          <w:sz w:val="32"/>
          <w:szCs w:val="32"/>
        </w:rPr>
        <w:t>视</w:t>
      </w:r>
      <w:r>
        <w:rPr>
          <w:rFonts w:ascii="仿宋_GB2312" w:eastAsia="仿宋_GB2312"/>
          <w:sz w:val="32"/>
          <w:szCs w:val="32"/>
        </w:rPr>
        <w:t>点为依托</w:t>
      </w:r>
      <w:r>
        <w:rPr>
          <w:rFonts w:ascii="仿宋_GB2312" w:eastAsia="仿宋_GB2312" w:hint="eastAsia"/>
          <w:sz w:val="32"/>
          <w:szCs w:val="32"/>
        </w:rPr>
        <w:t>，主要</w:t>
      </w:r>
      <w:r>
        <w:rPr>
          <w:rFonts w:ascii="仿宋_GB2312" w:eastAsia="仿宋_GB2312"/>
          <w:sz w:val="32"/>
          <w:szCs w:val="32"/>
        </w:rPr>
        <w:t>突出顶部</w:t>
      </w:r>
      <w:r>
        <w:rPr>
          <w:rFonts w:ascii="仿宋_GB2312" w:eastAsia="仿宋_GB2312" w:hint="eastAsia"/>
          <w:sz w:val="32"/>
          <w:szCs w:val="32"/>
        </w:rPr>
        <w:t>，</w:t>
      </w:r>
      <w:r>
        <w:rPr>
          <w:rFonts w:ascii="仿宋_GB2312" w:eastAsia="仿宋_GB2312"/>
          <w:sz w:val="32"/>
          <w:szCs w:val="32"/>
        </w:rPr>
        <w:t>中部点缀</w:t>
      </w:r>
      <w:r>
        <w:rPr>
          <w:rFonts w:ascii="仿宋_GB2312" w:eastAsia="仿宋_GB2312" w:hint="eastAsia"/>
          <w:sz w:val="32"/>
          <w:szCs w:val="32"/>
        </w:rPr>
        <w:t>照明，</w:t>
      </w:r>
      <w:r>
        <w:rPr>
          <w:rFonts w:ascii="仿宋_GB2312" w:eastAsia="仿宋_GB2312"/>
          <w:sz w:val="32"/>
          <w:szCs w:val="32"/>
        </w:rPr>
        <w:t>主要采用</w:t>
      </w:r>
      <w:r>
        <w:rPr>
          <w:rFonts w:ascii="仿宋_GB2312" w:eastAsia="仿宋_GB2312" w:hint="eastAsia"/>
          <w:sz w:val="32"/>
          <w:szCs w:val="32"/>
        </w:rPr>
        <w:t>3000</w:t>
      </w:r>
      <w:r>
        <w:rPr>
          <w:rFonts w:ascii="仿宋_GB2312" w:eastAsia="仿宋_GB2312"/>
          <w:sz w:val="32"/>
          <w:szCs w:val="32"/>
        </w:rPr>
        <w:t>K</w:t>
      </w:r>
      <w:r>
        <w:rPr>
          <w:rFonts w:ascii="仿宋_GB2312" w:eastAsia="仿宋_GB2312" w:hint="eastAsia"/>
          <w:sz w:val="32"/>
          <w:szCs w:val="32"/>
        </w:rPr>
        <w:t>光色。照明表现顶部线条</w:t>
      </w:r>
      <w:r>
        <w:rPr>
          <w:rFonts w:ascii="仿宋_GB2312" w:eastAsia="仿宋_GB2312"/>
          <w:sz w:val="32"/>
          <w:szCs w:val="32"/>
        </w:rPr>
        <w:t>结构</w:t>
      </w:r>
      <w:r>
        <w:rPr>
          <w:rFonts w:ascii="仿宋_GB2312" w:eastAsia="仿宋_GB2312" w:hint="eastAsia"/>
          <w:sz w:val="32"/>
          <w:szCs w:val="32"/>
        </w:rPr>
        <w:t>（12</w:t>
      </w:r>
      <w:r>
        <w:rPr>
          <w:rFonts w:ascii="仿宋_GB2312" w:eastAsia="仿宋_GB2312"/>
          <w:sz w:val="32"/>
          <w:szCs w:val="32"/>
        </w:rPr>
        <w:t>W/</w:t>
      </w:r>
      <w:r>
        <w:rPr>
          <w:rFonts w:asciiTheme="minorHAnsi" w:eastAsia="仿宋_GB2312" w:hAnsiTheme="minorHAnsi"/>
          <w:sz w:val="32"/>
          <w:szCs w:val="32"/>
        </w:rPr>
        <w:t>m</w:t>
      </w:r>
      <w:r>
        <w:rPr>
          <w:rFonts w:asciiTheme="minorHAnsi" w:eastAsia="仿宋_GB2312" w:hAnsiTheme="minorHAnsi" w:hint="eastAsia"/>
          <w:sz w:val="32"/>
          <w:szCs w:val="32"/>
        </w:rPr>
        <w:t>线条灯</w:t>
      </w:r>
      <w:r>
        <w:rPr>
          <w:rFonts w:ascii="仿宋_GB2312" w:eastAsia="仿宋_GB2312" w:hint="eastAsia"/>
          <w:sz w:val="32"/>
          <w:szCs w:val="32"/>
        </w:rPr>
        <w:t>）与</w:t>
      </w:r>
      <w:r>
        <w:rPr>
          <w:rFonts w:ascii="仿宋_GB2312" w:eastAsia="仿宋_GB2312"/>
          <w:sz w:val="32"/>
          <w:szCs w:val="32"/>
        </w:rPr>
        <w:t>顶部帽檐</w:t>
      </w:r>
      <w:r>
        <w:rPr>
          <w:rFonts w:ascii="仿宋_GB2312" w:eastAsia="仿宋_GB2312" w:hint="eastAsia"/>
          <w:sz w:val="32"/>
          <w:szCs w:val="32"/>
        </w:rPr>
        <w:t>（48</w:t>
      </w:r>
      <w:r>
        <w:rPr>
          <w:rFonts w:ascii="仿宋_GB2312" w:eastAsia="仿宋_GB2312"/>
          <w:sz w:val="32"/>
          <w:szCs w:val="32"/>
        </w:rPr>
        <w:t>W/</w:t>
      </w:r>
      <w:r>
        <w:rPr>
          <w:rFonts w:asciiTheme="minorHAnsi" w:eastAsia="仿宋_GB2312" w:hAnsiTheme="minorHAnsi"/>
          <w:sz w:val="32"/>
          <w:szCs w:val="32"/>
        </w:rPr>
        <w:t>m</w:t>
      </w:r>
      <w:r>
        <w:rPr>
          <w:rFonts w:asciiTheme="minorHAnsi" w:eastAsia="仿宋_GB2312" w:hAnsiTheme="minorHAnsi" w:hint="eastAsia"/>
          <w:sz w:val="32"/>
          <w:szCs w:val="32"/>
        </w:rPr>
        <w:t>洗墙灯</w:t>
      </w:r>
      <w:r>
        <w:rPr>
          <w:rFonts w:ascii="仿宋_GB2312" w:eastAsia="仿宋_GB2312" w:hint="eastAsia"/>
          <w:sz w:val="32"/>
          <w:szCs w:val="32"/>
        </w:rPr>
        <w:t>）、沿街</w:t>
      </w:r>
      <w:r>
        <w:rPr>
          <w:rFonts w:ascii="仿宋_GB2312" w:eastAsia="仿宋_GB2312"/>
          <w:sz w:val="32"/>
          <w:szCs w:val="32"/>
        </w:rPr>
        <w:t>建筑侧立面</w:t>
      </w:r>
      <w:r>
        <w:rPr>
          <w:rFonts w:ascii="仿宋_GB2312" w:eastAsia="仿宋_GB2312" w:hint="eastAsia"/>
          <w:sz w:val="32"/>
          <w:szCs w:val="32"/>
        </w:rPr>
        <w:t>结构</w:t>
      </w:r>
      <w:r>
        <w:rPr>
          <w:rFonts w:ascii="仿宋_GB2312" w:eastAsia="仿宋_GB2312"/>
          <w:sz w:val="32"/>
          <w:szCs w:val="32"/>
        </w:rPr>
        <w:t>侧立面</w:t>
      </w:r>
      <w:r>
        <w:rPr>
          <w:rFonts w:ascii="仿宋_GB2312" w:eastAsia="仿宋_GB2312" w:hint="eastAsia"/>
          <w:sz w:val="32"/>
          <w:szCs w:val="32"/>
        </w:rPr>
        <w:t>（36</w:t>
      </w:r>
      <w:r>
        <w:rPr>
          <w:rFonts w:ascii="仿宋_GB2312" w:eastAsia="仿宋_GB2312"/>
          <w:sz w:val="32"/>
          <w:szCs w:val="32"/>
        </w:rPr>
        <w:t>W/</w:t>
      </w:r>
      <w:r>
        <w:rPr>
          <w:rFonts w:asciiTheme="minorHAnsi" w:eastAsia="仿宋_GB2312" w:hAnsiTheme="minorHAnsi"/>
          <w:sz w:val="32"/>
          <w:szCs w:val="32"/>
        </w:rPr>
        <w:t>m</w:t>
      </w:r>
      <w:r>
        <w:rPr>
          <w:rFonts w:asciiTheme="minorHAnsi" w:eastAsia="仿宋_GB2312" w:hAnsiTheme="minorHAnsi" w:hint="eastAsia"/>
          <w:sz w:val="32"/>
          <w:szCs w:val="32"/>
        </w:rPr>
        <w:t>洗墙灯</w:t>
      </w:r>
      <w:r>
        <w:rPr>
          <w:rFonts w:ascii="仿宋_GB2312" w:eastAsia="仿宋_GB2312" w:hint="eastAsia"/>
          <w:sz w:val="32"/>
          <w:szCs w:val="32"/>
        </w:rPr>
        <w:t>）；中部</w:t>
      </w:r>
      <w:r>
        <w:rPr>
          <w:rFonts w:ascii="仿宋_GB2312" w:eastAsia="仿宋_GB2312"/>
          <w:sz w:val="32"/>
          <w:szCs w:val="32"/>
        </w:rPr>
        <w:t>单</w:t>
      </w:r>
      <w:r>
        <w:rPr>
          <w:rFonts w:ascii="仿宋_GB2312" w:eastAsia="仿宋_GB2312" w:hint="eastAsia"/>
          <w:sz w:val="32"/>
          <w:szCs w:val="32"/>
        </w:rPr>
        <w:t>顶建筑中间RGB点光源</w:t>
      </w:r>
      <w:r>
        <w:rPr>
          <w:rFonts w:ascii="仿宋_GB2312" w:eastAsia="仿宋_GB2312"/>
          <w:sz w:val="32"/>
          <w:szCs w:val="32"/>
        </w:rPr>
        <w:t>点缀</w:t>
      </w:r>
      <w:r>
        <w:rPr>
          <w:rFonts w:ascii="仿宋_GB2312" w:eastAsia="仿宋_GB2312" w:hint="eastAsia"/>
          <w:sz w:val="32"/>
          <w:szCs w:val="32"/>
        </w:rPr>
        <w:t>、双顶建筑突出</w:t>
      </w:r>
      <w:r>
        <w:rPr>
          <w:rFonts w:ascii="仿宋_GB2312" w:eastAsia="仿宋_GB2312"/>
          <w:sz w:val="32"/>
          <w:szCs w:val="32"/>
        </w:rPr>
        <w:t>中间及两侧线条</w:t>
      </w:r>
      <w:r>
        <w:rPr>
          <w:rFonts w:ascii="仿宋_GB2312" w:eastAsia="仿宋_GB2312" w:hint="eastAsia"/>
          <w:sz w:val="32"/>
          <w:szCs w:val="32"/>
        </w:rPr>
        <w:t>12</w:t>
      </w:r>
      <w:r>
        <w:rPr>
          <w:rFonts w:ascii="仿宋_GB2312" w:eastAsia="仿宋_GB2312"/>
          <w:sz w:val="32"/>
          <w:szCs w:val="32"/>
        </w:rPr>
        <w:t>W/</w:t>
      </w:r>
      <w:r>
        <w:rPr>
          <w:rFonts w:asciiTheme="minorHAnsi" w:eastAsia="仿宋_GB2312" w:hAnsiTheme="minorHAnsi"/>
          <w:sz w:val="32"/>
          <w:szCs w:val="32"/>
        </w:rPr>
        <w:t>m</w:t>
      </w:r>
      <w:r>
        <w:rPr>
          <w:rFonts w:asciiTheme="minorHAnsi" w:eastAsia="仿宋_GB2312" w:hAnsiTheme="minorHAnsi" w:hint="eastAsia"/>
          <w:sz w:val="32"/>
          <w:szCs w:val="32"/>
        </w:rPr>
        <w:t>线条灯</w:t>
      </w:r>
      <w:r>
        <w:rPr>
          <w:rFonts w:ascii="仿宋_GB2312" w:eastAsia="仿宋_GB2312" w:hint="eastAsia"/>
          <w:sz w:val="32"/>
          <w:szCs w:val="32"/>
        </w:rPr>
        <w:t>），北立面建筑</w:t>
      </w:r>
      <w:r>
        <w:rPr>
          <w:rFonts w:ascii="仿宋_GB2312" w:eastAsia="仿宋_GB2312"/>
          <w:sz w:val="32"/>
          <w:szCs w:val="32"/>
        </w:rPr>
        <w:t>突出</w:t>
      </w:r>
      <w:r>
        <w:rPr>
          <w:rFonts w:ascii="仿宋_GB2312" w:eastAsia="仿宋_GB2312" w:hint="eastAsia"/>
          <w:sz w:val="32"/>
          <w:szCs w:val="32"/>
        </w:rPr>
        <w:t>中间线条12</w:t>
      </w:r>
      <w:r>
        <w:rPr>
          <w:rFonts w:ascii="仿宋_GB2312" w:eastAsia="仿宋_GB2312"/>
          <w:sz w:val="32"/>
          <w:szCs w:val="32"/>
        </w:rPr>
        <w:t>W/</w:t>
      </w:r>
      <w:r>
        <w:rPr>
          <w:rFonts w:asciiTheme="minorHAnsi" w:eastAsia="仿宋_GB2312" w:hAnsiTheme="minorHAnsi"/>
          <w:sz w:val="32"/>
          <w:szCs w:val="32"/>
        </w:rPr>
        <w:t>m</w:t>
      </w:r>
      <w:r>
        <w:rPr>
          <w:rFonts w:asciiTheme="minorHAnsi" w:eastAsia="仿宋_GB2312" w:hAnsiTheme="minorHAnsi" w:hint="eastAsia"/>
          <w:sz w:val="32"/>
          <w:szCs w:val="32"/>
        </w:rPr>
        <w:t>线条灯</w:t>
      </w:r>
      <w:r>
        <w:rPr>
          <w:rFonts w:ascii="仿宋_GB2312" w:eastAsia="仿宋_GB2312" w:hint="eastAsia"/>
          <w:sz w:val="32"/>
          <w:szCs w:val="32"/>
        </w:rPr>
        <w:t>）；底部入口36</w:t>
      </w:r>
      <w:r>
        <w:rPr>
          <w:rFonts w:ascii="仿宋_GB2312" w:eastAsia="仿宋_GB2312"/>
          <w:sz w:val="32"/>
          <w:szCs w:val="32"/>
        </w:rPr>
        <w:t>W/</w:t>
      </w:r>
      <w:r>
        <w:rPr>
          <w:rFonts w:asciiTheme="minorHAnsi" w:eastAsia="仿宋_GB2312" w:hAnsiTheme="minorHAnsi"/>
          <w:sz w:val="32"/>
          <w:szCs w:val="32"/>
        </w:rPr>
        <w:t>m</w:t>
      </w:r>
      <w:r>
        <w:rPr>
          <w:rFonts w:asciiTheme="minorHAnsi" w:eastAsia="仿宋_GB2312" w:hAnsiTheme="minorHAnsi" w:hint="eastAsia"/>
          <w:sz w:val="32"/>
          <w:szCs w:val="32"/>
        </w:rPr>
        <w:t>窄光束投光灯</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照明</w:t>
      </w:r>
      <w:r>
        <w:rPr>
          <w:rFonts w:ascii="仿宋_GB2312" w:eastAsia="仿宋_GB2312"/>
          <w:sz w:val="32"/>
          <w:szCs w:val="32"/>
        </w:rPr>
        <w:t>使建筑线条</w:t>
      </w:r>
      <w:r>
        <w:rPr>
          <w:rFonts w:ascii="仿宋_GB2312" w:eastAsia="仿宋_GB2312" w:hint="eastAsia"/>
          <w:sz w:val="32"/>
          <w:szCs w:val="32"/>
        </w:rPr>
        <w:t>更加</w:t>
      </w:r>
      <w:r>
        <w:rPr>
          <w:rFonts w:ascii="仿宋_GB2312" w:eastAsia="仿宋_GB2312"/>
          <w:sz w:val="32"/>
          <w:szCs w:val="32"/>
        </w:rPr>
        <w:t>流畅，</w:t>
      </w:r>
      <w:r>
        <w:rPr>
          <w:rFonts w:ascii="仿宋_GB2312" w:eastAsia="仿宋_GB2312" w:hint="eastAsia"/>
          <w:sz w:val="32"/>
          <w:szCs w:val="32"/>
        </w:rPr>
        <w:t>层次</w:t>
      </w:r>
      <w:r>
        <w:rPr>
          <w:rFonts w:ascii="仿宋_GB2312" w:eastAsia="仿宋_GB2312"/>
          <w:sz w:val="32"/>
          <w:szCs w:val="32"/>
        </w:rPr>
        <w:t>分明</w:t>
      </w:r>
      <w:r>
        <w:rPr>
          <w:rFonts w:ascii="仿宋_GB2312" w:eastAsia="仿宋_GB2312" w:hint="eastAsia"/>
          <w:sz w:val="32"/>
          <w:szCs w:val="32"/>
        </w:rPr>
        <w:t>。</w:t>
      </w:r>
    </w:p>
    <w:p w:rsidR="00DE07CF" w:rsidRDefault="00D373DE">
      <w:pPr>
        <w:pStyle w:val="ad"/>
        <w:numPr>
          <w:ilvl w:val="0"/>
          <w:numId w:val="23"/>
        </w:numPr>
        <w:autoSpaceDN w:val="0"/>
        <w:adjustRightInd w:val="0"/>
        <w:spacing w:line="480" w:lineRule="exact"/>
        <w:ind w:firstLineChars="0"/>
        <w:textAlignment w:val="center"/>
        <w:rPr>
          <w:rFonts w:ascii="仿宋_GB2312" w:eastAsia="仿宋_GB2312" w:hAnsi="宋体" w:cs="汉仪中黑简"/>
          <w:b/>
          <w:color w:val="auto"/>
          <w:sz w:val="32"/>
          <w:szCs w:val="32"/>
        </w:rPr>
      </w:pPr>
      <w:r>
        <w:rPr>
          <w:rFonts w:ascii="仿宋_GB2312" w:eastAsia="仿宋_GB2312" w:hAnsi="宋体" w:cs="汉仪中黑简" w:hint="eastAsia"/>
          <w:b/>
          <w:color w:val="auto"/>
          <w:sz w:val="32"/>
          <w:szCs w:val="32"/>
        </w:rPr>
        <w:lastRenderedPageBreak/>
        <w:t>主要技术</w:t>
      </w:r>
      <w:r>
        <w:rPr>
          <w:rFonts w:ascii="仿宋_GB2312" w:eastAsia="仿宋_GB2312" w:hAnsi="宋体" w:cs="汉仪中黑简"/>
          <w:b/>
          <w:color w:val="auto"/>
          <w:sz w:val="32"/>
          <w:szCs w:val="32"/>
        </w:rPr>
        <w:t>指标</w:t>
      </w:r>
    </w:p>
    <w:tbl>
      <w:tblPr>
        <w:tblW w:w="9504" w:type="dxa"/>
        <w:tblInd w:w="-405" w:type="dxa"/>
        <w:tblLook w:val="04A0"/>
      </w:tblPr>
      <w:tblGrid>
        <w:gridCol w:w="534"/>
        <w:gridCol w:w="534"/>
        <w:gridCol w:w="534"/>
        <w:gridCol w:w="534"/>
        <w:gridCol w:w="2957"/>
        <w:gridCol w:w="1206"/>
        <w:gridCol w:w="781"/>
        <w:gridCol w:w="2424"/>
      </w:tblGrid>
      <w:tr w:rsidR="00DE07CF">
        <w:trPr>
          <w:trHeight w:val="270"/>
        </w:trPr>
        <w:tc>
          <w:tcPr>
            <w:tcW w:w="53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综合技术经济指标</w:t>
            </w:r>
          </w:p>
        </w:tc>
        <w:tc>
          <w:tcPr>
            <w:tcW w:w="4559" w:type="dxa"/>
            <w:gridSpan w:val="4"/>
            <w:tcBorders>
              <w:top w:val="single" w:sz="8"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206" w:type="dxa"/>
            <w:tcBorders>
              <w:top w:val="single" w:sz="8"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数值</w:t>
            </w:r>
          </w:p>
        </w:tc>
        <w:tc>
          <w:tcPr>
            <w:tcW w:w="781" w:type="dxa"/>
            <w:tcBorders>
              <w:top w:val="single" w:sz="8"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2424" w:type="dxa"/>
            <w:tcBorders>
              <w:top w:val="single" w:sz="8" w:space="0" w:color="auto"/>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小区总用地</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52075.00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红线为界(约78.11亩)</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vMerge/>
            <w:tcBorders>
              <w:top w:val="single" w:sz="4" w:space="0" w:color="auto"/>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50670.00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绿线为界(约76.01亩)</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规划总建筑面积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rsidP="004E0D06">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r w:rsidR="004E0D06">
              <w:rPr>
                <w:rFonts w:ascii="宋体" w:hAnsi="宋体" w:cs="宋体" w:hint="eastAsia"/>
                <w:color w:val="000000"/>
                <w:kern w:val="0"/>
                <w:sz w:val="22"/>
                <w:szCs w:val="22"/>
              </w:rPr>
              <w:t>855.26</w:t>
            </w:r>
            <w:r>
              <w:rPr>
                <w:rFonts w:ascii="宋体" w:hAnsi="宋体" w:cs="宋体" w:hint="eastAsia"/>
                <w:color w:val="000000"/>
                <w:kern w:val="0"/>
                <w:sz w:val="22"/>
                <w:szCs w:val="22"/>
              </w:rPr>
              <w:t xml:space="preserve">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w:t>
            </w:r>
          </w:p>
        </w:tc>
        <w:tc>
          <w:tcPr>
            <w:tcW w:w="4025" w:type="dxa"/>
            <w:gridSpan w:val="3"/>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地上总建筑面积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rsidP="004E0D06">
            <w:pPr>
              <w:widowControl/>
              <w:jc w:val="center"/>
              <w:rPr>
                <w:rFonts w:ascii="宋体" w:hAnsi="宋体" w:cs="宋体"/>
                <w:color w:val="000000"/>
                <w:kern w:val="0"/>
                <w:sz w:val="22"/>
                <w:szCs w:val="22"/>
              </w:rPr>
            </w:pPr>
            <w:r>
              <w:rPr>
                <w:rFonts w:ascii="宋体" w:hAnsi="宋体" w:cs="宋体" w:hint="eastAsia"/>
                <w:color w:val="000000"/>
                <w:kern w:val="0"/>
                <w:sz w:val="22"/>
                <w:szCs w:val="22"/>
              </w:rPr>
              <w:t>1461</w:t>
            </w:r>
            <w:r w:rsidR="004E0D06">
              <w:rPr>
                <w:rFonts w:ascii="宋体" w:hAnsi="宋体" w:cs="宋体" w:hint="eastAsia"/>
                <w:color w:val="000000"/>
                <w:kern w:val="0"/>
                <w:sz w:val="22"/>
                <w:szCs w:val="22"/>
              </w:rPr>
              <w:t>54.8</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计入容积率</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w:t>
            </w:r>
          </w:p>
        </w:tc>
        <w:tc>
          <w:tcPr>
            <w:tcW w:w="3491" w:type="dxa"/>
            <w:gridSpan w:val="2"/>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rsidP="004E0D06">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r w:rsidR="004E0D06">
              <w:rPr>
                <w:rFonts w:ascii="宋体" w:hAnsi="宋体" w:cs="宋体" w:hint="eastAsia"/>
                <w:color w:val="000000"/>
                <w:kern w:val="0"/>
                <w:sz w:val="22"/>
                <w:szCs w:val="22"/>
              </w:rPr>
              <w:t>800.86</w:t>
            </w:r>
            <w:r>
              <w:rPr>
                <w:rFonts w:ascii="宋体" w:hAnsi="宋体" w:cs="宋体" w:hint="eastAsia"/>
                <w:color w:val="000000"/>
                <w:kern w:val="0"/>
                <w:sz w:val="22"/>
                <w:szCs w:val="22"/>
              </w:rPr>
              <w:t xml:space="preserve">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3491" w:type="dxa"/>
            <w:gridSpan w:val="2"/>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配套公共服务设施建筑面积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rsidP="004E0D06">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r w:rsidR="004E0D06">
              <w:rPr>
                <w:rFonts w:ascii="宋体" w:hAnsi="宋体" w:cs="宋体" w:hint="eastAsia"/>
                <w:color w:val="000000"/>
                <w:kern w:val="0"/>
                <w:sz w:val="22"/>
                <w:szCs w:val="22"/>
              </w:rPr>
              <w:t>53.94</w:t>
            </w:r>
            <w:r>
              <w:rPr>
                <w:rFonts w:ascii="宋体" w:hAnsi="宋体" w:cs="宋体" w:hint="eastAsia"/>
                <w:color w:val="000000"/>
                <w:kern w:val="0"/>
                <w:sz w:val="22"/>
                <w:szCs w:val="22"/>
              </w:rPr>
              <w:t xml:space="preserve">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w:t>
            </w: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物业管理用房建筑面积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786.05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社区综合服务用房建筑面积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1009.48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48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便民店建筑面积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298.77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建筑面积不低于住宅总建筑面积的2‰</w:t>
            </w:r>
          </w:p>
        </w:tc>
      </w:tr>
      <w:tr w:rsidR="00DE07CF">
        <w:trPr>
          <w:trHeight w:val="48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老年人日间照料中心</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756.58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人口规模在1-1.5万人，配建面积不少于750㎡</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开闭所、配电站</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406.56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48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垃圾分拣房建筑面积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20.25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规划条件：</w:t>
            </w:r>
            <w:r>
              <w:rPr>
                <w:rFonts w:ascii="宋体" w:hAnsi="宋体" w:cs="宋体" w:hint="eastAsia"/>
                <w:color w:val="000000"/>
                <w:kern w:val="0"/>
                <w:sz w:val="20"/>
                <w:szCs w:val="20"/>
              </w:rPr>
              <w:br/>
              <w:t>1个（不小于15㎡）</w:t>
            </w:r>
          </w:p>
        </w:tc>
      </w:tr>
      <w:tr w:rsidR="00DE07CF">
        <w:trPr>
          <w:trHeight w:val="48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公厕</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64.96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规划条件：</w:t>
            </w:r>
            <w:r>
              <w:rPr>
                <w:rFonts w:ascii="宋体" w:hAnsi="宋体" w:cs="宋体" w:hint="eastAsia"/>
                <w:color w:val="000000"/>
                <w:kern w:val="0"/>
                <w:sz w:val="20"/>
                <w:szCs w:val="20"/>
              </w:rPr>
              <w:br/>
              <w:t>1个（不小于60㎡）</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门卫</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11.29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2957"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109.62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000000" w:fill="FFFFFF"/>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025" w:type="dxa"/>
            <w:gridSpan w:val="3"/>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地下总建筑面积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rsidP="004E0D0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r w:rsidR="004E0D06">
              <w:rPr>
                <w:rFonts w:ascii="宋体" w:hAnsi="宋体" w:cs="宋体" w:hint="eastAsia"/>
                <w:color w:val="000000"/>
                <w:kern w:val="0"/>
                <w:sz w:val="22"/>
                <w:szCs w:val="22"/>
              </w:rPr>
              <w:t>4700.46</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农副产品经营点占地面积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300.00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48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室外体育活动场地占地面积</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1200.00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人均室外用地面积</w:t>
            </w:r>
            <w:r>
              <w:rPr>
                <w:rFonts w:ascii="宋体" w:hAnsi="宋体" w:cs="宋体" w:hint="eastAsia"/>
                <w:color w:val="000000"/>
                <w:kern w:val="0"/>
                <w:sz w:val="20"/>
                <w:szCs w:val="20"/>
              </w:rPr>
              <w:br/>
              <w:t>0.30~0.65㎡</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容积率</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2.88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规划条件：＜2.9</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绿地率</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35.01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规划条件：≥35%</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建筑密度</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19.95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规划条件：＜20%</w:t>
            </w:r>
          </w:p>
        </w:tc>
      </w:tr>
      <w:tr w:rsidR="00DE07CF">
        <w:trPr>
          <w:trHeight w:val="484"/>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住宅套数</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1188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2424" w:type="dxa"/>
            <w:tcBorders>
              <w:top w:val="nil"/>
              <w:left w:val="nil"/>
              <w:bottom w:val="single" w:sz="4" w:space="0" w:color="auto"/>
              <w:right w:val="single" w:sz="8" w:space="0" w:color="auto"/>
            </w:tcBorders>
            <w:shd w:val="clear" w:color="auto" w:fill="auto"/>
            <w:vAlign w:val="center"/>
          </w:tcPr>
          <w:p w:rsidR="00DE07CF" w:rsidRDefault="00D373D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建筑面积≤144㎡，共1188户，每户1.0个车位</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居住人数</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3802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人</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3.2人/户</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机动停车位</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1188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val="restart"/>
            <w:tcBorders>
              <w:top w:val="nil"/>
              <w:left w:val="single" w:sz="4" w:space="0" w:color="auto"/>
              <w:bottom w:val="single" w:sz="4" w:space="0" w:color="auto"/>
              <w:right w:val="single" w:sz="4" w:space="0" w:color="auto"/>
            </w:tcBorders>
            <w:shd w:val="clear" w:color="auto" w:fill="auto"/>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其</w:t>
            </w:r>
            <w:r>
              <w:rPr>
                <w:rFonts w:ascii="宋体" w:hAnsi="宋体" w:cs="宋体" w:hint="eastAsia"/>
                <w:color w:val="000000"/>
                <w:kern w:val="0"/>
                <w:sz w:val="22"/>
                <w:szCs w:val="22"/>
              </w:rPr>
              <w:br/>
              <w:t>中</w:t>
            </w:r>
          </w:p>
        </w:tc>
        <w:tc>
          <w:tcPr>
            <w:tcW w:w="4025" w:type="dxa"/>
            <w:gridSpan w:val="3"/>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地上机动停车位</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4" w:space="0" w:color="auto"/>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025" w:type="dxa"/>
            <w:gridSpan w:val="3"/>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地下机动停车位</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1188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2424" w:type="dxa"/>
            <w:tcBorders>
              <w:top w:val="nil"/>
              <w:left w:val="nil"/>
              <w:bottom w:val="single" w:sz="4"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非机动停车位</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1782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2424" w:type="dxa"/>
            <w:tcBorders>
              <w:top w:val="nil"/>
              <w:left w:val="nil"/>
              <w:bottom w:val="single" w:sz="4" w:space="0" w:color="auto"/>
              <w:right w:val="single" w:sz="8" w:space="0" w:color="auto"/>
            </w:tcBorders>
            <w:shd w:val="clear" w:color="auto" w:fill="auto"/>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142"/>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val="restart"/>
            <w:tcBorders>
              <w:top w:val="nil"/>
              <w:left w:val="single" w:sz="4" w:space="0" w:color="auto"/>
              <w:bottom w:val="single" w:sz="8" w:space="0" w:color="000000"/>
              <w:right w:val="single" w:sz="4" w:space="0" w:color="auto"/>
            </w:tcBorders>
            <w:shd w:val="clear" w:color="auto" w:fill="auto"/>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其</w:t>
            </w:r>
            <w:r>
              <w:rPr>
                <w:rFonts w:ascii="宋体" w:hAnsi="宋体" w:cs="宋体" w:hint="eastAsia"/>
                <w:color w:val="000000"/>
                <w:kern w:val="0"/>
                <w:sz w:val="22"/>
                <w:szCs w:val="22"/>
              </w:rPr>
              <w:br/>
              <w:t>中</w:t>
            </w:r>
          </w:p>
        </w:tc>
        <w:tc>
          <w:tcPr>
            <w:tcW w:w="4025" w:type="dxa"/>
            <w:gridSpan w:val="3"/>
            <w:tcBorders>
              <w:top w:val="single" w:sz="4" w:space="0" w:color="auto"/>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地上非机动停车位</w:t>
            </w:r>
          </w:p>
        </w:tc>
        <w:tc>
          <w:tcPr>
            <w:tcW w:w="1206"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1069 </w:t>
            </w:r>
          </w:p>
        </w:tc>
        <w:tc>
          <w:tcPr>
            <w:tcW w:w="781" w:type="dxa"/>
            <w:tcBorders>
              <w:top w:val="nil"/>
              <w:left w:val="nil"/>
              <w:bottom w:val="single" w:sz="4"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2424" w:type="dxa"/>
            <w:tcBorders>
              <w:top w:val="nil"/>
              <w:left w:val="nil"/>
              <w:bottom w:val="single" w:sz="4" w:space="0" w:color="auto"/>
              <w:right w:val="single" w:sz="8" w:space="0" w:color="auto"/>
            </w:tcBorders>
            <w:shd w:val="clear" w:color="auto" w:fill="auto"/>
            <w:vAlign w:val="center"/>
          </w:tcPr>
          <w:p w:rsidR="00DE07CF" w:rsidRDefault="00D373DE">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E07CF">
        <w:trPr>
          <w:trHeight w:val="270"/>
        </w:trPr>
        <w:tc>
          <w:tcPr>
            <w:tcW w:w="534" w:type="dxa"/>
            <w:vMerge/>
            <w:tcBorders>
              <w:top w:val="single" w:sz="8" w:space="0" w:color="auto"/>
              <w:left w:val="single" w:sz="8"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534" w:type="dxa"/>
            <w:vMerge/>
            <w:tcBorders>
              <w:top w:val="nil"/>
              <w:left w:val="single" w:sz="4" w:space="0" w:color="auto"/>
              <w:bottom w:val="single" w:sz="8" w:space="0" w:color="000000"/>
              <w:right w:val="single" w:sz="4" w:space="0" w:color="auto"/>
            </w:tcBorders>
            <w:vAlign w:val="center"/>
          </w:tcPr>
          <w:p w:rsidR="00DE07CF" w:rsidRDefault="00DE07CF">
            <w:pPr>
              <w:widowControl/>
              <w:jc w:val="left"/>
              <w:rPr>
                <w:rFonts w:ascii="宋体" w:hAnsi="宋体" w:cs="宋体"/>
                <w:color w:val="000000"/>
                <w:kern w:val="0"/>
                <w:sz w:val="22"/>
                <w:szCs w:val="22"/>
              </w:rPr>
            </w:pPr>
          </w:p>
        </w:tc>
        <w:tc>
          <w:tcPr>
            <w:tcW w:w="4025" w:type="dxa"/>
            <w:gridSpan w:val="3"/>
            <w:tcBorders>
              <w:top w:val="single" w:sz="4" w:space="0" w:color="auto"/>
              <w:left w:val="nil"/>
              <w:bottom w:val="single" w:sz="8"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地下非机动停车位</w:t>
            </w:r>
          </w:p>
        </w:tc>
        <w:tc>
          <w:tcPr>
            <w:tcW w:w="1206" w:type="dxa"/>
            <w:tcBorders>
              <w:top w:val="nil"/>
              <w:left w:val="nil"/>
              <w:bottom w:val="single" w:sz="8"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713 </w:t>
            </w:r>
          </w:p>
        </w:tc>
        <w:tc>
          <w:tcPr>
            <w:tcW w:w="781" w:type="dxa"/>
            <w:tcBorders>
              <w:top w:val="nil"/>
              <w:left w:val="nil"/>
              <w:bottom w:val="single" w:sz="8" w:space="0" w:color="auto"/>
              <w:right w:val="single" w:sz="4"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2424" w:type="dxa"/>
            <w:tcBorders>
              <w:top w:val="nil"/>
              <w:left w:val="nil"/>
              <w:bottom w:val="single" w:sz="8" w:space="0" w:color="auto"/>
              <w:right w:val="single" w:sz="8" w:space="0" w:color="auto"/>
            </w:tcBorders>
            <w:shd w:val="clear" w:color="auto" w:fill="auto"/>
            <w:noWrap/>
            <w:vAlign w:val="center"/>
          </w:tcPr>
          <w:p w:rsidR="00DE07CF" w:rsidRDefault="00D373D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DE07CF" w:rsidRDefault="00DE07CF">
      <w:pPr>
        <w:spacing w:line="500" w:lineRule="exact"/>
        <w:rPr>
          <w:rFonts w:ascii="仿宋_GB2312" w:eastAsia="仿宋_GB2312" w:hAnsi="微软雅黑"/>
          <w:sz w:val="32"/>
          <w:szCs w:val="32"/>
        </w:rPr>
      </w:pPr>
    </w:p>
    <w:p w:rsidR="00DE07CF" w:rsidRDefault="00D373DE">
      <w:pPr>
        <w:pStyle w:val="1"/>
        <w:jc w:val="center"/>
        <w:rPr>
          <w:rFonts w:ascii="宋体" w:hAnsi="宋体"/>
        </w:rPr>
      </w:pPr>
      <w:r>
        <w:rPr>
          <w:rFonts w:ascii="仿宋_GB2312" w:eastAsia="仿宋_GB2312" w:hAnsi="微软雅黑"/>
          <w:sz w:val="32"/>
          <w:szCs w:val="32"/>
        </w:rPr>
        <w:br w:type="page"/>
      </w:r>
      <w:bookmarkStart w:id="50" w:name="_Toc28142"/>
      <w:bookmarkStart w:id="51" w:name="_Toc46907034"/>
      <w:r>
        <w:rPr>
          <w:rFonts w:ascii="宋体" w:hAnsi="宋体" w:hint="eastAsia"/>
        </w:rPr>
        <w:lastRenderedPageBreak/>
        <w:t>华晨佳苑建设工程设计方案</w:t>
      </w:r>
      <w:bookmarkEnd w:id="50"/>
      <w:bookmarkEnd w:id="51"/>
    </w:p>
    <w:p w:rsidR="00DE07CF" w:rsidRDefault="00DE07CF">
      <w:pPr>
        <w:spacing w:line="500" w:lineRule="exact"/>
        <w:ind w:right="1051"/>
        <w:jc w:val="center"/>
        <w:rPr>
          <w:rFonts w:ascii="宋体" w:hAnsi="宋体"/>
          <w:b/>
          <w:bCs/>
          <w:sz w:val="44"/>
          <w:szCs w:val="44"/>
        </w:rPr>
      </w:pPr>
    </w:p>
    <w:p w:rsidR="00DE07CF" w:rsidRDefault="00D373DE">
      <w:pPr>
        <w:spacing w:line="500" w:lineRule="exact"/>
        <w:ind w:left="720" w:right="1051" w:hanging="720"/>
        <w:rPr>
          <w:rFonts w:ascii="仿宋_GB2312" w:eastAsia="仿宋_GB2312"/>
          <w:b/>
          <w:bCs/>
          <w:sz w:val="32"/>
          <w:szCs w:val="32"/>
        </w:rPr>
      </w:pPr>
      <w:r>
        <w:rPr>
          <w:rFonts w:ascii="仿宋_GB2312" w:eastAsia="仿宋_GB2312" w:hint="eastAsia"/>
          <w:b/>
          <w:bCs/>
          <w:sz w:val="32"/>
          <w:szCs w:val="32"/>
        </w:rPr>
        <w:t>一、位置</w:t>
      </w:r>
    </w:p>
    <w:p w:rsidR="00DE07CF" w:rsidRDefault="00D373DE">
      <w:pPr>
        <w:autoSpaceDE w:val="0"/>
        <w:autoSpaceDN w:val="0"/>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位于松苑路以东，清风路以西，英才街以南，益民街以北。规划红线内用地面积77845平方米（116.8亩），规划绿线内用地面积67590平方米(101.4亩)。</w:t>
      </w:r>
    </w:p>
    <w:p w:rsidR="00DE07CF" w:rsidRDefault="00D373DE">
      <w:pPr>
        <w:spacing w:line="500" w:lineRule="exact"/>
        <w:ind w:right="525"/>
        <w:rPr>
          <w:rFonts w:ascii="仿宋_GB2312" w:eastAsia="仿宋_GB2312"/>
          <w:b/>
          <w:bCs/>
          <w:sz w:val="32"/>
          <w:szCs w:val="32"/>
        </w:rPr>
      </w:pPr>
      <w:r>
        <w:rPr>
          <w:rFonts w:ascii="仿宋_GB2312" w:eastAsia="仿宋_GB2312" w:hint="eastAsia"/>
          <w:b/>
          <w:bCs/>
          <w:sz w:val="32"/>
          <w:szCs w:val="32"/>
        </w:rPr>
        <w:t>二、规划内容</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规划布局：在小区总体布局上，采用统一规划、分期实施的建造模式，使未来建造的社区整体性强，配套设计齐全，环境风貌统一。社区整体以景观礼仪轴线形成大尺度景观，强调轴线气势，营造出社区的尊贵感。规划设计以轴线景观为主，规划并突出中心景观位置，同时通过带形景观与宅间景观有机结合，互为辅助、补充，相得益彰。既体现了小区的尊贵与大气，又营造了宅间静谧的私属花园等宜居环境。建筑布局采用错开排布方式，放大了住宅空间尺度，形成多角度视野，既保证了住宅的日照，有形成了组团的围合感，真正达到了居住环境的共享。另外结合建筑退红线要求，不仅保证不同地块中的空间连续，同时也使得每个组团有独立区域。在每个组团中，以轴线景观的延伸相联系，充分结合建筑的功能和日照，将建筑物以点、线、面的形式加以组合，从而塑造出丰富生动的空间序列与建筑外观。</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、道路交通：小区内主要以一环形主干道贯穿整体，并通过各主次出入口与城市道路相连。小区的停车方式为全部地下停车，地面设部分停车位，地下停车库入口均设于外部道路或是小区入</w:t>
      </w:r>
      <w:r>
        <w:rPr>
          <w:rFonts w:ascii="仿宋_GB2312" w:eastAsia="仿宋_GB2312" w:hint="eastAsia"/>
          <w:sz w:val="32"/>
          <w:szCs w:val="32"/>
        </w:rPr>
        <w:lastRenderedPageBreak/>
        <w:t>口处，尽量减少车辆及其停放对住区环境的影响，在创造便捷的交通的同时提供怡人的居住环境。项目主出入口绿化开口宽度12米，次入口绿化开口宽度小于8米，满足规划要求。</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小区主要道路和消防通道宽度均不小于4米，高层住宅消防登高场地沿住宅长边布置，宽10米，长度不小于住宅建筑的长边，满足消防要求。</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 xml:space="preserve">3、景观设计：景观设计不仅体现绿化环境空间的丰富多样和鲜明的层次感，还强调建筑与环境、环境与业主生活的相协调。我们从居民不同活动等级的特征分析，绿化系统结合步行道采用“中心绿地+院落绿地”的两级布局方式，绿地呈带状环绕、贯穿全区；争取每栋住宅尽可能地接近绿地、看到绿地、使用绿地，满足住宅“均好性”的要求。而院落绿地则是邻里单位居民活动的主要场所，与中心绿地自然的沟通，从而形成整个小区既层次分明、又紧密联系的绿地系统。小区绿化种植按照《许昌市城镇绿化植物配置指导性意见》(许政[2011]72号)实施 </w:t>
      </w:r>
    </w:p>
    <w:p w:rsidR="00DE07CF" w:rsidRDefault="00D373DE">
      <w:pPr>
        <w:spacing w:line="500" w:lineRule="exact"/>
        <w:ind w:right="525"/>
        <w:rPr>
          <w:rFonts w:ascii="仿宋_GB2312" w:eastAsia="仿宋_GB2312"/>
          <w:b/>
          <w:bCs/>
          <w:sz w:val="32"/>
          <w:szCs w:val="32"/>
        </w:rPr>
      </w:pPr>
      <w:r>
        <w:rPr>
          <w:rFonts w:ascii="仿宋_GB2312" w:eastAsia="仿宋_GB2312" w:hint="eastAsia"/>
          <w:b/>
          <w:bCs/>
          <w:sz w:val="32"/>
          <w:szCs w:val="32"/>
        </w:rPr>
        <w:t>三、市政及配套设施</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1、物业管理用房：设置在小区2#楼，建筑面积1015.84平方米。</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2、便民店：设置在小区益民街主入口西边处，建筑面积404.16平方米。</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3、农副产品经营点：位于小区英才街次出入口处，用地面积320.00平方米。</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4、小区规划机动车停车位共1900个，全地下停车，地下停车场建筑面积为68266.14平方米，非机动停车位共3220个，全地上停车。非机动车停车处须规划充电设施，并满足小区不小于每户</w:t>
      </w:r>
      <w:r>
        <w:rPr>
          <w:rFonts w:ascii="仿宋_GB2312" w:eastAsia="仿宋_GB2312" w:hint="eastAsia"/>
          <w:sz w:val="32"/>
          <w:szCs w:val="32"/>
        </w:rPr>
        <w:lastRenderedPageBreak/>
        <w:t>一个的要求。</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5、人防：结合地下车库设置集中人防工程，最终建筑面积以人防部门核定为准。</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6、消防：利用小区环形通道作为消防车道，小区内部规划20个消火栓，满足消防要求。</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7、热交换站和变配电室：规划地下热交换站一处，建筑面积200平方米；规划地下变配电室四处，面积共计710.86平方米，规划地上开闭所一处，面积共计120.50平方米。最终位置数量及面积以电力部门依据相关规范确定为准。</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8、抗震：规划小区最高建筑高度91.80米，抗震烈度按照抗震设计规范及地震管理部门的要求进行设防。</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9、邮报箱：结合单元入口设置，每单元设置一套。</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10、小区室内体育设施设置在1#楼内，建筑面积595.76平方米，满足居民的生活需求。</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11、每个单元门口设置一组可移动分类垃圾收集器。</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12、垃圾分拣房：规划垃圾分拣房一处，位于整个居住区的英才街小区次出入口，总建筑面积30平方米。</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13、老年服务设施：位于小区2#楼内，规划建筑面积372.92平方米。</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14、社区服务用房：规划总建筑面积1142.09平方米；集中布置于1#楼中。</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15、室外消防设施必须依规划定位,室内消防设施应按消防规范配置；</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16、该项目应由主管部门按照要求及时做好安评、环评及雷评审批。</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lastRenderedPageBreak/>
        <w:t>17、在下一步施工图设计中按照《许昌市海绵城市建设专项规（2016-2030） 》实施；</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18、在下一步施工图设计中按照《许昌市住房和城乡建设局关于执行绿色建筑标准的通知》（许建发[2016]205 号）的相关规定实施；</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19、在下一步施工图设计中建设雨水收集利用设施,并按照《许昌市节水型小区示范工程的建设指导意见》实施；</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20、在下一步施工图设计中，充分考虑结合管网规划，做到雨污分流，各单体建筑单独设置排污出口，并与城市管网相衔接。</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21、在下一步施工阶段，地下车库出入口采用工程手段设置防洪设施。</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22、小区内供热与小区周边热力管网建设同步设施。</w:t>
      </w:r>
    </w:p>
    <w:p w:rsidR="00DE07CF" w:rsidRDefault="00D373DE">
      <w:pPr>
        <w:autoSpaceDE w:val="0"/>
        <w:autoSpaceDN w:val="0"/>
        <w:spacing w:line="500" w:lineRule="exact"/>
        <w:ind w:rightChars="-73" w:right="-153" w:firstLine="645"/>
        <w:rPr>
          <w:rFonts w:ascii="仿宋_GB2312" w:eastAsia="仿宋_GB2312"/>
          <w:sz w:val="32"/>
          <w:szCs w:val="32"/>
        </w:rPr>
      </w:pPr>
      <w:r>
        <w:rPr>
          <w:rFonts w:ascii="仿宋_GB2312" w:eastAsia="仿宋_GB2312" w:hint="eastAsia"/>
          <w:sz w:val="32"/>
          <w:szCs w:val="32"/>
        </w:rPr>
        <w:t>23、规划建筑实施过程中采用相应措施保障相邻地块现状建筑安全，与相邻地块引起的纠纷及相关问题，由项目建设方负责协调解决，解决后方可施工建设。</w:t>
      </w:r>
    </w:p>
    <w:p w:rsidR="00DE07CF" w:rsidRDefault="00D373DE">
      <w:pPr>
        <w:autoSpaceDE w:val="0"/>
        <w:autoSpaceDN w:val="0"/>
        <w:spacing w:line="500" w:lineRule="exact"/>
        <w:ind w:rightChars="-73" w:right="-153" w:firstLine="645"/>
        <w:rPr>
          <w:rFonts w:ascii="仿宋_GB2312" w:eastAsia="仿宋_GB2312"/>
          <w:kern w:val="0"/>
          <w:sz w:val="32"/>
          <w:szCs w:val="32"/>
        </w:rPr>
      </w:pPr>
      <w:r>
        <w:rPr>
          <w:rFonts w:ascii="仿宋_GB2312" w:eastAsia="仿宋_GB2312" w:hint="eastAsia"/>
          <w:sz w:val="32"/>
          <w:szCs w:val="32"/>
        </w:rPr>
        <w:t>24、未尽事宜应满足国家相关规范及有关规定。</w:t>
      </w:r>
    </w:p>
    <w:p w:rsidR="00DE07CF" w:rsidRDefault="00D373DE">
      <w:pPr>
        <w:spacing w:line="500" w:lineRule="exact"/>
        <w:ind w:right="525"/>
        <w:rPr>
          <w:rFonts w:ascii="仿宋_GB2312" w:eastAsia="仿宋_GB2312"/>
          <w:b/>
          <w:bCs/>
          <w:sz w:val="32"/>
          <w:szCs w:val="32"/>
        </w:rPr>
      </w:pPr>
      <w:r>
        <w:rPr>
          <w:rFonts w:ascii="仿宋_GB2312" w:eastAsia="仿宋_GB2312" w:hint="eastAsia"/>
          <w:b/>
          <w:bCs/>
          <w:sz w:val="32"/>
          <w:szCs w:val="32"/>
        </w:rPr>
        <w:t>四、建筑设计</w:t>
      </w:r>
    </w:p>
    <w:p w:rsidR="00DE07CF" w:rsidRDefault="00D373DE">
      <w:pPr>
        <w:spacing w:line="500" w:lineRule="exact"/>
        <w:ind w:firstLineChars="200" w:firstLine="640"/>
        <w:rPr>
          <w:rFonts w:ascii="仿宋_GB2312" w:eastAsia="仿宋_GB2312"/>
          <w:sz w:val="32"/>
          <w:szCs w:val="32"/>
        </w:rPr>
      </w:pPr>
      <w:r>
        <w:rPr>
          <w:rFonts w:ascii="仿宋_GB2312" w:eastAsia="仿宋_GB2312" w:hint="eastAsia"/>
          <w:sz w:val="32"/>
          <w:szCs w:val="32"/>
        </w:rPr>
        <w:t>采用新古典主义风格造型，立面整体为三段式布局，既延续了古典主义的厚重感，又简化了古典主义繁琐的装饰特征。整体造型手法运用娴熟，气质稳重。立面造型设计从功能及结构出发，顶部通过局部拔高，既可把电梯机房、水箱间等设备整体围合挡住，又丰富了造型。强调单元体块的组合，在反映住宅不同性质的空间时，以不同的材质和肌理来表现，使建筑形式清晰地表达内容。在立面处理上采用局部装饰和线脚，使立面丰富而不繁琐，温馨耐看。适当面积的开窗，在赢得良好采光、通风和和开阔视</w:t>
      </w:r>
      <w:r>
        <w:rPr>
          <w:rFonts w:ascii="仿宋_GB2312" w:eastAsia="仿宋_GB2312" w:hint="eastAsia"/>
          <w:sz w:val="32"/>
          <w:szCs w:val="32"/>
        </w:rPr>
        <w:lastRenderedPageBreak/>
        <w:t>野的同时，更反映新时代城市的开放性，还同时强调了材质的对比和光影的变化。较为理性的构图中通过阳台、飘窗与百叶的组合，形成丰富、有韵律的变化；建筑外墙采用防石质感涂料，与深褐色金属窗框一起营造了建筑的高贵感、价值感。利用材质的不同表面处理产生不同的颜色，是建筑在同一色系原则内产生了不同的质感和色彩变化，做到了“和而不同”。</w:t>
      </w:r>
    </w:p>
    <w:p w:rsidR="00DE07CF" w:rsidRDefault="00D373DE">
      <w:pPr>
        <w:tabs>
          <w:tab w:val="left" w:pos="365"/>
        </w:tabs>
        <w:spacing w:line="500" w:lineRule="exact"/>
        <w:ind w:right="1051"/>
        <w:rPr>
          <w:rFonts w:ascii="仿宋_GB2312" w:eastAsia="仿宋_GB2312"/>
          <w:b/>
          <w:bCs/>
          <w:sz w:val="32"/>
          <w:szCs w:val="32"/>
        </w:rPr>
      </w:pPr>
      <w:r>
        <w:rPr>
          <w:rFonts w:ascii="仿宋_GB2312" w:eastAsia="仿宋_GB2312" w:hint="eastAsia"/>
          <w:b/>
          <w:bCs/>
          <w:sz w:val="32"/>
          <w:szCs w:val="32"/>
        </w:rPr>
        <w:t>五、夜景亮化</w:t>
      </w:r>
    </w:p>
    <w:p w:rsidR="00DE07CF" w:rsidRDefault="00D373DE">
      <w:pPr>
        <w:tabs>
          <w:tab w:val="left" w:pos="365"/>
        </w:tabs>
        <w:spacing w:line="500" w:lineRule="exact"/>
        <w:ind w:right="25" w:firstLineChars="200" w:firstLine="640"/>
        <w:rPr>
          <w:rFonts w:ascii="仿宋_GB2312" w:eastAsia="仿宋_GB2312"/>
          <w:sz w:val="32"/>
          <w:szCs w:val="32"/>
        </w:rPr>
      </w:pPr>
      <w:r>
        <w:rPr>
          <w:rFonts w:ascii="仿宋_GB2312" w:eastAsia="仿宋_GB2312" w:hint="eastAsia"/>
          <w:sz w:val="32"/>
          <w:szCs w:val="32"/>
        </w:rPr>
        <w:t>设计构思：照明分两个层次：建筑顶部，沿街配套服务用房，采用新型LED节能灯具，分多路控制，实现不同的灯光变化效果，以充分满足人们的视觉感受，体现人性化的设计理念。营造绿色、节能、环保的照明环境。</w:t>
      </w:r>
    </w:p>
    <w:p w:rsidR="00DE07CF" w:rsidRDefault="00D373DE">
      <w:pPr>
        <w:tabs>
          <w:tab w:val="left" w:pos="365"/>
        </w:tabs>
        <w:spacing w:line="500" w:lineRule="exact"/>
        <w:ind w:right="25" w:firstLineChars="200" w:firstLine="640"/>
        <w:rPr>
          <w:rFonts w:ascii="仿宋_GB2312" w:eastAsia="仿宋_GB2312"/>
          <w:sz w:val="32"/>
          <w:szCs w:val="32"/>
        </w:rPr>
      </w:pPr>
      <w:r>
        <w:rPr>
          <w:rFonts w:ascii="仿宋_GB2312" w:eastAsia="仿宋_GB2312" w:hint="eastAsia"/>
          <w:sz w:val="32"/>
          <w:szCs w:val="32"/>
        </w:rPr>
        <w:t>布灯方案：住宅部分楼顶突出造型挑檐安装黄色LED洗墙灯照射，突出建筑立体及结构特点；高层建筑侧墙上部安装白天红色晚上发白光亚克力发光字，起指引作用；入口建筑顶部挑檐安装暖白色LED洗墙灯上投光，沿街两建筑立面侧山墙安装白色LED地埋灯上投光，与周围景观环境相融合。入口雕花窗造型安装暖白色LED窗台灯照射，增强空间立面感；沿商业顶部横装饰结构栏安装淡蓝色LED线条灯，夜间横向流动变化，沿玻璃内部弧形装饰柱安装LED线条灯照射柱侧面，增强结构质及内透光效果。</w:t>
      </w:r>
    </w:p>
    <w:p w:rsidR="00DE07CF" w:rsidRDefault="00D373DE">
      <w:pPr>
        <w:rPr>
          <w:rFonts w:ascii="仿宋_GB2312" w:eastAsia="仿宋_GB2312"/>
          <w:sz w:val="32"/>
          <w:szCs w:val="32"/>
        </w:rPr>
      </w:pPr>
      <w:r>
        <w:rPr>
          <w:rFonts w:ascii="仿宋_GB2312" w:eastAsia="仿宋_GB2312" w:hint="eastAsia"/>
          <w:b/>
          <w:bCs/>
          <w:sz w:val="32"/>
          <w:szCs w:val="32"/>
        </w:rPr>
        <w:t>六、主要技术指标</w:t>
      </w:r>
    </w:p>
    <w:tbl>
      <w:tblPr>
        <w:tblW w:w="8507" w:type="dxa"/>
        <w:jc w:val="center"/>
        <w:tblLayout w:type="fixed"/>
        <w:tblCellMar>
          <w:left w:w="0" w:type="dxa"/>
          <w:right w:w="0" w:type="dxa"/>
        </w:tblCellMar>
        <w:tblLook w:val="04A0"/>
      </w:tblPr>
      <w:tblGrid>
        <w:gridCol w:w="594"/>
        <w:gridCol w:w="313"/>
        <w:gridCol w:w="337"/>
        <w:gridCol w:w="2063"/>
        <w:gridCol w:w="1437"/>
        <w:gridCol w:w="837"/>
        <w:gridCol w:w="2926"/>
      </w:tblGrid>
      <w:tr w:rsidR="00DE07CF">
        <w:trPr>
          <w:trHeight w:val="617"/>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500" w:lineRule="exact"/>
              <w:ind w:right="25"/>
              <w:jc w:val="center"/>
              <w:rPr>
                <w:rFonts w:ascii="仿宋" w:eastAsia="仿宋" w:hAnsi="仿宋" w:cs="仿宋"/>
                <w:sz w:val="24"/>
              </w:rPr>
            </w:pPr>
            <w:r>
              <w:rPr>
                <w:rFonts w:ascii="仿宋" w:eastAsia="仿宋" w:hAnsi="仿宋" w:cs="仿宋" w:hint="eastAsia"/>
                <w:sz w:val="24"/>
              </w:rPr>
              <w:t>序号</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500" w:lineRule="exact"/>
              <w:ind w:right="25"/>
              <w:jc w:val="center"/>
              <w:rPr>
                <w:rFonts w:ascii="仿宋" w:eastAsia="仿宋" w:hAnsi="仿宋" w:cs="仿宋"/>
                <w:sz w:val="24"/>
              </w:rPr>
            </w:pPr>
            <w:r>
              <w:rPr>
                <w:rFonts w:ascii="仿宋" w:eastAsia="仿宋" w:hAnsi="仿宋" w:cs="仿宋" w:hint="eastAsia"/>
                <w:sz w:val="24"/>
              </w:rPr>
              <w:t>项目名称</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500" w:lineRule="exact"/>
              <w:ind w:right="25"/>
              <w:jc w:val="center"/>
              <w:rPr>
                <w:rFonts w:ascii="仿宋" w:eastAsia="仿宋" w:hAnsi="仿宋" w:cs="仿宋"/>
                <w:sz w:val="24"/>
              </w:rPr>
            </w:pPr>
            <w:r>
              <w:rPr>
                <w:rFonts w:ascii="仿宋" w:eastAsia="仿宋" w:hAnsi="仿宋" w:cs="仿宋" w:hint="eastAsia"/>
                <w:sz w:val="24"/>
              </w:rPr>
              <w:t>数值</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500" w:lineRule="exact"/>
              <w:ind w:right="25"/>
              <w:jc w:val="center"/>
              <w:rPr>
                <w:rFonts w:ascii="仿宋" w:eastAsia="仿宋" w:hAnsi="仿宋" w:cs="仿宋"/>
                <w:sz w:val="24"/>
              </w:rPr>
            </w:pPr>
            <w:r>
              <w:rPr>
                <w:rFonts w:ascii="仿宋" w:eastAsia="仿宋" w:hAnsi="仿宋" w:cs="仿宋" w:hint="eastAsia"/>
                <w:sz w:val="24"/>
              </w:rPr>
              <w:t>单位</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500" w:lineRule="exact"/>
              <w:ind w:right="25"/>
              <w:jc w:val="center"/>
              <w:rPr>
                <w:rFonts w:ascii="仿宋" w:eastAsia="仿宋" w:hAnsi="仿宋" w:cs="仿宋"/>
                <w:sz w:val="24"/>
              </w:rPr>
            </w:pPr>
            <w:r>
              <w:rPr>
                <w:rFonts w:ascii="仿宋" w:eastAsia="仿宋" w:hAnsi="仿宋" w:cs="仿宋" w:hint="eastAsia"/>
                <w:sz w:val="24"/>
              </w:rPr>
              <w:t>备注</w:t>
            </w:r>
          </w:p>
        </w:tc>
      </w:tr>
      <w:tr w:rsidR="00DE07CF">
        <w:trPr>
          <w:trHeight w:val="90"/>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用地面积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67590.00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05"/>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总建筑面积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266979.15</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468"/>
          <w:jc w:val="center"/>
        </w:trPr>
        <w:tc>
          <w:tcPr>
            <w:tcW w:w="594" w:type="dxa"/>
            <w:vMerge w:val="restart"/>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其</w:t>
            </w:r>
            <w:r>
              <w:rPr>
                <w:rFonts w:ascii="仿宋" w:eastAsia="仿宋" w:hAnsi="仿宋" w:cs="仿宋" w:hint="eastAsia"/>
                <w:sz w:val="24"/>
              </w:rPr>
              <w:br/>
            </w:r>
            <w:r>
              <w:rPr>
                <w:rFonts w:ascii="仿宋" w:eastAsia="仿宋" w:hAnsi="仿宋" w:cs="仿宋" w:hint="eastAsia"/>
                <w:sz w:val="24"/>
              </w:rPr>
              <w:lastRenderedPageBreak/>
              <w:br/>
            </w:r>
            <w:r>
              <w:rPr>
                <w:rFonts w:ascii="仿宋" w:eastAsia="仿宋" w:hAnsi="仿宋" w:cs="仿宋" w:hint="eastAsia"/>
                <w:sz w:val="24"/>
              </w:rPr>
              <w:br/>
            </w:r>
            <w:r>
              <w:rPr>
                <w:rFonts w:ascii="仿宋" w:eastAsia="仿宋" w:hAnsi="仿宋" w:cs="仿宋" w:hint="eastAsia"/>
                <w:sz w:val="24"/>
              </w:rPr>
              <w:br/>
            </w:r>
            <w:r>
              <w:rPr>
                <w:rFonts w:ascii="仿宋" w:eastAsia="仿宋" w:hAnsi="仿宋" w:cs="仿宋" w:hint="eastAsia"/>
                <w:sz w:val="24"/>
              </w:rPr>
              <w:br/>
              <w:t xml:space="preserve">           中</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lastRenderedPageBreak/>
              <w:t>地上总面积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198713.01</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4056.99</w:t>
            </w:r>
          </w:p>
        </w:tc>
      </w:tr>
      <w:tr w:rsidR="00DE07CF">
        <w:trPr>
          <w:trHeight w:val="430"/>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其</w:t>
            </w:r>
            <w:r>
              <w:rPr>
                <w:rFonts w:ascii="仿宋" w:eastAsia="仿宋" w:hAnsi="仿宋" w:cs="仿宋" w:hint="eastAsia"/>
                <w:sz w:val="24"/>
              </w:rPr>
              <w:br/>
            </w:r>
            <w:r>
              <w:rPr>
                <w:rFonts w:ascii="仿宋" w:eastAsia="仿宋" w:hAnsi="仿宋" w:cs="仿宋" w:hint="eastAsia"/>
                <w:sz w:val="24"/>
              </w:rPr>
              <w:br/>
            </w:r>
            <w:r>
              <w:rPr>
                <w:rFonts w:ascii="仿宋" w:eastAsia="仿宋" w:hAnsi="仿宋" w:cs="仿宋" w:hint="eastAsia"/>
                <w:sz w:val="24"/>
              </w:rPr>
              <w:br/>
              <w:t xml:space="preserve">           中</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住宅面积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188865.38</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3"/>
              <w:jc w:val="center"/>
              <w:rPr>
                <w:rFonts w:ascii="仿宋" w:eastAsia="仿宋" w:hAnsi="仿宋" w:cs="仿宋"/>
                <w:sz w:val="24"/>
              </w:rPr>
            </w:pPr>
          </w:p>
        </w:tc>
      </w:tr>
      <w:tr w:rsidR="00DE07CF">
        <w:trPr>
          <w:trHeight w:val="90"/>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配套公共服务设施</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9847.63</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配套公共服务设施用地面积为5275.64平方米，占用地面积的7.8%</w:t>
            </w:r>
          </w:p>
        </w:tc>
      </w:tr>
      <w:tr w:rsidR="00DE07CF">
        <w:trPr>
          <w:trHeight w:val="662"/>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 xml:space="preserve">其               </w:t>
            </w:r>
            <w:r>
              <w:rPr>
                <w:rFonts w:ascii="仿宋" w:eastAsia="仿宋" w:hAnsi="仿宋" w:cs="仿宋" w:hint="eastAsia"/>
                <w:sz w:val="24"/>
              </w:rPr>
              <w:br/>
            </w:r>
            <w:r>
              <w:rPr>
                <w:rFonts w:ascii="仿宋" w:eastAsia="仿宋" w:hAnsi="仿宋" w:cs="仿宋" w:hint="eastAsia"/>
                <w:sz w:val="24"/>
              </w:rPr>
              <w:br/>
              <w:t xml:space="preserve">         </w:t>
            </w:r>
            <w:r>
              <w:rPr>
                <w:rFonts w:ascii="仿宋" w:eastAsia="仿宋" w:hAnsi="仿宋" w:cs="仿宋" w:hint="eastAsia"/>
                <w:sz w:val="24"/>
              </w:rPr>
              <w:br/>
              <w:t xml:space="preserve">                  中</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其他配套公共服务设施建筑面积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2964.69</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3"/>
              <w:jc w:val="center"/>
              <w:rPr>
                <w:rFonts w:ascii="仿宋" w:eastAsia="仿宋" w:hAnsi="仿宋" w:cs="仿宋"/>
                <w:sz w:val="24"/>
              </w:rPr>
            </w:pPr>
          </w:p>
        </w:tc>
      </w:tr>
      <w:tr w:rsidR="00DE07CF">
        <w:trPr>
          <w:trHeight w:val="56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幼儿园</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3238.17</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≥2970㎡</w:t>
            </w:r>
          </w:p>
        </w:tc>
      </w:tr>
      <w:tr w:rsidR="00DE07CF">
        <w:trPr>
          <w:trHeight w:val="56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便民店面积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404.16</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住宅总建筑面积的2‰</w:t>
            </w:r>
          </w:p>
        </w:tc>
      </w:tr>
      <w:tr w:rsidR="00DE07CF">
        <w:trPr>
          <w:trHeight w:val="90"/>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物业管理用房面积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1015.84</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926"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3"/>
              <w:jc w:val="center"/>
              <w:rPr>
                <w:rFonts w:ascii="仿宋" w:eastAsia="仿宋" w:hAnsi="仿宋" w:cs="仿宋"/>
                <w:sz w:val="24"/>
              </w:rPr>
            </w:pPr>
          </w:p>
        </w:tc>
      </w:tr>
      <w:tr w:rsidR="00DE07CF">
        <w:trPr>
          <w:trHeight w:val="56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社区服务中心面积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1142.09</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≥1000㎡</w:t>
            </w:r>
          </w:p>
        </w:tc>
      </w:tr>
      <w:tr w:rsidR="00DE07CF">
        <w:trPr>
          <w:trHeight w:val="1001"/>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室内体育健身场地面积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595.76</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0.10～0.26㎡/人</w:t>
            </w:r>
          </w:p>
        </w:tc>
      </w:tr>
      <w:tr w:rsidR="00DE07CF">
        <w:trPr>
          <w:trHeight w:val="56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养老中心用房面积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372.92</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≥20㎡/百户</w:t>
            </w:r>
          </w:p>
        </w:tc>
      </w:tr>
      <w:tr w:rsidR="00DE07CF">
        <w:trPr>
          <w:trHeight w:val="425"/>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门卫房面积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54.00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3"/>
              <w:jc w:val="center"/>
              <w:rPr>
                <w:rFonts w:ascii="仿宋" w:eastAsia="仿宋" w:hAnsi="仿宋" w:cs="仿宋"/>
                <w:sz w:val="24"/>
              </w:rPr>
            </w:pPr>
          </w:p>
        </w:tc>
      </w:tr>
      <w:tr w:rsidR="00DE07CF">
        <w:trPr>
          <w:trHeight w:val="488"/>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垃圾分拣房</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30.00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≥15㎡</w:t>
            </w:r>
          </w:p>
        </w:tc>
      </w:tr>
      <w:tr w:rsidR="00DE07CF">
        <w:trPr>
          <w:trHeight w:val="56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地下总建筑面积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68266.14</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其</w:t>
            </w:r>
            <w:r>
              <w:rPr>
                <w:rFonts w:ascii="仿宋" w:eastAsia="仿宋" w:hAnsi="仿宋" w:cs="仿宋" w:hint="eastAsia"/>
                <w:sz w:val="24"/>
              </w:rPr>
              <w:br/>
              <w:t>中</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地下机动车库面积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63291.60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343"/>
          <w:jc w:val="center"/>
        </w:trPr>
        <w:tc>
          <w:tcPr>
            <w:tcW w:w="594" w:type="dxa"/>
            <w:vMerge/>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地下夹层面积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4974.54</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建筑基底面积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10545.91</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4</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建筑密度</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15.60%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5</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容积率</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2.94</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6</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绿地面积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23728.72</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7</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绿地率</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35.11%</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8</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户数</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1815</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户</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9</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人数</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5808</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人</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3.2人/户</w:t>
            </w: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lastRenderedPageBreak/>
              <w:t>10</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公共绿地面积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2668.00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≥0.5㎡/人,且不小于400㎡。</w:t>
            </w:r>
          </w:p>
        </w:tc>
      </w:tr>
      <w:tr w:rsidR="00DE07CF">
        <w:trPr>
          <w:trHeight w:val="56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11</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室外体育活动场地面积</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2223.02</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single" w:sz="4" w:space="0" w:color="000000"/>
              <w:right w:val="doub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0.30～0.65㎡/人</w:t>
            </w:r>
          </w:p>
        </w:tc>
      </w:tr>
      <w:tr w:rsidR="00DE07CF">
        <w:trPr>
          <w:trHeight w:val="973"/>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12</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机动车停车位</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1900.00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个</w:t>
            </w:r>
          </w:p>
        </w:tc>
        <w:tc>
          <w:tcPr>
            <w:tcW w:w="2926"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机动车位≥1.0个/户</w:t>
            </w:r>
            <w:r>
              <w:rPr>
                <w:rFonts w:ascii="仿宋" w:eastAsia="仿宋" w:hAnsi="仿宋" w:cs="仿宋" w:hint="eastAsia"/>
                <w:sz w:val="24"/>
              </w:rPr>
              <w:br/>
              <w:t>公共配套机动车位≥1.0个/百平方</w:t>
            </w:r>
          </w:p>
        </w:tc>
      </w:tr>
      <w:tr w:rsidR="00DE07CF">
        <w:trPr>
          <w:trHeight w:val="855"/>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13</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非机动车停车位</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3220.00</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个</w:t>
            </w:r>
          </w:p>
        </w:tc>
        <w:tc>
          <w:tcPr>
            <w:tcW w:w="2926"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right w:w="15" w:type="dxa"/>
            </w:tcMar>
            <w:vAlign w:val="center"/>
          </w:tcPr>
          <w:p w:rsidR="00DE07CF" w:rsidRDefault="00D373DE">
            <w:pPr>
              <w:tabs>
                <w:tab w:val="left" w:pos="365"/>
              </w:tabs>
              <w:spacing w:line="300" w:lineRule="exact"/>
              <w:ind w:right="23"/>
              <w:jc w:val="center"/>
              <w:rPr>
                <w:rFonts w:ascii="仿宋" w:eastAsia="仿宋" w:hAnsi="仿宋" w:cs="仿宋"/>
                <w:sz w:val="24"/>
              </w:rPr>
            </w:pPr>
            <w:r>
              <w:rPr>
                <w:rFonts w:ascii="仿宋" w:eastAsia="仿宋" w:hAnsi="仿宋" w:cs="仿宋" w:hint="eastAsia"/>
                <w:sz w:val="24"/>
              </w:rPr>
              <w:t>非机动车位≥1.5个/户</w:t>
            </w:r>
            <w:r>
              <w:rPr>
                <w:rFonts w:ascii="仿宋" w:eastAsia="仿宋" w:hAnsi="仿宋" w:cs="仿宋" w:hint="eastAsia"/>
                <w:sz w:val="24"/>
              </w:rPr>
              <w:br/>
              <w:t>公共配套非机动车位≥5.0个/百平方</w:t>
            </w:r>
          </w:p>
        </w:tc>
      </w:tr>
      <w:tr w:rsidR="00DE07CF">
        <w:trPr>
          <w:trHeight w:val="747"/>
          <w:jc w:val="center"/>
        </w:trPr>
        <w:tc>
          <w:tcPr>
            <w:tcW w:w="594" w:type="dxa"/>
            <w:tcBorders>
              <w:top w:val="single" w:sz="4" w:space="0" w:color="000000"/>
              <w:left w:val="doub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14</w:t>
            </w:r>
          </w:p>
        </w:tc>
        <w:tc>
          <w:tcPr>
            <w:tcW w:w="2713" w:type="dxa"/>
            <w:gridSpan w:val="3"/>
            <w:tcBorders>
              <w:top w:val="single" w:sz="4" w:space="0" w:color="000000"/>
              <w:left w:val="single" w:sz="4" w:space="0" w:color="000000"/>
              <w:bottom w:val="doub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农副产品经营点用地面积</w:t>
            </w:r>
          </w:p>
        </w:tc>
        <w:tc>
          <w:tcPr>
            <w:tcW w:w="1437" w:type="dxa"/>
            <w:tcBorders>
              <w:top w:val="single" w:sz="4" w:space="0" w:color="000000"/>
              <w:left w:val="single" w:sz="4" w:space="0" w:color="000000"/>
              <w:bottom w:val="doub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320.00</w:t>
            </w:r>
          </w:p>
        </w:tc>
        <w:tc>
          <w:tcPr>
            <w:tcW w:w="837" w:type="dxa"/>
            <w:tcBorders>
              <w:top w:val="single" w:sz="4" w:space="0" w:color="000000"/>
              <w:left w:val="single" w:sz="4" w:space="0" w:color="000000"/>
              <w:bottom w:val="double" w:sz="4" w:space="0" w:color="000000"/>
              <w:right w:val="single" w:sz="4" w:space="0" w:color="000000"/>
            </w:tcBorders>
            <w:shd w:val="clear" w:color="auto" w:fill="auto"/>
            <w:noWrap/>
            <w:tcMar>
              <w:top w:w="15" w:type="dxa"/>
              <w:left w:w="15" w:type="dxa"/>
              <w:right w:w="15" w:type="dxa"/>
            </w:tcMar>
            <w:vAlign w:val="center"/>
          </w:tcPr>
          <w:p w:rsidR="00DE07CF" w:rsidRDefault="00D373DE">
            <w:pPr>
              <w:tabs>
                <w:tab w:val="left" w:pos="365"/>
              </w:tabs>
              <w:spacing w:line="300" w:lineRule="exact"/>
              <w:ind w:right="25"/>
              <w:jc w:val="center"/>
              <w:rPr>
                <w:rFonts w:ascii="仿宋" w:eastAsia="仿宋" w:hAnsi="仿宋" w:cs="仿宋"/>
                <w:sz w:val="24"/>
              </w:rPr>
            </w:pPr>
            <w:r>
              <w:rPr>
                <w:rFonts w:ascii="仿宋" w:eastAsia="仿宋" w:hAnsi="仿宋" w:cs="仿宋" w:hint="eastAsia"/>
                <w:sz w:val="24"/>
              </w:rPr>
              <w:t>㎡</w:t>
            </w:r>
          </w:p>
        </w:tc>
        <w:tc>
          <w:tcPr>
            <w:tcW w:w="2926" w:type="dxa"/>
            <w:tcBorders>
              <w:top w:val="single" w:sz="4" w:space="0" w:color="000000"/>
              <w:left w:val="single" w:sz="4" w:space="0" w:color="000000"/>
              <w:bottom w:val="double" w:sz="4" w:space="0" w:color="000000"/>
              <w:right w:val="double" w:sz="4" w:space="0" w:color="000000"/>
            </w:tcBorders>
            <w:shd w:val="clear" w:color="auto" w:fill="auto"/>
            <w:tcMar>
              <w:top w:w="15" w:type="dxa"/>
              <w:left w:w="15" w:type="dxa"/>
              <w:right w:w="15" w:type="dxa"/>
            </w:tcMar>
            <w:vAlign w:val="center"/>
          </w:tcPr>
          <w:p w:rsidR="00DE07CF" w:rsidRDefault="00DE07CF">
            <w:pPr>
              <w:tabs>
                <w:tab w:val="left" w:pos="365"/>
              </w:tabs>
              <w:spacing w:line="300" w:lineRule="exact"/>
              <w:ind w:right="25"/>
              <w:jc w:val="center"/>
              <w:rPr>
                <w:rFonts w:ascii="仿宋" w:eastAsia="仿宋" w:hAnsi="仿宋" w:cs="仿宋"/>
                <w:sz w:val="24"/>
              </w:rPr>
            </w:pPr>
          </w:p>
        </w:tc>
      </w:tr>
    </w:tbl>
    <w:p w:rsidR="00DE07CF" w:rsidRDefault="00DE07CF">
      <w:pPr>
        <w:spacing w:line="300" w:lineRule="exact"/>
        <w:jc w:val="center"/>
        <w:rPr>
          <w:rFonts w:ascii="仿宋" w:eastAsia="仿宋" w:hAnsi="仿宋" w:cs="仿宋"/>
          <w:sz w:val="24"/>
        </w:rPr>
      </w:pPr>
    </w:p>
    <w:p w:rsidR="00DE07CF" w:rsidRDefault="00D373DE">
      <w:pPr>
        <w:widowControl/>
        <w:jc w:val="left"/>
        <w:rPr>
          <w:rFonts w:ascii="仿宋_GB2312" w:eastAsia="仿宋_GB2312" w:hAnsi="微软雅黑"/>
          <w:sz w:val="32"/>
          <w:szCs w:val="32"/>
        </w:rPr>
      </w:pPr>
      <w:r>
        <w:rPr>
          <w:rFonts w:ascii="仿宋_GB2312" w:eastAsia="仿宋_GB2312" w:hAnsi="微软雅黑"/>
          <w:sz w:val="32"/>
          <w:szCs w:val="32"/>
        </w:rPr>
        <w:br w:type="page"/>
      </w:r>
    </w:p>
    <w:p w:rsidR="00DE07CF" w:rsidRDefault="00D373DE">
      <w:pPr>
        <w:spacing w:line="500" w:lineRule="exact"/>
        <w:jc w:val="center"/>
        <w:outlineLvl w:val="0"/>
        <w:rPr>
          <w:rFonts w:asciiTheme="majorEastAsia" w:eastAsiaTheme="majorEastAsia" w:hAnsiTheme="majorEastAsia"/>
          <w:b/>
          <w:bCs/>
          <w:kern w:val="0"/>
          <w:sz w:val="44"/>
          <w:szCs w:val="44"/>
        </w:rPr>
      </w:pPr>
      <w:bookmarkStart w:id="52" w:name="_Toc46907035"/>
      <w:r>
        <w:rPr>
          <w:rFonts w:asciiTheme="majorEastAsia" w:eastAsiaTheme="majorEastAsia" w:hAnsiTheme="majorEastAsia" w:hint="eastAsia"/>
          <w:b/>
          <w:bCs/>
          <w:kern w:val="0"/>
          <w:sz w:val="44"/>
          <w:szCs w:val="44"/>
        </w:rPr>
        <w:lastRenderedPageBreak/>
        <w:t>信友天樾书香苑建设工程设计方案</w:t>
      </w:r>
      <w:bookmarkEnd w:id="52"/>
    </w:p>
    <w:p w:rsidR="00DE07CF" w:rsidRDefault="00DE07CF">
      <w:pPr>
        <w:spacing w:line="500" w:lineRule="exact"/>
        <w:jc w:val="center"/>
        <w:outlineLvl w:val="0"/>
        <w:rPr>
          <w:rFonts w:ascii="仿宋" w:eastAsia="仿宋" w:hAnsi="仿宋"/>
          <w:b/>
          <w:bCs/>
          <w:kern w:val="0"/>
          <w:sz w:val="24"/>
        </w:rPr>
      </w:pPr>
    </w:p>
    <w:p w:rsidR="00DE07CF" w:rsidRDefault="00D373DE">
      <w:pPr>
        <w:widowControl/>
        <w:spacing w:line="500" w:lineRule="exact"/>
        <w:ind w:right="-195"/>
        <w:rPr>
          <w:rFonts w:ascii="仿宋_GB2312" w:eastAsia="仿宋_GB2312" w:hAnsi="仿宋"/>
          <w:b/>
          <w:bCs/>
          <w:kern w:val="0"/>
          <w:sz w:val="32"/>
          <w:szCs w:val="32"/>
        </w:rPr>
      </w:pPr>
      <w:r>
        <w:rPr>
          <w:rFonts w:ascii="仿宋_GB2312" w:eastAsia="仿宋_GB2312" w:hAnsi="仿宋" w:hint="eastAsia"/>
          <w:b/>
          <w:bCs/>
          <w:kern w:val="0"/>
          <w:sz w:val="32"/>
          <w:szCs w:val="32"/>
        </w:rPr>
        <w:t>一、位置</w:t>
      </w:r>
    </w:p>
    <w:p w:rsidR="00DE07CF" w:rsidRDefault="00D373DE">
      <w:pPr>
        <w:autoSpaceDE w:val="0"/>
        <w:autoSpaceDN w:val="0"/>
        <w:adjustRightInd w:val="0"/>
        <w:spacing w:line="50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位于新兴路以北，毓秀路以西，望田路以南，规划红线内用地面积34718平方米（52.077亩）</w:t>
      </w:r>
      <w:r>
        <w:rPr>
          <w:rFonts w:ascii="仿宋_GB2312" w:eastAsia="仿宋_GB2312" w:hAnsi="仿宋" w:hint="eastAsia"/>
          <w:sz w:val="32"/>
          <w:szCs w:val="32"/>
        </w:rPr>
        <w:t>。</w:t>
      </w:r>
    </w:p>
    <w:p w:rsidR="00DE07CF" w:rsidRDefault="00D373DE">
      <w:pPr>
        <w:widowControl/>
        <w:spacing w:line="500" w:lineRule="exact"/>
        <w:ind w:right="-195"/>
        <w:rPr>
          <w:rFonts w:ascii="仿宋_GB2312" w:eastAsia="仿宋_GB2312" w:hAnsi="仿宋"/>
          <w:b/>
          <w:bCs/>
          <w:kern w:val="0"/>
          <w:sz w:val="32"/>
          <w:szCs w:val="32"/>
        </w:rPr>
      </w:pPr>
      <w:r>
        <w:rPr>
          <w:rFonts w:ascii="仿宋_GB2312" w:eastAsia="仿宋_GB2312" w:hAnsi="仿宋" w:hint="eastAsia"/>
          <w:b/>
          <w:bCs/>
          <w:kern w:val="0"/>
          <w:sz w:val="32"/>
          <w:szCs w:val="32"/>
        </w:rPr>
        <w:t>二、规划内容</w:t>
      </w:r>
    </w:p>
    <w:p w:rsidR="00DE07CF" w:rsidRDefault="00D373DE">
      <w:pPr>
        <w:autoSpaceDE w:val="0"/>
        <w:autoSpaceDN w:val="0"/>
        <w:adjustRightIn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1、规划共9栋住宅，其中1栋27层住宅楼， 4栋26层住宅楼，1栋18层住宅楼，3栋6层住宅楼，1栋2层配套楼。 </w:t>
      </w:r>
    </w:p>
    <w:p w:rsidR="00DE07CF" w:rsidRDefault="00D373DE">
      <w:pPr>
        <w:autoSpaceDE w:val="0"/>
        <w:autoSpaceDN w:val="0"/>
        <w:adjustRightInd w:val="0"/>
        <w:spacing w:line="500" w:lineRule="exact"/>
        <w:ind w:firstLineChars="200" w:firstLine="640"/>
        <w:jc w:val="left"/>
        <w:rPr>
          <w:rFonts w:ascii="仿宋_GB2312" w:eastAsia="仿宋_GB2312" w:hAnsi="仿宋"/>
          <w:color w:val="000000"/>
          <w:kern w:val="0"/>
          <w:sz w:val="32"/>
          <w:szCs w:val="32"/>
        </w:rPr>
      </w:pPr>
      <w:r>
        <w:rPr>
          <w:rFonts w:ascii="仿宋_GB2312" w:eastAsia="仿宋_GB2312" w:hAnsi="仿宋" w:hint="eastAsia"/>
          <w:sz w:val="32"/>
          <w:szCs w:val="32"/>
        </w:rPr>
        <w:t>2、道路交通：</w:t>
      </w:r>
      <w:r>
        <w:rPr>
          <w:rFonts w:ascii="仿宋_GB2312" w:eastAsia="仿宋_GB2312" w:hAnsi="仿宋" w:hint="eastAsia"/>
          <w:color w:val="000000"/>
          <w:kern w:val="0"/>
          <w:sz w:val="32"/>
          <w:szCs w:val="32"/>
        </w:rPr>
        <w:t>沿地块东侧和北侧分别设置两个小区出入口，沿地块南侧距离道路交叉口最远端设置一个消防应急口，小区内部设置宽度不小于4米的主干车道，构成小区内部的主要交通干线，</w:t>
      </w:r>
      <w:r>
        <w:rPr>
          <w:rFonts w:ascii="仿宋_GB2312" w:eastAsia="仿宋_GB2312" w:hAnsi="仿宋" w:cs="仿宋_GB2312" w:hint="eastAsia"/>
          <w:sz w:val="32"/>
          <w:szCs w:val="32"/>
        </w:rPr>
        <w:t>兼做消防通道，规划5个消火栓，满足交通及消防要求</w:t>
      </w:r>
      <w:r>
        <w:rPr>
          <w:rFonts w:ascii="仿宋_GB2312" w:eastAsia="仿宋_GB2312" w:hAnsi="仿宋" w:hint="eastAsia"/>
          <w:bCs/>
          <w:color w:val="000000"/>
          <w:kern w:val="0"/>
          <w:sz w:val="32"/>
          <w:szCs w:val="32"/>
        </w:rPr>
        <w:t>。</w:t>
      </w:r>
    </w:p>
    <w:p w:rsidR="00DE07CF" w:rsidRDefault="00D373DE">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3、景观设计：规划地块以主景观轴为中心，与各个节点相结合，尽可能做到户户有景，从而营造多层次的生态绿色住宅社区。3栋多层建筑及配套用房做屋顶绿化。</w:t>
      </w:r>
    </w:p>
    <w:p w:rsidR="00DE07CF" w:rsidRDefault="00D373DE">
      <w:pPr>
        <w:spacing w:line="500" w:lineRule="exact"/>
        <w:rPr>
          <w:rFonts w:ascii="仿宋_GB2312" w:eastAsia="仿宋_GB2312" w:hAnsi="仿宋"/>
          <w:b/>
          <w:bCs/>
          <w:kern w:val="0"/>
          <w:sz w:val="32"/>
          <w:szCs w:val="32"/>
        </w:rPr>
      </w:pPr>
      <w:r>
        <w:rPr>
          <w:rFonts w:ascii="仿宋_GB2312" w:eastAsia="仿宋_GB2312" w:hAnsi="仿宋" w:hint="eastAsia"/>
          <w:b/>
          <w:bCs/>
          <w:kern w:val="0"/>
          <w:sz w:val="32"/>
          <w:szCs w:val="32"/>
        </w:rPr>
        <w:t>三、市政及配套设施</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1、物业管理用房建筑面积516.53平方米,位于10#1、2层;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2、社区服务用房建筑面积505.44.平方米,位于10#楼1、2层;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3、社区养老服务设施建筑面积301.14平方米,位于9#楼1、2层;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4、室内体育活动场地建筑面积260.25平方米,位于7#楼1、2层;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5、便民店190.76平方米位于7#楼1、2层。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6、配电房259.72平方米位于D2、D3#楼1层。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7、配套商业：设置于D1#、5楼和7#楼东边户，10#楼1、2层局部，建筑面积2854.06平方米</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8、停车：机动车采用全地下停车方式，共规划机动车停车位813个；规划非机动停车位1206个，采用全地上停车方式，所有机动车和非机动车均满足停车需求。</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9、消防：</w:t>
      </w:r>
      <w:r>
        <w:rPr>
          <w:rFonts w:ascii="仿宋_GB2312" w:eastAsia="仿宋_GB2312" w:hAnsi="仿宋" w:cs="仿宋_GB2312" w:hint="eastAsia"/>
          <w:sz w:val="32"/>
          <w:szCs w:val="32"/>
        </w:rPr>
        <w:t>小区消防车道宽4米，</w:t>
      </w:r>
      <w:r>
        <w:rPr>
          <w:rFonts w:ascii="仿宋_GB2312" w:eastAsia="仿宋_GB2312" w:hAnsi="仿宋" w:hint="eastAsia"/>
          <w:kern w:val="0"/>
          <w:sz w:val="32"/>
          <w:szCs w:val="32"/>
        </w:rPr>
        <w:t>规划环形消防道路与城市道路相连接，每栋高层建筑室外场地均能满足消防车通行及救援场地要求，另规划消火栓5个，满足消防规范要求。</w:t>
      </w:r>
    </w:p>
    <w:p w:rsidR="00DE07CF" w:rsidRDefault="00D373DE">
      <w:pPr>
        <w:spacing w:line="500" w:lineRule="exact"/>
        <w:ind w:firstLineChars="200" w:firstLine="640"/>
        <w:rPr>
          <w:rFonts w:ascii="仿宋_GB2312" w:eastAsia="仿宋_GB2312" w:hAnsi="仿宋"/>
          <w:color w:val="000000"/>
          <w:sz w:val="32"/>
          <w:szCs w:val="32"/>
        </w:rPr>
      </w:pPr>
      <w:r>
        <w:rPr>
          <w:rFonts w:ascii="仿宋_GB2312" w:eastAsia="仿宋_GB2312" w:hAnsi="仿宋" w:hint="eastAsia"/>
          <w:kern w:val="0"/>
          <w:sz w:val="32"/>
          <w:szCs w:val="32"/>
        </w:rPr>
        <w:t>10</w:t>
      </w:r>
      <w:r>
        <w:rPr>
          <w:rFonts w:ascii="仿宋_GB2312" w:eastAsia="仿宋_GB2312" w:hAnsi="仿宋" w:hint="eastAsia"/>
          <w:color w:val="000000"/>
          <w:kern w:val="0"/>
          <w:sz w:val="32"/>
          <w:szCs w:val="32"/>
        </w:rPr>
        <w:t>、人防：</w:t>
      </w:r>
      <w:r>
        <w:rPr>
          <w:rFonts w:ascii="仿宋_GB2312" w:eastAsia="仿宋_GB2312" w:hAnsi="仿宋" w:hint="eastAsia"/>
          <w:color w:val="000000"/>
          <w:sz w:val="32"/>
          <w:szCs w:val="32"/>
        </w:rPr>
        <w:t>结合地下建筑设置人防工程，最终建筑面积以人防部门核定为准。</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11、抗震：规划最高建筑高度78.85米，抗震烈度按照抗震设计规范及地震管理部门的要求进行设防。</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12、</w:t>
      </w:r>
      <w:r>
        <w:rPr>
          <w:rFonts w:ascii="仿宋_GB2312" w:eastAsia="仿宋_GB2312" w:hAnsi="仿宋" w:cs="仿宋_GB2312" w:hint="eastAsia"/>
          <w:sz w:val="32"/>
          <w:szCs w:val="32"/>
        </w:rPr>
        <w:t>邮报箱</w:t>
      </w:r>
      <w:r>
        <w:rPr>
          <w:rFonts w:ascii="仿宋_GB2312" w:eastAsia="仿宋_GB2312" w:hAnsi="仿宋" w:hint="eastAsia"/>
          <w:kern w:val="0"/>
          <w:sz w:val="32"/>
          <w:szCs w:val="32"/>
        </w:rPr>
        <w:t>：结合单元入口设置，每单元设置一组。</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13、结合小区绿地规划室外体育设施用地，面积共775.0平方米。</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14、</w:t>
      </w:r>
      <w:r>
        <w:rPr>
          <w:rFonts w:ascii="仿宋_GB2312" w:eastAsia="仿宋_GB2312" w:hAnsi="仿宋" w:cs="仿宋_GB2312" w:hint="eastAsia"/>
          <w:sz w:val="32"/>
          <w:szCs w:val="32"/>
          <w:lang w:val="zh-CN"/>
        </w:rPr>
        <w:t>农副产品经营点：结合小区东南侧配套用房规划农副产品经营点一处，用地面积</w:t>
      </w:r>
      <w:r>
        <w:rPr>
          <w:rFonts w:ascii="仿宋_GB2312" w:eastAsia="仿宋_GB2312" w:hAnsi="仿宋" w:cs="仿宋_GB2312" w:hint="eastAsia"/>
          <w:sz w:val="32"/>
          <w:szCs w:val="32"/>
        </w:rPr>
        <w:t>310</w:t>
      </w:r>
      <w:r>
        <w:rPr>
          <w:rFonts w:ascii="仿宋_GB2312" w:eastAsia="仿宋_GB2312" w:hAnsi="仿宋" w:cs="仿宋_GB2312" w:hint="eastAsia"/>
          <w:sz w:val="32"/>
          <w:szCs w:val="32"/>
          <w:lang w:val="zh-CN"/>
        </w:rPr>
        <w:t>平方米。</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15、垃圾分类收容器：每个单元门口设置一个可移动垃圾分类收容器。</w:t>
      </w:r>
    </w:p>
    <w:p w:rsidR="00DE07CF" w:rsidRDefault="00D373DE">
      <w:pPr>
        <w:spacing w:line="500" w:lineRule="exact"/>
        <w:ind w:firstLineChars="200" w:firstLine="640"/>
        <w:jc w:val="left"/>
        <w:rPr>
          <w:rFonts w:ascii="仿宋_GB2312" w:eastAsia="仿宋_GB2312" w:hAnsi="仿宋" w:cs="仿宋_GB2312"/>
          <w:bCs/>
          <w:color w:val="000000"/>
          <w:sz w:val="32"/>
          <w:szCs w:val="32"/>
        </w:rPr>
      </w:pPr>
      <w:r>
        <w:rPr>
          <w:rFonts w:ascii="仿宋_GB2312" w:eastAsia="仿宋_GB2312" w:hAnsi="仿宋" w:hint="eastAsia"/>
          <w:kern w:val="0"/>
          <w:sz w:val="32"/>
          <w:szCs w:val="32"/>
        </w:rPr>
        <w:t>16、</w:t>
      </w:r>
      <w:r>
        <w:rPr>
          <w:rFonts w:ascii="仿宋_GB2312" w:eastAsia="仿宋_GB2312" w:hAnsi="仿宋" w:cs="仿宋_GB2312" w:hint="eastAsia"/>
          <w:sz w:val="32"/>
          <w:szCs w:val="32"/>
        </w:rPr>
        <w:t>规划建筑在下一步施工图设计中，充分考虑综合管网规划，做到雨污分流，配套公共服务设施建筑单独设置排污出口，并与城市管网相衔接</w:t>
      </w:r>
      <w:r>
        <w:rPr>
          <w:rFonts w:ascii="仿宋_GB2312" w:eastAsia="仿宋_GB2312" w:hAnsi="仿宋" w:cs="仿宋_GB2312" w:hint="eastAsia"/>
          <w:bCs/>
          <w:color w:val="000000"/>
          <w:sz w:val="32"/>
          <w:szCs w:val="32"/>
        </w:rPr>
        <w:t>。</w:t>
      </w:r>
    </w:p>
    <w:p w:rsidR="00DE07CF" w:rsidRDefault="00D373DE">
      <w:pPr>
        <w:widowControl/>
        <w:snapToGrid w:val="0"/>
        <w:spacing w:line="500" w:lineRule="exact"/>
        <w:ind w:right="-195" w:firstLine="640"/>
        <w:rPr>
          <w:rFonts w:ascii="仿宋_GB2312" w:eastAsia="仿宋_GB2312" w:hAnsi="仿宋"/>
          <w:kern w:val="0"/>
          <w:sz w:val="32"/>
          <w:szCs w:val="32"/>
        </w:rPr>
      </w:pPr>
      <w:r>
        <w:rPr>
          <w:rFonts w:ascii="仿宋_GB2312" w:eastAsia="仿宋_GB2312" w:hAnsi="仿宋" w:hint="eastAsia"/>
          <w:kern w:val="0"/>
          <w:sz w:val="32"/>
          <w:szCs w:val="32"/>
        </w:rPr>
        <w:t>17、</w:t>
      </w:r>
      <w:r>
        <w:rPr>
          <w:rFonts w:ascii="仿宋_GB2312" w:eastAsia="仿宋_GB2312" w:hAnsi="仿宋" w:cs="仿宋_GB2312" w:hint="eastAsia"/>
          <w:sz w:val="32"/>
          <w:szCs w:val="32"/>
          <w:lang w:val="zh-CN"/>
        </w:rPr>
        <w:t>在下一步实施过程中需建设雨水收集设施，按照《许昌市节水型小区示范工程的建设指导意见》实施。</w:t>
      </w:r>
    </w:p>
    <w:p w:rsidR="00DE07CF" w:rsidRDefault="00D373DE">
      <w:pPr>
        <w:spacing w:line="500" w:lineRule="exact"/>
        <w:ind w:firstLineChars="200" w:firstLine="640"/>
        <w:rPr>
          <w:rFonts w:ascii="仿宋_GB2312" w:eastAsia="仿宋_GB2312" w:hAnsi="仿宋" w:cs="仿宋_GB2312"/>
          <w:sz w:val="32"/>
          <w:szCs w:val="32"/>
        </w:rPr>
      </w:pPr>
      <w:r>
        <w:rPr>
          <w:rFonts w:ascii="仿宋_GB2312" w:eastAsia="仿宋_GB2312" w:hAnsi="仿宋" w:hint="eastAsia"/>
          <w:kern w:val="0"/>
          <w:sz w:val="32"/>
          <w:szCs w:val="32"/>
        </w:rPr>
        <w:t>18、</w:t>
      </w:r>
      <w:r>
        <w:rPr>
          <w:rFonts w:ascii="仿宋_GB2312" w:eastAsia="仿宋_GB2312" w:hAnsi="仿宋" w:cs="仿宋_GB2312" w:hint="eastAsia"/>
          <w:sz w:val="32"/>
          <w:szCs w:val="32"/>
        </w:rPr>
        <w:t>在下一步施工图设计中需按照《无障碍设计规范》</w:t>
      </w:r>
      <w:r>
        <w:rPr>
          <w:rFonts w:ascii="仿宋_GB2312" w:eastAsia="仿宋_GB2312" w:hAnsi="仿宋" w:cs="仿宋_GB2312" w:hint="eastAsia"/>
          <w:sz w:val="32"/>
          <w:szCs w:val="32"/>
        </w:rPr>
        <w:lastRenderedPageBreak/>
        <w:t>（GB50763-2012）要求配备无障碍设施。</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19、</w:t>
      </w:r>
      <w:r>
        <w:rPr>
          <w:rFonts w:ascii="仿宋_GB2312" w:eastAsia="仿宋_GB2312" w:hAnsi="仿宋" w:cs="仿宋_GB2312" w:hint="eastAsia"/>
          <w:sz w:val="32"/>
          <w:szCs w:val="32"/>
        </w:rPr>
        <w:t>配建机动车停车位要100%预留充电设施建设安装条件，非机动车停车处须规划充电设施。</w:t>
      </w:r>
    </w:p>
    <w:p w:rsidR="00DE07CF" w:rsidRDefault="00D373DE">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20、</w:t>
      </w:r>
      <w:r>
        <w:rPr>
          <w:rFonts w:ascii="仿宋_GB2312" w:eastAsia="仿宋_GB2312" w:hAnsi="仿宋" w:cs="仿宋_GB2312" w:hint="eastAsia"/>
          <w:sz w:val="32"/>
          <w:szCs w:val="32"/>
        </w:rPr>
        <w:t>在下一步建设中需按照《许昌市住房和城乡建设局关于执行绿色建筑标准的通知》（许建发[2016]205号）实施。</w:t>
      </w:r>
    </w:p>
    <w:p w:rsidR="00DE07CF" w:rsidRDefault="00D373DE">
      <w:pPr>
        <w:spacing w:line="500" w:lineRule="exact"/>
        <w:ind w:firstLineChars="200" w:firstLine="640"/>
        <w:jc w:val="left"/>
        <w:rPr>
          <w:rFonts w:ascii="仿宋_GB2312" w:eastAsia="仿宋_GB2312" w:hAnsi="仿宋" w:cs="仿宋_GB2312"/>
          <w:sz w:val="32"/>
          <w:szCs w:val="32"/>
        </w:rPr>
      </w:pPr>
      <w:r>
        <w:rPr>
          <w:rFonts w:ascii="仿宋_GB2312" w:eastAsia="仿宋_GB2312" w:hAnsi="仿宋" w:hint="eastAsia"/>
          <w:kern w:val="0"/>
          <w:sz w:val="32"/>
          <w:szCs w:val="32"/>
        </w:rPr>
        <w:t>21、</w:t>
      </w:r>
      <w:r>
        <w:rPr>
          <w:rFonts w:ascii="仿宋_GB2312" w:eastAsia="仿宋_GB2312" w:hAnsi="仿宋" w:cs="仿宋_GB2312" w:hint="eastAsia"/>
          <w:sz w:val="32"/>
          <w:szCs w:val="32"/>
        </w:rPr>
        <w:t>该项目应由主管部门按照要求及时做好安评、环评及雷评审批。</w:t>
      </w:r>
    </w:p>
    <w:p w:rsidR="00DE07CF" w:rsidRDefault="00D373DE">
      <w:pPr>
        <w:spacing w:line="500" w:lineRule="exact"/>
        <w:ind w:rightChars="-73" w:right="-153" w:firstLine="640"/>
        <w:rPr>
          <w:rFonts w:ascii="仿宋_GB2312" w:eastAsia="仿宋_GB2312" w:hAnsi="仿宋" w:cs="仿宋_GB2312"/>
          <w:sz w:val="32"/>
          <w:szCs w:val="32"/>
        </w:rPr>
      </w:pPr>
      <w:r>
        <w:rPr>
          <w:rFonts w:ascii="仿宋_GB2312" w:eastAsia="仿宋_GB2312" w:hAnsi="仿宋" w:hint="eastAsia"/>
          <w:kern w:val="0"/>
          <w:sz w:val="32"/>
          <w:szCs w:val="32"/>
        </w:rPr>
        <w:t>22、</w:t>
      </w:r>
      <w:r>
        <w:rPr>
          <w:rFonts w:ascii="仿宋_GB2312" w:eastAsia="仿宋_GB2312" w:hAnsi="仿宋" w:cs="仿宋_GB2312" w:hint="eastAsia"/>
          <w:sz w:val="32"/>
          <w:szCs w:val="32"/>
        </w:rPr>
        <w:t>在下一步施工图设计中应按照《许昌市海绵城市建设专项规划（2016-2030）》实施。</w:t>
      </w:r>
    </w:p>
    <w:p w:rsidR="00DE07CF" w:rsidRDefault="00D373DE">
      <w:pPr>
        <w:spacing w:line="500" w:lineRule="exact"/>
        <w:ind w:rightChars="-73" w:right="-153" w:firstLine="640"/>
        <w:rPr>
          <w:rFonts w:ascii="仿宋_GB2312" w:eastAsia="仿宋_GB2312" w:hAnsi="仿宋" w:cs="仿宋_GB2312"/>
          <w:sz w:val="32"/>
          <w:szCs w:val="32"/>
        </w:rPr>
      </w:pPr>
      <w:r>
        <w:rPr>
          <w:rFonts w:ascii="仿宋_GB2312" w:eastAsia="仿宋_GB2312" w:hAnsi="仿宋" w:cs="仿宋_GB2312" w:hint="eastAsia"/>
          <w:sz w:val="32"/>
          <w:szCs w:val="32"/>
        </w:rPr>
        <w:t>23、在下一步施工阶段，地下车库出入口处采用工程手段设置防洪设施。</w:t>
      </w:r>
    </w:p>
    <w:p w:rsidR="00DE07CF" w:rsidRDefault="00D373DE">
      <w:pPr>
        <w:spacing w:line="500" w:lineRule="exact"/>
        <w:ind w:rightChars="-73" w:right="-153" w:firstLine="640"/>
        <w:rPr>
          <w:rFonts w:ascii="仿宋_GB2312" w:eastAsia="仿宋_GB2312" w:hAnsi="仿宋" w:cs="仿宋_GB2312"/>
          <w:sz w:val="32"/>
          <w:szCs w:val="32"/>
        </w:rPr>
      </w:pPr>
      <w:r>
        <w:rPr>
          <w:rFonts w:ascii="仿宋_GB2312" w:eastAsia="仿宋_GB2312" w:hAnsi="仿宋" w:cs="仿宋_GB2312" w:hint="eastAsia"/>
          <w:sz w:val="32"/>
          <w:szCs w:val="32"/>
        </w:rPr>
        <w:t>24、小区内供热与小区周边热力管网建设同步实施。</w:t>
      </w:r>
    </w:p>
    <w:p w:rsidR="00DE07CF" w:rsidRDefault="00D373DE">
      <w:pPr>
        <w:spacing w:line="500" w:lineRule="exact"/>
        <w:ind w:rightChars="-73" w:right="-153" w:firstLine="640"/>
        <w:rPr>
          <w:rFonts w:ascii="仿宋_GB2312" w:eastAsia="仿宋_GB2312" w:hAnsi="仿宋" w:cs="仿宋_GB2312"/>
          <w:sz w:val="32"/>
          <w:szCs w:val="32"/>
        </w:rPr>
      </w:pPr>
      <w:r>
        <w:rPr>
          <w:rFonts w:ascii="仿宋_GB2312" w:eastAsia="仿宋_GB2312" w:hAnsi="仿宋" w:cs="仿宋_GB2312" w:hint="eastAsia"/>
          <w:sz w:val="32"/>
          <w:szCs w:val="32"/>
        </w:rPr>
        <w:t>25、消防通道净宽净高均不小于4米。</w:t>
      </w:r>
    </w:p>
    <w:p w:rsidR="00DE07CF" w:rsidRDefault="00D373DE">
      <w:pPr>
        <w:widowControl/>
        <w:snapToGrid w:val="0"/>
        <w:spacing w:line="500" w:lineRule="exact"/>
        <w:ind w:right="-195"/>
        <w:rPr>
          <w:rFonts w:ascii="仿宋_GB2312" w:eastAsia="仿宋_GB2312" w:hAnsi="仿宋"/>
          <w:b/>
          <w:kern w:val="0"/>
          <w:sz w:val="32"/>
          <w:szCs w:val="32"/>
        </w:rPr>
      </w:pPr>
      <w:r>
        <w:rPr>
          <w:rFonts w:ascii="仿宋_GB2312" w:eastAsia="仿宋_GB2312" w:hAnsi="仿宋" w:hint="eastAsia"/>
          <w:b/>
          <w:kern w:val="0"/>
          <w:sz w:val="32"/>
          <w:szCs w:val="32"/>
        </w:rPr>
        <w:t>四、建筑设计</w:t>
      </w:r>
    </w:p>
    <w:p w:rsidR="00DE07CF" w:rsidRDefault="00D373DE">
      <w:pPr>
        <w:autoSpaceDE w:val="0"/>
        <w:autoSpaceDN w:val="0"/>
        <w:adjustRightInd w:val="0"/>
        <w:spacing w:line="500" w:lineRule="exact"/>
        <w:ind w:firstLineChars="200" w:firstLine="640"/>
        <w:jc w:val="left"/>
        <w:rPr>
          <w:rFonts w:ascii="仿宋_GB2312" w:eastAsia="仿宋_GB2312" w:hAnsi="仿宋"/>
          <w:bCs/>
          <w:color w:val="000000"/>
          <w:kern w:val="0"/>
          <w:sz w:val="32"/>
          <w:szCs w:val="32"/>
        </w:rPr>
      </w:pPr>
      <w:r>
        <w:rPr>
          <w:rFonts w:ascii="仿宋_GB2312" w:eastAsia="仿宋_GB2312" w:hAnsi="仿宋" w:hint="eastAsia"/>
          <w:bCs/>
          <w:color w:val="000000"/>
          <w:kern w:val="0"/>
          <w:sz w:val="32"/>
          <w:szCs w:val="32"/>
        </w:rPr>
        <w:t>建筑采用现代轻奢建筑风格搭配，融合真石漆、装饰构件等元素，体现现代舒适人居气息。住宅上部采用米色和咖色真石漆、门厅采用米色石材；沿街配套用房部分采用米色真石漆。整体项目设计风格立足于现代主义的理性空间，重新追寻技术美与人情味的统一，以简约、洗练、纯粹的设计风格，使居住者情感回归宁静与自然</w:t>
      </w:r>
      <w:r>
        <w:rPr>
          <w:rFonts w:ascii="仿宋_GB2312" w:eastAsia="仿宋_GB2312" w:hAnsi="仿宋" w:hint="eastAsia"/>
          <w:sz w:val="32"/>
          <w:szCs w:val="32"/>
        </w:rPr>
        <w:t>。</w:t>
      </w:r>
      <w:r>
        <w:rPr>
          <w:rFonts w:ascii="仿宋_GB2312" w:eastAsia="仿宋_GB2312" w:hAnsi="仿宋" w:cs="MicrosoftYaHei" w:hint="eastAsia"/>
          <w:color w:val="F3F3F3"/>
          <w:kern w:val="0"/>
          <w:sz w:val="32"/>
          <w:szCs w:val="32"/>
        </w:rPr>
        <w:t>。</w:t>
      </w:r>
    </w:p>
    <w:p w:rsidR="00DE07CF" w:rsidRDefault="00D373DE">
      <w:pPr>
        <w:tabs>
          <w:tab w:val="left" w:pos="7740"/>
        </w:tabs>
        <w:spacing w:line="500" w:lineRule="exact"/>
        <w:rPr>
          <w:rFonts w:ascii="仿宋_GB2312" w:eastAsia="仿宋_GB2312" w:hAnsi="仿宋"/>
          <w:b/>
          <w:bCs/>
          <w:kern w:val="0"/>
          <w:sz w:val="32"/>
          <w:szCs w:val="32"/>
        </w:rPr>
      </w:pPr>
      <w:r>
        <w:rPr>
          <w:rFonts w:ascii="仿宋_GB2312" w:eastAsia="仿宋_GB2312" w:hAnsi="仿宋" w:hint="eastAsia"/>
          <w:b/>
          <w:bCs/>
          <w:kern w:val="0"/>
          <w:sz w:val="32"/>
          <w:szCs w:val="32"/>
        </w:rPr>
        <w:t>五、亮化设计</w:t>
      </w:r>
    </w:p>
    <w:p w:rsidR="00DE07CF" w:rsidRDefault="00D373DE">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设计构思：突出现代建筑顶部远观效果及层次感，采用暖色调布置灯光。节假日与平日照明多路控制，以节能、环保灯具为主要材料进行亮化，营造温馨的人文居住环境。</w:t>
      </w:r>
    </w:p>
    <w:p w:rsidR="00DE07CF" w:rsidRDefault="00D373DE">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布灯方案：1、楼顶装饰造型顶沿安装黄色LED洗墙灯上投</w:t>
      </w:r>
      <w:r>
        <w:rPr>
          <w:rFonts w:ascii="仿宋_GB2312" w:eastAsia="仿宋_GB2312" w:hAnsi="仿宋" w:hint="eastAsia"/>
          <w:sz w:val="32"/>
          <w:szCs w:val="32"/>
        </w:rPr>
        <w:lastRenderedPageBreak/>
        <w:t>光，突出建筑造型结构特点，2、沿街立面横向造型安装黄色LED洗墙灯上投光；3、沿街楼体山墙槽内安装暖白色LED洗墙灯左右投光，产生带状亮化效果；4、多层建筑楼顶装饰造型顶沿安装黄色LED洗墙灯上投光，5、沿街侧山墙上部安装穿孔发光标识字，起指引与宣传作用；6、商业裙楼立柱造型地面安装黄色LED地埋灯上投光，裙楼入口实墙面部分安装黄色LED洗墙灯内测投光，起照明与美化环境作用。高层沿街住宅分模式控制，平日节日灯光全开，节能模式保留顶部造型灯光，整体点、线、面有机结合，营造温馨、宁静、宜商宜住的夜间环境。</w:t>
      </w:r>
    </w:p>
    <w:p w:rsidR="00DE07CF" w:rsidRDefault="00D373DE">
      <w:pPr>
        <w:widowControl/>
        <w:numPr>
          <w:ilvl w:val="0"/>
          <w:numId w:val="24"/>
        </w:numPr>
        <w:tabs>
          <w:tab w:val="left" w:pos="365"/>
        </w:tabs>
        <w:spacing w:line="500" w:lineRule="exact"/>
        <w:ind w:right="-195"/>
        <w:rPr>
          <w:rFonts w:ascii="仿宋_GB2312" w:eastAsia="仿宋_GB2312" w:hAnsi="仿宋" w:cs="宋体"/>
          <w:kern w:val="0"/>
          <w:sz w:val="32"/>
          <w:szCs w:val="32"/>
        </w:rPr>
      </w:pPr>
      <w:r>
        <w:rPr>
          <w:rFonts w:ascii="仿宋_GB2312" w:eastAsia="仿宋_GB2312" w:hAnsi="仿宋" w:cs="仿宋_GB2312" w:hint="eastAsia"/>
          <w:b/>
          <w:bCs/>
          <w:kern w:val="0"/>
          <w:sz w:val="32"/>
          <w:szCs w:val="32"/>
        </w:rPr>
        <w:t>主要技术指标</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96"/>
        <w:gridCol w:w="3096"/>
        <w:gridCol w:w="696"/>
        <w:gridCol w:w="1296"/>
        <w:gridCol w:w="2814"/>
      </w:tblGrid>
      <w:tr w:rsidR="00DE07CF">
        <w:trPr>
          <w:trHeight w:val="480"/>
        </w:trPr>
        <w:tc>
          <w:tcPr>
            <w:tcW w:w="5000" w:type="pct"/>
            <w:gridSpan w:val="6"/>
            <w:shd w:val="clear" w:color="auto" w:fill="auto"/>
            <w:noWrap/>
            <w:vAlign w:val="center"/>
          </w:tcPr>
          <w:p w:rsidR="00DE07CF" w:rsidRDefault="00D373DE">
            <w:pPr>
              <w:widowControl/>
              <w:jc w:val="center"/>
              <w:rPr>
                <w:rFonts w:ascii="仿宋" w:eastAsia="仿宋" w:hAnsi="仿宋" w:cs="宋体"/>
                <w:b/>
                <w:bCs/>
                <w:kern w:val="0"/>
                <w:sz w:val="24"/>
              </w:rPr>
            </w:pPr>
            <w:r>
              <w:rPr>
                <w:rFonts w:ascii="仿宋" w:eastAsia="仿宋" w:hAnsi="仿宋" w:cs="宋体" w:hint="eastAsia"/>
                <w:b/>
                <w:bCs/>
                <w:kern w:val="0"/>
                <w:sz w:val="24"/>
              </w:rPr>
              <w:t>综合经济技术指标：</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项目</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数值</w:t>
            </w:r>
          </w:p>
        </w:tc>
        <w:tc>
          <w:tcPr>
            <w:tcW w:w="1673"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备注</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规划用地面积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34718.00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52.0</w:t>
            </w:r>
            <w:r>
              <w:rPr>
                <w:rFonts w:ascii="仿宋" w:eastAsia="仿宋" w:hAnsi="仿宋" w:cs="宋体"/>
                <w:kern w:val="0"/>
                <w:sz w:val="24"/>
              </w:rPr>
              <w:t>8</w:t>
            </w:r>
            <w:r>
              <w:rPr>
                <w:rFonts w:ascii="仿宋" w:eastAsia="仿宋" w:hAnsi="仿宋" w:cs="宋体" w:hint="eastAsia"/>
                <w:kern w:val="0"/>
                <w:sz w:val="24"/>
              </w:rPr>
              <w:t>亩</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总建筑面积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128962.34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地上总建筑面积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100015.52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计入容积率</w:t>
            </w:r>
          </w:p>
        </w:tc>
      </w:tr>
      <w:tr w:rsidR="00DE07CF">
        <w:trPr>
          <w:trHeight w:val="480"/>
        </w:trPr>
        <w:tc>
          <w:tcPr>
            <w:tcW w:w="362" w:type="pct"/>
            <w:vMerge w:val="restar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其中</w:t>
            </w:r>
          </w:p>
        </w:tc>
        <w:tc>
          <w:tcPr>
            <w:tcW w:w="1938" w:type="pct"/>
            <w:gridSpan w:val="2"/>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住宅建筑面积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95040.03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1938" w:type="pct"/>
            <w:gridSpan w:val="2"/>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配套用房建筑面积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4975.49 </w:t>
            </w:r>
          </w:p>
        </w:tc>
        <w:tc>
          <w:tcPr>
            <w:tcW w:w="1673" w:type="pct"/>
            <w:shd w:val="clear" w:color="auto" w:fill="auto"/>
            <w:vAlign w:val="center"/>
          </w:tcPr>
          <w:p w:rsidR="00DE07CF" w:rsidRDefault="00D373DE">
            <w:pPr>
              <w:widowControl/>
              <w:jc w:val="left"/>
              <w:rPr>
                <w:rFonts w:ascii="仿宋" w:eastAsia="仿宋" w:hAnsi="仿宋" w:cs="宋体"/>
                <w:kern w:val="0"/>
                <w:sz w:val="24"/>
              </w:rPr>
            </w:pPr>
            <w:r>
              <w:rPr>
                <w:rFonts w:ascii="仿宋" w:eastAsia="仿宋" w:hAnsi="仿宋" w:cs="宋体" w:hint="eastAsia"/>
                <w:kern w:val="0"/>
                <w:sz w:val="24"/>
              </w:rPr>
              <w:t>配套公共服务设施用地面积为2733.26㎡</w:t>
            </w:r>
            <w:r>
              <w:rPr>
                <w:rFonts w:ascii="仿宋" w:eastAsia="仿宋" w:hAnsi="仿宋" w:cs="宋体" w:hint="eastAsia"/>
                <w:kern w:val="0"/>
                <w:sz w:val="24"/>
              </w:rPr>
              <w:br/>
              <w:t>占用地面积的7.87%</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restar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其中</w:t>
            </w:r>
          </w:p>
        </w:tc>
        <w:tc>
          <w:tcPr>
            <w:tcW w:w="1576"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配套商业</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2854.06 </w:t>
            </w:r>
          </w:p>
        </w:tc>
        <w:tc>
          <w:tcPr>
            <w:tcW w:w="1673" w:type="pct"/>
            <w:shd w:val="clear" w:color="auto" w:fill="auto"/>
            <w:vAlign w:val="center"/>
          </w:tcPr>
          <w:p w:rsidR="00DE07CF" w:rsidRDefault="00D373DE">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物业管理用房</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516.53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社区服务设施</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505.44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社区养老服务设施</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301.14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便民店</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190.76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垃圾分拣房</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22.23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消防控制室</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51.53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配电房</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259.72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室内体育设施设置建筑面积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260.25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362" w:type="pct"/>
            <w:vMerge/>
            <w:vAlign w:val="center"/>
          </w:tcPr>
          <w:p w:rsidR="00DE07CF" w:rsidRDefault="00DE07CF">
            <w:pPr>
              <w:widowControl/>
              <w:jc w:val="left"/>
              <w:rPr>
                <w:rFonts w:ascii="仿宋" w:eastAsia="仿宋" w:hAnsi="仿宋" w:cs="宋体"/>
                <w:kern w:val="0"/>
                <w:sz w:val="24"/>
              </w:rPr>
            </w:pPr>
          </w:p>
        </w:tc>
        <w:tc>
          <w:tcPr>
            <w:tcW w:w="1576" w:type="pct"/>
            <w:shd w:val="clear" w:color="000000" w:fill="FFFFFF"/>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门卫</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13.83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地下建筑面积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28946.82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不计入容积率</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建筑密度</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24.01%</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绿地率</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35.10%</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容积率</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2.88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总户数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户</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804</w:t>
            </w:r>
          </w:p>
        </w:tc>
        <w:tc>
          <w:tcPr>
            <w:tcW w:w="1673" w:type="pct"/>
            <w:shd w:val="clear" w:color="auto" w:fill="auto"/>
            <w:vAlign w:val="center"/>
          </w:tcPr>
          <w:p w:rsidR="00DE07CF" w:rsidRDefault="00D373DE">
            <w:pPr>
              <w:widowControl/>
              <w:jc w:val="left"/>
              <w:rPr>
                <w:rFonts w:ascii="仿宋" w:eastAsia="仿宋" w:hAnsi="仿宋" w:cs="宋体"/>
                <w:kern w:val="0"/>
                <w:sz w:val="24"/>
              </w:rPr>
            </w:pPr>
            <w:r>
              <w:rPr>
                <w:rFonts w:ascii="仿宋" w:eastAsia="仿宋" w:hAnsi="仿宋" w:cs="宋体" w:hint="eastAsia"/>
                <w:kern w:val="0"/>
                <w:sz w:val="24"/>
              </w:rPr>
              <w:t>其中小于等于144㎡：786户；</w:t>
            </w:r>
            <w:r>
              <w:rPr>
                <w:rFonts w:ascii="仿宋" w:eastAsia="仿宋" w:hAnsi="仿宋" w:cs="宋体" w:hint="eastAsia"/>
                <w:kern w:val="0"/>
                <w:sz w:val="24"/>
              </w:rPr>
              <w:br/>
              <w:t>大于144㎡：18户</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总人数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人</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2573</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3.2人/户</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机动车停车位数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辆</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813 </w:t>
            </w:r>
          </w:p>
        </w:tc>
        <w:tc>
          <w:tcPr>
            <w:tcW w:w="1673" w:type="pct"/>
            <w:shd w:val="clear" w:color="auto" w:fill="auto"/>
            <w:vAlign w:val="center"/>
          </w:tcPr>
          <w:p w:rsidR="00DE07CF" w:rsidRDefault="00D373DE">
            <w:pPr>
              <w:widowControl/>
              <w:jc w:val="left"/>
              <w:rPr>
                <w:rFonts w:ascii="仿宋" w:eastAsia="仿宋" w:hAnsi="仿宋" w:cs="宋体"/>
                <w:kern w:val="0"/>
                <w:sz w:val="24"/>
              </w:rPr>
            </w:pPr>
            <w:r>
              <w:rPr>
                <w:rFonts w:ascii="仿宋" w:eastAsia="仿宋" w:hAnsi="仿宋" w:cs="宋体"/>
                <w:kern w:val="0"/>
                <w:sz w:val="24"/>
              </w:rPr>
              <w:t xml:space="preserve"> </w:t>
            </w:r>
          </w:p>
        </w:tc>
      </w:tr>
      <w:tr w:rsidR="00DE07CF">
        <w:trPr>
          <w:trHeight w:val="480"/>
        </w:trPr>
        <w:tc>
          <w:tcPr>
            <w:tcW w:w="362" w:type="pct"/>
            <w:vMerge w:val="restar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其中</w:t>
            </w:r>
          </w:p>
        </w:tc>
        <w:tc>
          <w:tcPr>
            <w:tcW w:w="1938" w:type="pct"/>
            <w:gridSpan w:val="2"/>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地上停车位数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辆</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0 </w:t>
            </w:r>
          </w:p>
        </w:tc>
        <w:tc>
          <w:tcPr>
            <w:tcW w:w="1673" w:type="pct"/>
            <w:shd w:val="clear" w:color="auto" w:fill="auto"/>
            <w:vAlign w:val="center"/>
          </w:tcPr>
          <w:p w:rsidR="00DE07CF" w:rsidRDefault="00DE07CF">
            <w:pPr>
              <w:widowControl/>
              <w:jc w:val="left"/>
              <w:rPr>
                <w:rFonts w:ascii="仿宋" w:eastAsia="仿宋" w:hAnsi="仿宋" w:cs="宋体"/>
                <w:kern w:val="0"/>
                <w:sz w:val="24"/>
              </w:rPr>
            </w:pP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1938" w:type="pct"/>
            <w:gridSpan w:val="2"/>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地下停车位数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辆</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813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非机动车停车位数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辆</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1206 </w:t>
            </w:r>
          </w:p>
        </w:tc>
        <w:tc>
          <w:tcPr>
            <w:tcW w:w="1673" w:type="pct"/>
            <w:shd w:val="clear" w:color="auto" w:fill="auto"/>
            <w:vAlign w:val="center"/>
          </w:tcPr>
          <w:p w:rsidR="00DE07CF" w:rsidRDefault="00DE07CF">
            <w:pPr>
              <w:widowControl/>
              <w:jc w:val="left"/>
              <w:rPr>
                <w:rFonts w:ascii="仿宋" w:eastAsia="仿宋" w:hAnsi="仿宋" w:cs="宋体"/>
                <w:kern w:val="0"/>
                <w:sz w:val="24"/>
              </w:rPr>
            </w:pPr>
          </w:p>
        </w:tc>
      </w:tr>
      <w:tr w:rsidR="00DE07CF">
        <w:trPr>
          <w:trHeight w:val="480"/>
        </w:trPr>
        <w:tc>
          <w:tcPr>
            <w:tcW w:w="362" w:type="pct"/>
            <w:vMerge w:val="restar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其中</w:t>
            </w:r>
          </w:p>
        </w:tc>
        <w:tc>
          <w:tcPr>
            <w:tcW w:w="1938" w:type="pct"/>
            <w:gridSpan w:val="2"/>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地上停车位数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辆</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1206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362" w:type="pct"/>
            <w:vMerge/>
            <w:vAlign w:val="center"/>
          </w:tcPr>
          <w:p w:rsidR="00DE07CF" w:rsidRDefault="00DE07CF">
            <w:pPr>
              <w:widowControl/>
              <w:jc w:val="left"/>
              <w:rPr>
                <w:rFonts w:ascii="仿宋" w:eastAsia="仿宋" w:hAnsi="仿宋" w:cs="宋体"/>
                <w:kern w:val="0"/>
                <w:sz w:val="24"/>
              </w:rPr>
            </w:pPr>
          </w:p>
        </w:tc>
        <w:tc>
          <w:tcPr>
            <w:tcW w:w="1938" w:type="pct"/>
            <w:gridSpan w:val="2"/>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地下停车位数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辆</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0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小区室外体育设施设置用地面积</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775.00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居住区公共绿地</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1300.00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DE07CF">
        <w:trPr>
          <w:trHeight w:val="480"/>
        </w:trPr>
        <w:tc>
          <w:tcPr>
            <w:tcW w:w="2300" w:type="pct"/>
            <w:gridSpan w:val="3"/>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农副产品经营点</w:t>
            </w:r>
          </w:p>
        </w:tc>
        <w:tc>
          <w:tcPr>
            <w:tcW w:w="362"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w:t>
            </w:r>
          </w:p>
        </w:tc>
        <w:tc>
          <w:tcPr>
            <w:tcW w:w="665" w:type="pct"/>
            <w:shd w:val="clear" w:color="auto" w:fill="auto"/>
            <w:noWrap/>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0</w:t>
            </w:r>
            <w:r>
              <w:rPr>
                <w:rFonts w:ascii="仿宋" w:eastAsia="仿宋" w:hAnsi="仿宋" w:cs="宋体" w:hint="eastAsia"/>
                <w:kern w:val="0"/>
                <w:sz w:val="24"/>
              </w:rPr>
              <w:t xml:space="preserve">0.00 </w:t>
            </w:r>
          </w:p>
        </w:tc>
        <w:tc>
          <w:tcPr>
            <w:tcW w:w="1673" w:type="pct"/>
            <w:shd w:val="clear" w:color="auto" w:fill="auto"/>
            <w:vAlign w:val="center"/>
          </w:tcPr>
          <w:p w:rsidR="00DE07CF" w:rsidRDefault="00D373DE">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bl>
    <w:p w:rsidR="00DE07CF" w:rsidRDefault="00DE07CF">
      <w:pPr>
        <w:widowControl/>
        <w:tabs>
          <w:tab w:val="left" w:pos="365"/>
        </w:tabs>
        <w:spacing w:line="500" w:lineRule="exact"/>
        <w:ind w:right="-195"/>
        <w:rPr>
          <w:rFonts w:ascii="仿宋" w:eastAsia="仿宋" w:hAnsi="仿宋" w:cs="宋体"/>
          <w:kern w:val="0"/>
          <w:sz w:val="24"/>
        </w:rPr>
      </w:pPr>
    </w:p>
    <w:p w:rsidR="00DE07CF" w:rsidRDefault="00DE07CF">
      <w:pPr>
        <w:widowControl/>
        <w:jc w:val="left"/>
        <w:rPr>
          <w:rFonts w:ascii="仿宋_GB2312" w:eastAsia="仿宋_GB2312" w:hAnsi="微软雅黑"/>
          <w:sz w:val="32"/>
          <w:szCs w:val="32"/>
        </w:rPr>
      </w:pPr>
    </w:p>
    <w:sectPr w:rsidR="00DE07CF" w:rsidSect="00DE07CF">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CC" w:rsidRDefault="00E237CC" w:rsidP="00DE07CF">
      <w:r>
        <w:separator/>
      </w:r>
    </w:p>
  </w:endnote>
  <w:endnote w:type="continuationSeparator" w:id="0">
    <w:p w:rsidR="00E237CC" w:rsidRDefault="00E237CC" w:rsidP="00DE0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汉仪中黑简">
    <w:altName w:val="宋体"/>
    <w:charset w:val="86"/>
    <w:family w:val="modern"/>
    <w:pitch w:val="default"/>
    <w:sig w:usb0="00000000" w:usb1="080E0800" w:usb2="00000012" w:usb3="00000000" w:csb0="00040000" w:csb1="00000000"/>
  </w:font>
  <w:font w:name="等线">
    <w:altName w:val="Arial Unicode MS"/>
    <w:charset w:val="86"/>
    <w:family w:val="auto"/>
    <w:pitch w:val="variable"/>
    <w:sig w:usb0="00000000" w:usb1="38CF7CFA" w:usb2="00000016" w:usb3="00000000" w:csb0="0004000F" w:csb1="00000000"/>
  </w:font>
  <w:font w:name="汉仪粗黑简">
    <w:altName w:val="宋体"/>
    <w:charset w:val="86"/>
    <w:family w:val="modern"/>
    <w:pitch w:val="default"/>
    <w:sig w:usb0="00000000" w:usb1="00000000" w:usb2="00000012" w:usb3="00000000" w:csb0="00040000" w:csb1="00000000"/>
  </w:font>
  <w:font w:name="MicrosoftYaHei">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36" w:rsidRDefault="00CD5336">
    <w:pPr>
      <w:pStyle w:val="a5"/>
      <w:tabs>
        <w:tab w:val="center" w:pos="4481"/>
        <w:tab w:val="left" w:pos="5022"/>
      </w:tabs>
    </w:pPr>
    <w:r>
      <w:rPr>
        <w:rFonts w:hint="eastAsia"/>
      </w:rPr>
      <w:tab/>
    </w:r>
    <w:r>
      <w:rPr>
        <w:rFonts w:hint="eastAsia"/>
        <w:lang w:val="zh-CN"/>
      </w:rPr>
      <w:tab/>
    </w:r>
  </w:p>
  <w:p w:rsidR="00CD5336" w:rsidRDefault="00CD5336">
    <w:pPr>
      <w:pStyle w:val="a5"/>
      <w:tabs>
        <w:tab w:val="clear" w:pos="4153"/>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36" w:rsidRDefault="00CD5336">
    <w:pPr>
      <w:pStyle w:val="a5"/>
      <w:tabs>
        <w:tab w:val="clear" w:pos="415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36" w:rsidRDefault="00CD5336">
    <w:pPr>
      <w:pStyle w:val="a5"/>
      <w:tabs>
        <w:tab w:val="center" w:pos="4481"/>
        <w:tab w:val="left" w:pos="5022"/>
      </w:tabs>
    </w:pPr>
  </w:p>
  <w:p w:rsidR="00CD5336" w:rsidRDefault="00CD533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36" w:rsidRDefault="00CD5336">
    <w:pPr>
      <w:pStyle w:val="a5"/>
      <w:tabs>
        <w:tab w:val="center" w:pos="4481"/>
        <w:tab w:val="left" w:pos="5022"/>
      </w:tabs>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left;mso-position-horizontal-relative:margin" filled="f" stroked="f">
          <v:textbox style="mso-fit-shape-to-text:t" inset="0,0,0,0">
            <w:txbxContent>
              <w:p w:rsidR="00CD5336" w:rsidRDefault="00CD5336">
                <w:pPr>
                  <w:pStyle w:val="a5"/>
                  <w:tabs>
                    <w:tab w:val="center" w:pos="4481"/>
                    <w:tab w:val="left" w:pos="5022"/>
                  </w:tabs>
                </w:pPr>
                <w:r>
                  <w:rPr>
                    <w:rFonts w:hint="eastAsia"/>
                  </w:rPr>
                  <w:tab/>
                </w:r>
                <w:r>
                  <w:rPr>
                    <w:rFonts w:hint="eastAsia"/>
                  </w:rPr>
                  <w:tab/>
                </w:r>
                <w:sdt>
                  <w:sdtPr>
                    <w:id w:val="777561791"/>
                  </w:sdtPr>
                  <w:sdtContent>
                    <w:r w:rsidRPr="00D77E5A">
                      <w:fldChar w:fldCharType="begin"/>
                    </w:r>
                    <w:r>
                      <w:instrText xml:space="preserve"> PAGE   \* MERGEFORMAT </w:instrText>
                    </w:r>
                    <w:r w:rsidRPr="00D77E5A">
                      <w:fldChar w:fldCharType="separate"/>
                    </w:r>
                    <w:r w:rsidRPr="00CD5336">
                      <w:rPr>
                        <w:noProof/>
                        <w:lang w:val="zh-CN"/>
                      </w:rPr>
                      <w:t>108</w:t>
                    </w:r>
                    <w:r>
                      <w:rPr>
                        <w:lang w:val="zh-CN"/>
                      </w:rPr>
                      <w:fldChar w:fldCharType="end"/>
                    </w:r>
                    <w:r>
                      <w:rPr>
                        <w:rFonts w:hint="eastAsia"/>
                        <w:lang w:val="zh-CN"/>
                      </w:rPr>
                      <w:tab/>
                    </w:r>
                  </w:sdtContent>
                </w:sdt>
              </w:p>
            </w:txbxContent>
          </v:textbox>
          <w10:wrap anchorx="margin"/>
        </v:shape>
      </w:pict>
    </w:r>
  </w:p>
  <w:p w:rsidR="00CD5336" w:rsidRDefault="00CD53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CC" w:rsidRDefault="00E237CC" w:rsidP="00DE07CF">
      <w:r>
        <w:separator/>
      </w:r>
    </w:p>
  </w:footnote>
  <w:footnote w:type="continuationSeparator" w:id="0">
    <w:p w:rsidR="00E237CC" w:rsidRDefault="00E237CC" w:rsidP="00DE0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57D61"/>
    <w:multiLevelType w:val="singleLevel"/>
    <w:tmpl w:val="8A357D61"/>
    <w:lvl w:ilvl="0">
      <w:start w:val="2"/>
      <w:numFmt w:val="decimal"/>
      <w:suff w:val="nothing"/>
      <w:lvlText w:val="%1、"/>
      <w:lvlJc w:val="left"/>
    </w:lvl>
  </w:abstractNum>
  <w:abstractNum w:abstractNumId="1">
    <w:nsid w:val="917F4878"/>
    <w:multiLevelType w:val="singleLevel"/>
    <w:tmpl w:val="917F4878"/>
    <w:lvl w:ilvl="0">
      <w:start w:val="3"/>
      <w:numFmt w:val="decimal"/>
      <w:suff w:val="nothing"/>
      <w:lvlText w:val="%1、"/>
      <w:lvlJc w:val="left"/>
    </w:lvl>
  </w:abstractNum>
  <w:abstractNum w:abstractNumId="2">
    <w:nsid w:val="BAC0A2E4"/>
    <w:multiLevelType w:val="singleLevel"/>
    <w:tmpl w:val="BAC0A2E4"/>
    <w:lvl w:ilvl="0">
      <w:start w:val="2"/>
      <w:numFmt w:val="chineseCounting"/>
      <w:suff w:val="nothing"/>
      <w:lvlText w:val="%1、"/>
      <w:lvlJc w:val="left"/>
      <w:rPr>
        <w:rFonts w:hint="eastAsia"/>
      </w:rPr>
    </w:lvl>
  </w:abstractNum>
  <w:abstractNum w:abstractNumId="3">
    <w:nsid w:val="DD375C8B"/>
    <w:multiLevelType w:val="singleLevel"/>
    <w:tmpl w:val="DD375C8B"/>
    <w:lvl w:ilvl="0">
      <w:start w:val="6"/>
      <w:numFmt w:val="chineseCounting"/>
      <w:suff w:val="nothing"/>
      <w:lvlText w:val="%1、"/>
      <w:lvlJc w:val="left"/>
      <w:rPr>
        <w:rFonts w:hint="eastAsia"/>
      </w:rPr>
    </w:lvl>
  </w:abstractNum>
  <w:abstractNum w:abstractNumId="4">
    <w:nsid w:val="E0D7435C"/>
    <w:multiLevelType w:val="singleLevel"/>
    <w:tmpl w:val="E0D7435C"/>
    <w:lvl w:ilvl="0">
      <w:start w:val="5"/>
      <w:numFmt w:val="chineseCounting"/>
      <w:suff w:val="nothing"/>
      <w:lvlText w:val="%1、"/>
      <w:lvlJc w:val="left"/>
      <w:rPr>
        <w:rFonts w:hint="eastAsia"/>
      </w:rPr>
    </w:lvl>
  </w:abstractNum>
  <w:abstractNum w:abstractNumId="5">
    <w:nsid w:val="00000002"/>
    <w:multiLevelType w:val="singleLevel"/>
    <w:tmpl w:val="00000002"/>
    <w:lvl w:ilvl="0">
      <w:start w:val="6"/>
      <w:numFmt w:val="chineseCounting"/>
      <w:suff w:val="nothing"/>
      <w:lvlText w:val="%1、"/>
      <w:lvlJc w:val="left"/>
      <w:rPr>
        <w:rFonts w:hint="eastAsia"/>
        <w:b/>
        <w:sz w:val="32"/>
        <w:szCs w:val="32"/>
      </w:rPr>
    </w:lvl>
  </w:abstractNum>
  <w:abstractNum w:abstractNumId="6">
    <w:nsid w:val="001A0DAD"/>
    <w:multiLevelType w:val="multilevel"/>
    <w:tmpl w:val="001A0DAD"/>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35B8CD2"/>
    <w:multiLevelType w:val="singleLevel"/>
    <w:tmpl w:val="035B8CD2"/>
    <w:lvl w:ilvl="0">
      <w:start w:val="2"/>
      <w:numFmt w:val="decimal"/>
      <w:suff w:val="nothing"/>
      <w:lvlText w:val="%1、"/>
      <w:lvlJc w:val="left"/>
    </w:lvl>
  </w:abstractNum>
  <w:abstractNum w:abstractNumId="8">
    <w:nsid w:val="05525BB0"/>
    <w:multiLevelType w:val="multilevel"/>
    <w:tmpl w:val="05525BB0"/>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198C7EA"/>
    <w:multiLevelType w:val="singleLevel"/>
    <w:tmpl w:val="1198C7EA"/>
    <w:lvl w:ilvl="0">
      <w:start w:val="5"/>
      <w:numFmt w:val="chineseCounting"/>
      <w:suff w:val="nothing"/>
      <w:lvlText w:val="%1、"/>
      <w:lvlJc w:val="left"/>
      <w:rPr>
        <w:rFonts w:hint="eastAsia"/>
      </w:rPr>
    </w:lvl>
  </w:abstractNum>
  <w:abstractNum w:abstractNumId="10">
    <w:nsid w:val="14466CBD"/>
    <w:multiLevelType w:val="multilevel"/>
    <w:tmpl w:val="14466CB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832C135"/>
    <w:multiLevelType w:val="singleLevel"/>
    <w:tmpl w:val="2832C135"/>
    <w:lvl w:ilvl="0">
      <w:start w:val="1"/>
      <w:numFmt w:val="decimal"/>
      <w:lvlText w:val="%1."/>
      <w:lvlJc w:val="left"/>
      <w:pPr>
        <w:ind w:left="425" w:hanging="425"/>
      </w:pPr>
      <w:rPr>
        <w:rFonts w:hint="default"/>
      </w:rPr>
    </w:lvl>
  </w:abstractNum>
  <w:abstractNum w:abstractNumId="12">
    <w:nsid w:val="2980C393"/>
    <w:multiLevelType w:val="singleLevel"/>
    <w:tmpl w:val="2980C393"/>
    <w:lvl w:ilvl="0">
      <w:start w:val="6"/>
      <w:numFmt w:val="chineseCounting"/>
      <w:suff w:val="nothing"/>
      <w:lvlText w:val="%1、"/>
      <w:lvlJc w:val="left"/>
      <w:rPr>
        <w:rFonts w:hint="eastAsia"/>
      </w:rPr>
    </w:lvl>
  </w:abstractNum>
  <w:abstractNum w:abstractNumId="13">
    <w:nsid w:val="32360F4A"/>
    <w:multiLevelType w:val="multilevel"/>
    <w:tmpl w:val="32360F4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0B6D876"/>
    <w:multiLevelType w:val="singleLevel"/>
    <w:tmpl w:val="50B6D876"/>
    <w:lvl w:ilvl="0">
      <w:start w:val="6"/>
      <w:numFmt w:val="chineseCounting"/>
      <w:suff w:val="nothing"/>
      <w:lvlText w:val="%1、"/>
      <w:lvlJc w:val="left"/>
      <w:rPr>
        <w:rFonts w:hint="eastAsia"/>
      </w:rPr>
    </w:lvl>
  </w:abstractNum>
  <w:abstractNum w:abstractNumId="15">
    <w:nsid w:val="51B37987"/>
    <w:multiLevelType w:val="multilevel"/>
    <w:tmpl w:val="51B379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6426088"/>
    <w:multiLevelType w:val="multilevel"/>
    <w:tmpl w:val="5642608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A3C6DB2"/>
    <w:multiLevelType w:val="singleLevel"/>
    <w:tmpl w:val="5A3C6DB2"/>
    <w:lvl w:ilvl="0">
      <w:start w:val="1"/>
      <w:numFmt w:val="chineseCounting"/>
      <w:suff w:val="nothing"/>
      <w:lvlText w:val="%1、"/>
      <w:lvlJc w:val="left"/>
    </w:lvl>
  </w:abstractNum>
  <w:abstractNum w:abstractNumId="18">
    <w:nsid w:val="609E52A8"/>
    <w:multiLevelType w:val="multilevel"/>
    <w:tmpl w:val="609E52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15A04E4"/>
    <w:multiLevelType w:val="singleLevel"/>
    <w:tmpl w:val="615A04E4"/>
    <w:lvl w:ilvl="0">
      <w:start w:val="1"/>
      <w:numFmt w:val="decimal"/>
      <w:suff w:val="nothing"/>
      <w:lvlText w:val="%1、"/>
      <w:lvlJc w:val="left"/>
    </w:lvl>
  </w:abstractNum>
  <w:abstractNum w:abstractNumId="20">
    <w:nsid w:val="68100CCF"/>
    <w:multiLevelType w:val="multilevel"/>
    <w:tmpl w:val="68100CCF"/>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689E351B"/>
    <w:multiLevelType w:val="hybridMultilevel"/>
    <w:tmpl w:val="3AFEAE48"/>
    <w:lvl w:ilvl="0" w:tplc="82E2957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8BF0DB1"/>
    <w:multiLevelType w:val="multilevel"/>
    <w:tmpl w:val="78BF0D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AEF044E"/>
    <w:multiLevelType w:val="hybridMultilevel"/>
    <w:tmpl w:val="46DE1BF4"/>
    <w:lvl w:ilvl="0" w:tplc="A1CEEBA0">
      <w:start w:val="1"/>
      <w:numFmt w:val="decimal"/>
      <w:lvlText w:val="%1、"/>
      <w:lvlJc w:val="left"/>
      <w:pPr>
        <w:ind w:left="1120" w:hanging="720"/>
      </w:pPr>
      <w:rPr>
        <w:rFonts w:ascii="仿宋_GB2312" w:hAnsi="Times New Roman"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4">
    <w:nsid w:val="7E764DDE"/>
    <w:multiLevelType w:val="multilevel"/>
    <w:tmpl w:val="7E764DD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F6810F9"/>
    <w:multiLevelType w:val="multilevel"/>
    <w:tmpl w:val="7F6810F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10"/>
  </w:num>
  <w:num w:numId="3">
    <w:abstractNumId w:val="24"/>
  </w:num>
  <w:num w:numId="4">
    <w:abstractNumId w:val="18"/>
  </w:num>
  <w:num w:numId="5">
    <w:abstractNumId w:val="15"/>
  </w:num>
  <w:num w:numId="6">
    <w:abstractNumId w:val="16"/>
  </w:num>
  <w:num w:numId="7">
    <w:abstractNumId w:val="25"/>
  </w:num>
  <w:num w:numId="8">
    <w:abstractNumId w:val="8"/>
  </w:num>
  <w:num w:numId="9">
    <w:abstractNumId w:val="2"/>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0"/>
  </w:num>
  <w:num w:numId="15">
    <w:abstractNumId w:val="1"/>
  </w:num>
  <w:num w:numId="16">
    <w:abstractNumId w:val="9"/>
  </w:num>
  <w:num w:numId="17">
    <w:abstractNumId w:val="3"/>
  </w:num>
  <w:num w:numId="18">
    <w:abstractNumId w:val="13"/>
  </w:num>
  <w:num w:numId="19">
    <w:abstractNumId w:val="11"/>
  </w:num>
  <w:num w:numId="20">
    <w:abstractNumId w:val="12"/>
  </w:num>
  <w:num w:numId="21">
    <w:abstractNumId w:val="14"/>
  </w:num>
  <w:num w:numId="22">
    <w:abstractNumId w:val="7"/>
  </w:num>
  <w:num w:numId="23">
    <w:abstractNumId w:val="6"/>
  </w:num>
  <w:num w:numId="24">
    <w:abstractNumId w:val="5"/>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3E1EE8"/>
    <w:rsid w:val="00000005"/>
    <w:rsid w:val="00035D80"/>
    <w:rsid w:val="000A271D"/>
    <w:rsid w:val="000E4286"/>
    <w:rsid w:val="00100ACA"/>
    <w:rsid w:val="0019421A"/>
    <w:rsid w:val="001E4932"/>
    <w:rsid w:val="001F5DFE"/>
    <w:rsid w:val="001F66D2"/>
    <w:rsid w:val="0020652F"/>
    <w:rsid w:val="00232178"/>
    <w:rsid w:val="00241C4F"/>
    <w:rsid w:val="00341D15"/>
    <w:rsid w:val="0038681B"/>
    <w:rsid w:val="003B334F"/>
    <w:rsid w:val="004455CA"/>
    <w:rsid w:val="00450EDC"/>
    <w:rsid w:val="00460371"/>
    <w:rsid w:val="0047121A"/>
    <w:rsid w:val="004713A1"/>
    <w:rsid w:val="004747D3"/>
    <w:rsid w:val="0049656A"/>
    <w:rsid w:val="004A0453"/>
    <w:rsid w:val="004B59DC"/>
    <w:rsid w:val="004B650B"/>
    <w:rsid w:val="004B725C"/>
    <w:rsid w:val="004D4CBA"/>
    <w:rsid w:val="004E0D06"/>
    <w:rsid w:val="00500561"/>
    <w:rsid w:val="00512906"/>
    <w:rsid w:val="00526FF7"/>
    <w:rsid w:val="00573407"/>
    <w:rsid w:val="005B4DDD"/>
    <w:rsid w:val="005E03A0"/>
    <w:rsid w:val="00621D3D"/>
    <w:rsid w:val="00632918"/>
    <w:rsid w:val="00642E86"/>
    <w:rsid w:val="0069587C"/>
    <w:rsid w:val="006B7B6D"/>
    <w:rsid w:val="006E405A"/>
    <w:rsid w:val="00702843"/>
    <w:rsid w:val="00707B21"/>
    <w:rsid w:val="007951FE"/>
    <w:rsid w:val="007C77EB"/>
    <w:rsid w:val="007E362D"/>
    <w:rsid w:val="007F7382"/>
    <w:rsid w:val="00840921"/>
    <w:rsid w:val="008443C8"/>
    <w:rsid w:val="00847C6E"/>
    <w:rsid w:val="00856B31"/>
    <w:rsid w:val="00861A43"/>
    <w:rsid w:val="008F7090"/>
    <w:rsid w:val="009512BD"/>
    <w:rsid w:val="00967887"/>
    <w:rsid w:val="00992D42"/>
    <w:rsid w:val="009B56CF"/>
    <w:rsid w:val="00A10F3F"/>
    <w:rsid w:val="00A12D1A"/>
    <w:rsid w:val="00A24253"/>
    <w:rsid w:val="00A8430A"/>
    <w:rsid w:val="00AD43B3"/>
    <w:rsid w:val="00AF7078"/>
    <w:rsid w:val="00B04949"/>
    <w:rsid w:val="00B14239"/>
    <w:rsid w:val="00B17927"/>
    <w:rsid w:val="00B438C4"/>
    <w:rsid w:val="00B52987"/>
    <w:rsid w:val="00B976BA"/>
    <w:rsid w:val="00BC2E84"/>
    <w:rsid w:val="00BD27D6"/>
    <w:rsid w:val="00BF28EE"/>
    <w:rsid w:val="00C12242"/>
    <w:rsid w:val="00C407BA"/>
    <w:rsid w:val="00C715CC"/>
    <w:rsid w:val="00C75375"/>
    <w:rsid w:val="00C7747F"/>
    <w:rsid w:val="00CA2DD4"/>
    <w:rsid w:val="00CA3751"/>
    <w:rsid w:val="00CB4515"/>
    <w:rsid w:val="00CB57EE"/>
    <w:rsid w:val="00CD5336"/>
    <w:rsid w:val="00CF1EAF"/>
    <w:rsid w:val="00D03197"/>
    <w:rsid w:val="00D272BF"/>
    <w:rsid w:val="00D373DE"/>
    <w:rsid w:val="00D41004"/>
    <w:rsid w:val="00D50804"/>
    <w:rsid w:val="00D77E5A"/>
    <w:rsid w:val="00DB1F5D"/>
    <w:rsid w:val="00DE07CF"/>
    <w:rsid w:val="00E07C8B"/>
    <w:rsid w:val="00E237CC"/>
    <w:rsid w:val="00E7260A"/>
    <w:rsid w:val="00E879FC"/>
    <w:rsid w:val="00EA4B65"/>
    <w:rsid w:val="00EC29C4"/>
    <w:rsid w:val="00EC2F63"/>
    <w:rsid w:val="00ED16FB"/>
    <w:rsid w:val="00ED4CFA"/>
    <w:rsid w:val="00F300C6"/>
    <w:rsid w:val="00F34C86"/>
    <w:rsid w:val="00F64CC4"/>
    <w:rsid w:val="00F67761"/>
    <w:rsid w:val="00F76D2E"/>
    <w:rsid w:val="00FC57B2"/>
    <w:rsid w:val="00FE0B0F"/>
    <w:rsid w:val="09401EAF"/>
    <w:rsid w:val="343E1EE8"/>
    <w:rsid w:val="5B6F2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3" w:unhideWhenUsed="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7CF"/>
    <w:pPr>
      <w:widowControl w:val="0"/>
      <w:jc w:val="both"/>
    </w:pPr>
    <w:rPr>
      <w:rFonts w:ascii="Calibri" w:hAnsi="Calibri"/>
      <w:kern w:val="2"/>
      <w:sz w:val="21"/>
      <w:szCs w:val="24"/>
    </w:rPr>
  </w:style>
  <w:style w:type="paragraph" w:styleId="1">
    <w:name w:val="heading 1"/>
    <w:basedOn w:val="a"/>
    <w:next w:val="a"/>
    <w:link w:val="1Char"/>
    <w:qFormat/>
    <w:rsid w:val="00DE07CF"/>
    <w:pPr>
      <w:keepNext/>
      <w:keepLines/>
      <w:spacing w:before="340" w:after="330" w:line="576" w:lineRule="auto"/>
      <w:outlineLvl w:val="0"/>
    </w:pPr>
    <w:rPr>
      <w:rFonts w:cs="宋体"/>
      <w:b/>
      <w:bCs/>
      <w:kern w:val="44"/>
      <w:sz w:val="44"/>
      <w:szCs w:val="44"/>
    </w:rPr>
  </w:style>
  <w:style w:type="paragraph" w:styleId="2">
    <w:name w:val="heading 2"/>
    <w:basedOn w:val="a"/>
    <w:next w:val="a"/>
    <w:link w:val="2Char"/>
    <w:qFormat/>
    <w:rsid w:val="00DE07CF"/>
    <w:pPr>
      <w:keepNext/>
      <w:keepLines/>
      <w:spacing w:before="260" w:after="260"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DE07CF"/>
    <w:pPr>
      <w:ind w:leftChars="1200" w:left="2520"/>
    </w:pPr>
    <w:rPr>
      <w:rFonts w:asciiTheme="minorHAnsi" w:eastAsiaTheme="minorEastAsia" w:hAnsiTheme="minorHAnsi" w:cstheme="minorBidi"/>
      <w:szCs w:val="22"/>
    </w:rPr>
  </w:style>
  <w:style w:type="paragraph" w:styleId="a3">
    <w:name w:val="Document Map"/>
    <w:basedOn w:val="a"/>
    <w:link w:val="Char"/>
    <w:rsid w:val="00DE07CF"/>
    <w:rPr>
      <w:rFonts w:ascii="宋体"/>
      <w:sz w:val="18"/>
      <w:szCs w:val="18"/>
    </w:rPr>
  </w:style>
  <w:style w:type="paragraph" w:styleId="5">
    <w:name w:val="toc 5"/>
    <w:basedOn w:val="a"/>
    <w:next w:val="a"/>
    <w:uiPriority w:val="39"/>
    <w:unhideWhenUsed/>
    <w:rsid w:val="00DE07CF"/>
    <w:pPr>
      <w:ind w:leftChars="800" w:left="1680"/>
    </w:pPr>
    <w:rPr>
      <w:rFonts w:asciiTheme="minorHAnsi" w:eastAsiaTheme="minorEastAsia" w:hAnsiTheme="minorHAnsi" w:cstheme="minorBidi"/>
      <w:szCs w:val="22"/>
    </w:rPr>
  </w:style>
  <w:style w:type="paragraph" w:styleId="3">
    <w:name w:val="toc 3"/>
    <w:basedOn w:val="a"/>
    <w:next w:val="a"/>
    <w:uiPriority w:val="39"/>
    <w:unhideWhenUsed/>
    <w:rsid w:val="00DE07CF"/>
    <w:pPr>
      <w:ind w:leftChars="400" w:left="840"/>
    </w:pPr>
    <w:rPr>
      <w:rFonts w:asciiTheme="minorHAnsi" w:eastAsiaTheme="minorEastAsia" w:hAnsiTheme="minorHAnsi" w:cstheme="minorBidi"/>
      <w:szCs w:val="22"/>
    </w:rPr>
  </w:style>
  <w:style w:type="paragraph" w:styleId="8">
    <w:name w:val="toc 8"/>
    <w:basedOn w:val="a"/>
    <w:next w:val="a"/>
    <w:uiPriority w:val="39"/>
    <w:unhideWhenUsed/>
    <w:rsid w:val="00DE07CF"/>
    <w:pPr>
      <w:ind w:leftChars="1400" w:left="2940"/>
    </w:pPr>
    <w:rPr>
      <w:rFonts w:asciiTheme="minorHAnsi" w:eastAsiaTheme="minorEastAsia" w:hAnsiTheme="minorHAnsi" w:cstheme="minorBidi"/>
      <w:szCs w:val="22"/>
    </w:rPr>
  </w:style>
  <w:style w:type="paragraph" w:styleId="a4">
    <w:name w:val="Balloon Text"/>
    <w:basedOn w:val="a"/>
    <w:link w:val="Char1"/>
    <w:rsid w:val="00DE07CF"/>
    <w:rPr>
      <w:sz w:val="18"/>
      <w:szCs w:val="18"/>
    </w:rPr>
  </w:style>
  <w:style w:type="paragraph" w:styleId="a5">
    <w:name w:val="footer"/>
    <w:basedOn w:val="a"/>
    <w:link w:val="Char0"/>
    <w:uiPriority w:val="99"/>
    <w:rsid w:val="00DE07CF"/>
    <w:pPr>
      <w:tabs>
        <w:tab w:val="center" w:pos="4153"/>
        <w:tab w:val="right" w:pos="8306"/>
      </w:tabs>
      <w:snapToGrid w:val="0"/>
      <w:jc w:val="left"/>
    </w:pPr>
    <w:rPr>
      <w:sz w:val="18"/>
      <w:szCs w:val="18"/>
    </w:rPr>
  </w:style>
  <w:style w:type="paragraph" w:styleId="a6">
    <w:name w:val="header"/>
    <w:basedOn w:val="a"/>
    <w:link w:val="Char2"/>
    <w:rsid w:val="00DE07C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E07CF"/>
  </w:style>
  <w:style w:type="paragraph" w:styleId="4">
    <w:name w:val="toc 4"/>
    <w:basedOn w:val="a"/>
    <w:next w:val="a"/>
    <w:uiPriority w:val="39"/>
    <w:unhideWhenUsed/>
    <w:rsid w:val="00DE07CF"/>
    <w:pPr>
      <w:ind w:leftChars="600" w:left="1260"/>
    </w:pPr>
    <w:rPr>
      <w:rFonts w:asciiTheme="minorHAnsi" w:eastAsiaTheme="minorEastAsia" w:hAnsiTheme="minorHAnsi" w:cstheme="minorBidi"/>
      <w:szCs w:val="22"/>
    </w:rPr>
  </w:style>
  <w:style w:type="paragraph" w:styleId="6">
    <w:name w:val="toc 6"/>
    <w:basedOn w:val="a"/>
    <w:next w:val="a"/>
    <w:uiPriority w:val="39"/>
    <w:unhideWhenUsed/>
    <w:rsid w:val="00DE07CF"/>
    <w:pPr>
      <w:ind w:leftChars="1000" w:left="2100"/>
    </w:pPr>
    <w:rPr>
      <w:rFonts w:asciiTheme="minorHAnsi" w:eastAsiaTheme="minorEastAsia" w:hAnsiTheme="minorHAnsi" w:cstheme="minorBidi"/>
      <w:szCs w:val="22"/>
    </w:rPr>
  </w:style>
  <w:style w:type="paragraph" w:styleId="30">
    <w:name w:val="Body Text Indent 3"/>
    <w:basedOn w:val="a"/>
    <w:link w:val="3Char"/>
    <w:unhideWhenUsed/>
    <w:rsid w:val="00DE07CF"/>
    <w:pPr>
      <w:ind w:rightChars="-140" w:right="-294" w:firstLineChars="168" w:firstLine="538"/>
    </w:pPr>
    <w:rPr>
      <w:sz w:val="32"/>
    </w:rPr>
  </w:style>
  <w:style w:type="paragraph" w:styleId="20">
    <w:name w:val="toc 2"/>
    <w:basedOn w:val="a"/>
    <w:next w:val="a"/>
    <w:uiPriority w:val="39"/>
    <w:qFormat/>
    <w:rsid w:val="00DE07CF"/>
    <w:pPr>
      <w:ind w:leftChars="200" w:left="420"/>
    </w:pPr>
  </w:style>
  <w:style w:type="paragraph" w:styleId="9">
    <w:name w:val="toc 9"/>
    <w:basedOn w:val="a"/>
    <w:next w:val="a"/>
    <w:uiPriority w:val="39"/>
    <w:unhideWhenUsed/>
    <w:rsid w:val="00DE07CF"/>
    <w:pPr>
      <w:ind w:leftChars="1600" w:left="3360"/>
    </w:pPr>
    <w:rPr>
      <w:rFonts w:asciiTheme="minorHAnsi" w:eastAsiaTheme="minorEastAsia" w:hAnsiTheme="minorHAnsi" w:cstheme="minorBidi"/>
      <w:szCs w:val="22"/>
    </w:rPr>
  </w:style>
  <w:style w:type="paragraph" w:styleId="a7">
    <w:name w:val="Normal (Web)"/>
    <w:basedOn w:val="a"/>
    <w:uiPriority w:val="99"/>
    <w:qFormat/>
    <w:rsid w:val="00DE07CF"/>
    <w:pPr>
      <w:spacing w:before="100" w:beforeAutospacing="1" w:after="100" w:afterAutospacing="1"/>
      <w:jc w:val="left"/>
    </w:pPr>
    <w:rPr>
      <w:kern w:val="0"/>
      <w:sz w:val="24"/>
    </w:rPr>
  </w:style>
  <w:style w:type="paragraph" w:styleId="a8">
    <w:name w:val="Title"/>
    <w:basedOn w:val="a"/>
    <w:next w:val="a"/>
    <w:link w:val="Char10"/>
    <w:qFormat/>
    <w:rsid w:val="00DE07CF"/>
    <w:pPr>
      <w:spacing w:before="240" w:after="60"/>
      <w:jc w:val="center"/>
      <w:outlineLvl w:val="0"/>
    </w:pPr>
    <w:rPr>
      <w:rFonts w:ascii="Cambria" w:hAnsi="Cambria"/>
      <w:b/>
      <w:bCs/>
      <w:sz w:val="32"/>
      <w:szCs w:val="32"/>
    </w:rPr>
  </w:style>
  <w:style w:type="table" w:styleId="a9">
    <w:name w:val="Table Grid"/>
    <w:basedOn w:val="a1"/>
    <w:rsid w:val="00DE07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Theme"/>
    <w:basedOn w:val="a1"/>
    <w:rsid w:val="00DE07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DE07CF"/>
    <w:rPr>
      <w:color w:val="0000FF"/>
      <w:u w:val="single"/>
    </w:rPr>
  </w:style>
  <w:style w:type="paragraph" w:customStyle="1" w:styleId="Default">
    <w:name w:val="Default"/>
    <w:qFormat/>
    <w:rsid w:val="00DE07CF"/>
    <w:pPr>
      <w:widowControl w:val="0"/>
      <w:autoSpaceDE w:val="0"/>
      <w:autoSpaceDN w:val="0"/>
      <w:adjustRightInd w:val="0"/>
    </w:pPr>
    <w:rPr>
      <w:rFonts w:ascii="楷体" w:eastAsia="楷体" w:hAnsiTheme="minorHAnsi" w:cs="楷体"/>
      <w:color w:val="000000"/>
      <w:sz w:val="24"/>
      <w:szCs w:val="24"/>
    </w:rPr>
  </w:style>
  <w:style w:type="character" w:customStyle="1" w:styleId="Char2">
    <w:name w:val="页眉 Char"/>
    <w:basedOn w:val="a0"/>
    <w:link w:val="a6"/>
    <w:rsid w:val="00DE07CF"/>
    <w:rPr>
      <w:rFonts w:ascii="Calibri" w:hAnsi="Calibri"/>
      <w:kern w:val="2"/>
      <w:sz w:val="18"/>
      <w:szCs w:val="18"/>
    </w:rPr>
  </w:style>
  <w:style w:type="character" w:customStyle="1" w:styleId="Char0">
    <w:name w:val="页脚 Char"/>
    <w:basedOn w:val="a0"/>
    <w:link w:val="a5"/>
    <w:uiPriority w:val="99"/>
    <w:rsid w:val="00DE07CF"/>
    <w:rPr>
      <w:rFonts w:ascii="Calibri" w:hAnsi="Calibri"/>
      <w:kern w:val="2"/>
      <w:sz w:val="18"/>
      <w:szCs w:val="18"/>
    </w:rPr>
  </w:style>
  <w:style w:type="paragraph" w:styleId="ac">
    <w:name w:val="List Paragraph"/>
    <w:basedOn w:val="a"/>
    <w:uiPriority w:val="34"/>
    <w:qFormat/>
    <w:rsid w:val="00DE07CF"/>
    <w:pPr>
      <w:ind w:firstLineChars="200" w:firstLine="420"/>
    </w:pPr>
  </w:style>
  <w:style w:type="character" w:customStyle="1" w:styleId="1Char">
    <w:name w:val="标题 1 Char"/>
    <w:basedOn w:val="a0"/>
    <w:link w:val="1"/>
    <w:rsid w:val="00DE07CF"/>
    <w:rPr>
      <w:rFonts w:ascii="Calibri" w:hAnsi="Calibri" w:cs="宋体"/>
      <w:b/>
      <w:bCs/>
      <w:kern w:val="44"/>
      <w:sz w:val="44"/>
      <w:szCs w:val="44"/>
    </w:rPr>
  </w:style>
  <w:style w:type="character" w:customStyle="1" w:styleId="3Char">
    <w:name w:val="正文文本缩进 3 Char"/>
    <w:basedOn w:val="a0"/>
    <w:link w:val="30"/>
    <w:rsid w:val="00DE07CF"/>
    <w:rPr>
      <w:rFonts w:ascii="Calibri" w:hAnsi="Calibri"/>
      <w:kern w:val="2"/>
      <w:sz w:val="32"/>
      <w:szCs w:val="24"/>
    </w:rPr>
  </w:style>
  <w:style w:type="paragraph" w:customStyle="1" w:styleId="ad">
    <w:name w:val="[基本段落]"/>
    <w:basedOn w:val="a"/>
    <w:qFormat/>
    <w:rsid w:val="00DE07CF"/>
    <w:pPr>
      <w:autoSpaceDE w:val="0"/>
      <w:spacing w:line="288" w:lineRule="auto"/>
      <w:ind w:firstLineChars="200" w:firstLine="200"/>
    </w:pPr>
    <w:rPr>
      <w:rFonts w:ascii="Times New Roman" w:hAnsi="Times New Roman"/>
      <w:color w:val="000000"/>
    </w:rPr>
  </w:style>
  <w:style w:type="character" w:customStyle="1" w:styleId="Char3">
    <w:name w:val="标题 Char"/>
    <w:link w:val="a8"/>
    <w:rsid w:val="00DE07CF"/>
    <w:rPr>
      <w:rFonts w:ascii="Cambria" w:hAnsi="Cambria"/>
      <w:b/>
      <w:bCs/>
      <w:kern w:val="2"/>
      <w:sz w:val="32"/>
      <w:szCs w:val="32"/>
    </w:rPr>
  </w:style>
  <w:style w:type="character" w:customStyle="1" w:styleId="Char10">
    <w:name w:val="标题 Char1"/>
    <w:basedOn w:val="a0"/>
    <w:link w:val="a8"/>
    <w:rsid w:val="00DE07CF"/>
    <w:rPr>
      <w:rFonts w:asciiTheme="majorHAnsi" w:hAnsiTheme="majorHAnsi" w:cstheme="majorBidi"/>
      <w:b/>
      <w:bCs/>
      <w:kern w:val="2"/>
      <w:sz w:val="32"/>
      <w:szCs w:val="32"/>
    </w:rPr>
  </w:style>
  <w:style w:type="character" w:customStyle="1" w:styleId="txt181">
    <w:name w:val="txt181"/>
    <w:basedOn w:val="a0"/>
    <w:qFormat/>
    <w:rsid w:val="00DE07CF"/>
  </w:style>
  <w:style w:type="character" w:customStyle="1" w:styleId="2Char">
    <w:name w:val="标题 2 Char"/>
    <w:basedOn w:val="a0"/>
    <w:link w:val="2"/>
    <w:rsid w:val="00DE07CF"/>
    <w:rPr>
      <w:rFonts w:ascii="Arial" w:eastAsia="黑体" w:hAnsi="Arial"/>
      <w:b/>
      <w:kern w:val="2"/>
      <w:sz w:val="32"/>
      <w:szCs w:val="24"/>
    </w:rPr>
  </w:style>
  <w:style w:type="character" w:customStyle="1" w:styleId="font21">
    <w:name w:val="font21"/>
    <w:uiPriority w:val="99"/>
    <w:qFormat/>
    <w:rsid w:val="00DE07CF"/>
    <w:rPr>
      <w:rFonts w:ascii="宋体" w:eastAsia="宋体" w:hAnsi="宋体" w:cs="宋体"/>
      <w:color w:val="FF0000"/>
      <w:sz w:val="21"/>
      <w:szCs w:val="21"/>
      <w:u w:val="none"/>
    </w:rPr>
  </w:style>
  <w:style w:type="character" w:customStyle="1" w:styleId="font11">
    <w:name w:val="font11"/>
    <w:uiPriority w:val="99"/>
    <w:qFormat/>
    <w:rsid w:val="00DE07CF"/>
    <w:rPr>
      <w:rFonts w:ascii="Calibri" w:hAnsi="Calibri" w:cs="Calibri"/>
      <w:color w:val="FF0000"/>
      <w:sz w:val="21"/>
      <w:szCs w:val="21"/>
      <w:u w:val="none"/>
    </w:rPr>
  </w:style>
  <w:style w:type="paragraph" w:customStyle="1" w:styleId="ysl042">
    <w:name w:val="样式 ysl04 + 首行缩进:  2 字符"/>
    <w:basedOn w:val="a"/>
    <w:rsid w:val="00DE07CF"/>
    <w:pPr>
      <w:spacing w:line="360" w:lineRule="auto"/>
      <w:ind w:leftChars="100" w:left="210" w:firstLineChars="200" w:firstLine="562"/>
    </w:pPr>
    <w:rPr>
      <w:rFonts w:ascii="宋体" w:hAnsi="宋体" w:cs="宋体"/>
      <w:bCs/>
      <w:sz w:val="28"/>
      <w:szCs w:val="20"/>
    </w:rPr>
  </w:style>
  <w:style w:type="paragraph" w:customStyle="1" w:styleId="11">
    <w:name w:val="列出段落1"/>
    <w:basedOn w:val="a"/>
    <w:uiPriority w:val="99"/>
    <w:qFormat/>
    <w:rsid w:val="00DE07CF"/>
    <w:pPr>
      <w:ind w:firstLineChars="200" w:firstLine="420"/>
    </w:pPr>
    <w:rPr>
      <w:rFonts w:ascii="Times New Roman" w:hAnsi="Times New Roman"/>
    </w:rPr>
  </w:style>
  <w:style w:type="character" w:customStyle="1" w:styleId="Char4">
    <w:name w:val="批注框文本 Char"/>
    <w:basedOn w:val="a0"/>
    <w:link w:val="a4"/>
    <w:rsid w:val="00DE07CF"/>
    <w:rPr>
      <w:rFonts w:ascii="Calibri" w:hAnsi="Calibri"/>
      <w:kern w:val="2"/>
      <w:sz w:val="18"/>
      <w:szCs w:val="18"/>
    </w:rPr>
  </w:style>
  <w:style w:type="character" w:customStyle="1" w:styleId="Char1">
    <w:name w:val="批注框文本 Char1"/>
    <w:link w:val="a4"/>
    <w:rsid w:val="00DE07CF"/>
    <w:rPr>
      <w:rFonts w:ascii="Calibri" w:hAnsi="Calibri"/>
      <w:kern w:val="2"/>
      <w:sz w:val="18"/>
      <w:szCs w:val="18"/>
    </w:rPr>
  </w:style>
  <w:style w:type="character" w:customStyle="1" w:styleId="Char">
    <w:name w:val="文档结构图 Char"/>
    <w:basedOn w:val="a0"/>
    <w:link w:val="a3"/>
    <w:rsid w:val="00DE07CF"/>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8ED2A-6963-4E3F-9506-DF8AA891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8546</Words>
  <Characters>48714</Characters>
  <Application>Microsoft Office Word</Application>
  <DocSecurity>0</DocSecurity>
  <Lines>405</Lines>
  <Paragraphs>114</Paragraphs>
  <ScaleCrop>false</ScaleCrop>
  <Company>微软中国</Company>
  <LinksUpToDate>false</LinksUpToDate>
  <CharactersWithSpaces>57146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dc:creator>
  <cp:lastModifiedBy>微软用户</cp:lastModifiedBy>
  <cp:revision>84</cp:revision>
  <cp:lastPrinted>2020-08-07T02:57:00Z</cp:lastPrinted>
  <dcterms:created xsi:type="dcterms:W3CDTF">2020-07-23T03:12:00Z</dcterms:created>
  <dcterms:modified xsi:type="dcterms:W3CDTF">2020-08-07T09:14:00Z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