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40" w:firstLineChars="200"/>
        <w:jc w:val="left"/>
        <w:rPr>
          <w:rFonts w:hint="default" w:ascii="黑体" w:eastAsia="黑体"/>
          <w:sz w:val="32"/>
          <w:szCs w:val="32"/>
          <w:lang w:val="en-US" w:eastAsia="zh-CN"/>
        </w:rPr>
      </w:pPr>
      <w:r>
        <w:rPr>
          <w:rFonts w:hint="eastAsia" w:ascii="黑体" w:eastAsia="黑体"/>
          <w:sz w:val="32"/>
          <w:szCs w:val="32"/>
          <w:lang w:val="en-US" w:eastAsia="zh-CN"/>
        </w:rPr>
        <w:t>附件</w:t>
      </w:r>
      <w:bookmarkStart w:id="112" w:name="_GoBack"/>
      <w:bookmarkEnd w:id="112"/>
    </w:p>
    <w:p>
      <w:pPr>
        <w:jc w:val="center"/>
        <w:rPr>
          <w:rFonts w:ascii="黑体" w:eastAsia="黑体"/>
          <w:snapToGrid w:val="0"/>
          <w:sz w:val="52"/>
          <w:szCs w:val="52"/>
        </w:rPr>
      </w:pPr>
      <w:r>
        <w:rPr>
          <w:rFonts w:hint="eastAsia" w:ascii="黑体" w:eastAsia="黑体"/>
          <w:snapToGrid w:val="0"/>
          <w:sz w:val="52"/>
          <w:szCs w:val="52"/>
        </w:rPr>
        <w:t>中共许昌市委城乡规划委员会</w:t>
      </w:r>
    </w:p>
    <w:p>
      <w:pPr>
        <w:jc w:val="center"/>
        <w:rPr>
          <w:rFonts w:ascii="黑体" w:eastAsia="黑体"/>
          <w:snapToGrid w:val="0"/>
          <w:sz w:val="52"/>
          <w:szCs w:val="52"/>
        </w:rPr>
      </w:pPr>
      <w:r>
        <w:rPr>
          <w:rFonts w:hint="eastAsia" w:ascii="黑体" w:eastAsia="黑体"/>
          <w:snapToGrid w:val="0"/>
          <w:sz w:val="52"/>
          <w:szCs w:val="52"/>
        </w:rPr>
        <w:t>二〇二〇年第</w:t>
      </w:r>
      <w:r>
        <w:rPr>
          <w:rFonts w:hint="eastAsia" w:ascii="黑体" w:eastAsia="黑体"/>
          <w:snapToGrid w:val="0"/>
          <w:sz w:val="52"/>
          <w:szCs w:val="52"/>
          <w:lang w:val="en-US" w:eastAsia="zh-CN"/>
        </w:rPr>
        <w:t>二</w:t>
      </w:r>
      <w:r>
        <w:rPr>
          <w:rFonts w:hint="eastAsia" w:ascii="黑体" w:eastAsia="黑体"/>
          <w:snapToGrid w:val="0"/>
          <w:sz w:val="52"/>
          <w:szCs w:val="52"/>
        </w:rPr>
        <w:t>次会议</w:t>
      </w:r>
    </w:p>
    <w:p>
      <w:pPr>
        <w:jc w:val="center"/>
        <w:rPr>
          <w:rFonts w:ascii="黑体" w:eastAsia="黑体"/>
          <w:snapToGrid w:val="0"/>
          <w:sz w:val="52"/>
          <w:szCs w:val="52"/>
        </w:rPr>
      </w:pPr>
      <w:r>
        <w:rPr>
          <w:rFonts w:hint="eastAsia" w:ascii="黑体" w:eastAsia="黑体"/>
          <w:snapToGrid w:val="0"/>
          <w:sz w:val="52"/>
          <w:szCs w:val="52"/>
        </w:rPr>
        <w:t>项目说明书</w:t>
      </w:r>
    </w:p>
    <w:p>
      <w:pPr>
        <w:jc w:val="center"/>
        <w:rPr>
          <w:rFonts w:ascii="黑体" w:eastAsia="黑体"/>
          <w:snapToGrid w:val="0"/>
          <w:sz w:val="48"/>
          <w:szCs w:val="48"/>
        </w:rPr>
      </w:pPr>
    </w:p>
    <w:p>
      <w:pPr>
        <w:jc w:val="center"/>
        <w:rPr>
          <w:rFonts w:ascii="黑体" w:eastAsia="黑体"/>
          <w:snapToGrid w:val="0"/>
          <w:sz w:val="48"/>
          <w:szCs w:val="48"/>
        </w:rPr>
      </w:pPr>
    </w:p>
    <w:p>
      <w:pPr>
        <w:jc w:val="center"/>
        <w:rPr>
          <w:rFonts w:ascii="黑体" w:eastAsia="黑体"/>
          <w:snapToGrid w:val="0"/>
          <w:sz w:val="48"/>
          <w:szCs w:val="48"/>
        </w:rPr>
      </w:pPr>
    </w:p>
    <w:p>
      <w:pPr>
        <w:rPr>
          <w:rFonts w:ascii="黑体" w:eastAsia="黑体"/>
          <w:snapToGrid w:val="0"/>
          <w:sz w:val="32"/>
          <w:szCs w:val="32"/>
        </w:rPr>
      </w:pPr>
    </w:p>
    <w:p>
      <w:pPr>
        <w:jc w:val="center"/>
        <w:rPr>
          <w:rFonts w:ascii="黑体" w:eastAsia="黑体"/>
          <w:snapToGrid w:val="0"/>
          <w:sz w:val="32"/>
          <w:szCs w:val="32"/>
        </w:rPr>
      </w:pPr>
    </w:p>
    <w:p>
      <w:pPr>
        <w:jc w:val="center"/>
        <w:rPr>
          <w:rFonts w:ascii="黑体" w:eastAsia="黑体"/>
          <w:snapToGrid w:val="0"/>
          <w:sz w:val="32"/>
          <w:szCs w:val="32"/>
        </w:rPr>
      </w:pPr>
    </w:p>
    <w:p>
      <w:pPr>
        <w:jc w:val="center"/>
        <w:rPr>
          <w:rFonts w:ascii="黑体" w:eastAsia="黑体"/>
          <w:snapToGrid w:val="0"/>
          <w:sz w:val="32"/>
          <w:szCs w:val="32"/>
        </w:rPr>
      </w:pPr>
    </w:p>
    <w:p>
      <w:pPr>
        <w:rPr>
          <w:rFonts w:ascii="黑体" w:eastAsia="黑体"/>
          <w:snapToGrid w:val="0"/>
          <w:sz w:val="32"/>
          <w:szCs w:val="32"/>
        </w:rPr>
      </w:pPr>
    </w:p>
    <w:p>
      <w:pPr>
        <w:rPr>
          <w:rFonts w:ascii="黑体" w:eastAsia="黑体"/>
          <w:snapToGrid w:val="0"/>
          <w:sz w:val="32"/>
          <w:szCs w:val="32"/>
        </w:rPr>
      </w:pPr>
    </w:p>
    <w:p>
      <w:pPr>
        <w:rPr>
          <w:rFonts w:ascii="黑体" w:eastAsia="黑体"/>
          <w:snapToGrid w:val="0"/>
          <w:sz w:val="32"/>
          <w:szCs w:val="32"/>
        </w:rPr>
      </w:pPr>
    </w:p>
    <w:p>
      <w:pPr>
        <w:jc w:val="center"/>
        <w:rPr>
          <w:rFonts w:ascii="黑体" w:eastAsia="黑体"/>
          <w:snapToGrid w:val="0"/>
          <w:sz w:val="32"/>
          <w:szCs w:val="32"/>
        </w:rPr>
      </w:pPr>
    </w:p>
    <w:p>
      <w:pPr>
        <w:jc w:val="center"/>
        <w:rPr>
          <w:rFonts w:ascii="仿宋_GB2312" w:eastAsia="仿宋_GB2312"/>
          <w:snapToGrid w:val="0"/>
          <w:sz w:val="44"/>
          <w:szCs w:val="44"/>
        </w:rPr>
      </w:pPr>
    </w:p>
    <w:p>
      <w:pPr>
        <w:jc w:val="center"/>
        <w:rPr>
          <w:rFonts w:ascii="仿宋_GB2312" w:eastAsia="仿宋_GB2312"/>
          <w:snapToGrid w:val="0"/>
          <w:sz w:val="44"/>
          <w:szCs w:val="44"/>
        </w:rPr>
      </w:pPr>
      <w:r>
        <w:rPr>
          <w:rFonts w:hint="eastAsia" w:ascii="仿宋_GB2312" w:eastAsia="仿宋_GB2312"/>
          <w:snapToGrid w:val="0"/>
          <w:sz w:val="44"/>
          <w:szCs w:val="44"/>
        </w:rPr>
        <w:t>二〇二</w:t>
      </w:r>
      <w:r>
        <w:rPr>
          <w:rFonts w:hint="eastAsia" w:ascii="宋体" w:hAnsi="宋体" w:cs="宋体"/>
          <w:snapToGrid w:val="0"/>
          <w:sz w:val="44"/>
          <w:szCs w:val="44"/>
        </w:rPr>
        <w:t>〇</w:t>
      </w:r>
      <w:r>
        <w:rPr>
          <w:rFonts w:hint="eastAsia" w:ascii="仿宋_GB2312" w:eastAsia="仿宋_GB2312"/>
          <w:snapToGrid w:val="0"/>
          <w:sz w:val="44"/>
          <w:szCs w:val="44"/>
        </w:rPr>
        <w:t>年</w:t>
      </w:r>
      <w:r>
        <w:rPr>
          <w:rFonts w:hint="eastAsia" w:ascii="仿宋_GB2312" w:eastAsia="仿宋_GB2312"/>
          <w:snapToGrid w:val="0"/>
          <w:sz w:val="44"/>
          <w:szCs w:val="44"/>
          <w:lang w:val="en-US" w:eastAsia="zh-CN"/>
        </w:rPr>
        <w:t>四</w:t>
      </w:r>
      <w:r>
        <w:rPr>
          <w:rFonts w:hint="eastAsia" w:ascii="仿宋_GB2312" w:eastAsia="仿宋_GB2312"/>
          <w:snapToGrid w:val="0"/>
          <w:sz w:val="44"/>
          <w:szCs w:val="44"/>
        </w:rPr>
        <w:t>月</w:t>
      </w:r>
      <w:r>
        <w:rPr>
          <w:rFonts w:hint="eastAsia" w:ascii="仿宋_GB2312" w:eastAsia="仿宋_GB2312"/>
          <w:snapToGrid w:val="0"/>
          <w:sz w:val="44"/>
          <w:szCs w:val="44"/>
          <w:lang w:val="en-US" w:eastAsia="zh-CN"/>
        </w:rPr>
        <w:t>八</w:t>
      </w:r>
      <w:r>
        <w:rPr>
          <w:rFonts w:hint="eastAsia" w:ascii="仿宋_GB2312" w:eastAsia="仿宋_GB2312"/>
          <w:snapToGrid w:val="0"/>
          <w:sz w:val="44"/>
          <w:szCs w:val="44"/>
        </w:rPr>
        <w:t>日</w:t>
      </w:r>
    </w:p>
    <w:p>
      <w:pPr>
        <w:jc w:val="center"/>
        <w:rPr>
          <w:rFonts w:ascii="仿宋_GB2312" w:eastAsia="仿宋_GB2312"/>
          <w:snapToGrid w:val="0"/>
          <w:sz w:val="44"/>
          <w:szCs w:val="44"/>
        </w:rPr>
      </w:pPr>
    </w:p>
    <w:p>
      <w:pPr>
        <w:rPr>
          <w:rFonts w:ascii="仿宋_GB2312" w:eastAsia="仿宋_GB2312"/>
          <w:snapToGrid w:val="0"/>
          <w:sz w:val="44"/>
          <w:szCs w:val="44"/>
        </w:rPr>
      </w:pPr>
    </w:p>
    <w:p>
      <w:pPr>
        <w:pStyle w:val="7"/>
        <w:sectPr>
          <w:footerReference r:id="rId3" w:type="default"/>
          <w:pgSz w:w="11906" w:h="16838"/>
          <w:pgMar w:top="2098" w:right="1474" w:bottom="1985" w:left="1588" w:header="851" w:footer="992" w:gutter="0"/>
          <w:pgBorders>
            <w:top w:val="none" w:sz="0" w:space="0"/>
            <w:left w:val="none" w:sz="0" w:space="0"/>
            <w:bottom w:val="none" w:sz="0" w:space="0"/>
            <w:right w:val="none" w:sz="0" w:space="0"/>
          </w:pgBorders>
          <w:pgNumType w:start="0"/>
          <w:cols w:space="425" w:num="1"/>
          <w:titlePg/>
          <w:docGrid w:type="lines" w:linePitch="312" w:charSpace="0"/>
        </w:sectPr>
      </w:pPr>
    </w:p>
    <w:p>
      <w:pPr>
        <w:pStyle w:val="7"/>
      </w:pPr>
      <w:r>
        <w:rPr>
          <w:rFonts w:hint="eastAsia"/>
        </w:rPr>
        <w:t>目  录</w:t>
      </w:r>
    </w:p>
    <w:p>
      <w:pPr>
        <w:pStyle w:val="7"/>
        <w:jc w:val="both"/>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sz w:val="32"/>
          <w:szCs w:val="32"/>
        </w:rPr>
        <w:fldChar w:fldCharType="begin"/>
      </w:r>
      <w:r>
        <w:rPr>
          <w:rFonts w:hint="eastAsia" w:ascii="仿宋_GB2312" w:hAnsi="仿宋_GB2312" w:eastAsia="仿宋_GB2312" w:cs="仿宋_GB2312"/>
          <w:b w:val="0"/>
          <w:sz w:val="32"/>
          <w:szCs w:val="32"/>
        </w:rPr>
        <w:instrText xml:space="preserve"> TOC \o "1-1" \h \z \u </w:instrText>
      </w:r>
      <w:r>
        <w:rPr>
          <w:rFonts w:hint="eastAsia" w:ascii="仿宋_GB2312" w:hAnsi="仿宋_GB2312" w:eastAsia="仿宋_GB2312" w:cs="仿宋_GB2312"/>
          <w:b w:val="0"/>
          <w:sz w:val="32"/>
          <w:szCs w:val="32"/>
        </w:rPr>
        <w:fldChar w:fldCharType="separate"/>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_Toc30934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北绕城高速公路规划</w:t>
      </w:r>
      <w:r>
        <w:rPr>
          <w:rFonts w:hint="eastAsia" w:ascii="仿宋_GB2312" w:hAnsi="仿宋_GB2312" w:eastAsia="仿宋_GB2312" w:cs="仿宋_GB2312"/>
          <w:b w:val="0"/>
          <w:bCs/>
          <w:sz w:val="32"/>
          <w:szCs w:val="32"/>
          <w:lang w:val="en-US" w:eastAsia="zh-CN"/>
        </w:rPr>
        <w:t>方案</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_Toc30934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textAlignment w:val="auto"/>
        <w:rPr>
          <w:rFonts w:hint="eastAsia"/>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_Toc18773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郑州机场至许昌市域铁路工程（许昌段）</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_Toc3229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车站室内造型设计方案</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_Toc3229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_Toc11834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新元大道以北</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永宁街以南</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魏武大道以东</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许州路以西局部地块</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_Toc671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控制性详细规划(调整)</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_Toc671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_Toc21984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东南片区22号地局部</w:t>
      </w:r>
      <w:r>
        <w:rPr>
          <w:rFonts w:hint="eastAsia" w:ascii="仿宋_GB2312" w:hAnsi="仿宋_GB2312" w:eastAsia="仿宋_GB2312" w:cs="仿宋_GB2312"/>
          <w:b w:val="0"/>
          <w:bCs/>
          <w:sz w:val="32"/>
          <w:szCs w:val="32"/>
          <w:lang w:val="en-US" w:eastAsia="zh-CN"/>
        </w:rPr>
        <w:t>地</w:t>
      </w:r>
      <w:r>
        <w:rPr>
          <w:rFonts w:hint="eastAsia" w:ascii="仿宋_GB2312" w:hAnsi="仿宋_GB2312" w:eastAsia="仿宋_GB2312" w:cs="仿宋_GB2312"/>
          <w:b w:val="0"/>
          <w:bCs/>
          <w:sz w:val="32"/>
          <w:szCs w:val="32"/>
        </w:rPr>
        <w:t>块</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_Toc14973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控制性详细规划</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_Toc14973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_Toc17015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东南片区38号地块</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_Toc22085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控制性详细规划</w:t>
      </w:r>
      <w:r>
        <w:rPr>
          <w:rFonts w:hint="eastAsia" w:ascii="仿宋_GB2312" w:hAnsi="仿宋_GB2312" w:eastAsia="仿宋_GB2312" w:cs="仿宋_GB2312"/>
          <w:b w:val="0"/>
          <w:bCs/>
          <w:sz w:val="32"/>
          <w:szCs w:val="32"/>
          <w:lang w:eastAsia="zh-CN"/>
        </w:rPr>
        <w:t>（调整）</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_Toc22085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_Toc28696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天宝路中西段TB-6</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号地块控制性详细规划(调整)</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_Toc28696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_Toc23474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东城区125号地块</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_Toc32585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控制性详细规划(调整)</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_Toc32585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_Toc19021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同文雅居</w:t>
      </w:r>
      <w:r>
        <w:rPr>
          <w:rFonts w:hint="eastAsia" w:ascii="仿宋_GB2312" w:hAnsi="仿宋_GB2312" w:eastAsia="仿宋_GB2312" w:cs="仿宋_GB2312"/>
          <w:b w:val="0"/>
          <w:bCs/>
          <w:sz w:val="32"/>
          <w:szCs w:val="32"/>
          <w:lang w:val="en-US"/>
        </w:rPr>
        <w:t>建设工程设计方案</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lang w:val="en-US" w:eastAsia="zh-CN"/>
        </w:rPr>
        <w:t>5</w:t>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9、</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_Toc19021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rPr>
        <w:t>恒达和园建设工程设计方案</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_Toc19021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10、</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_Toc12568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万里江山悦居建设工程设计方案</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_Toc12568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11、</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_Toc10661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锦艺澜溪台建设工程设计方案</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_Toc10661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12、</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_Toc27623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rPr>
        <w:t>玖玺府</w:t>
      </w:r>
      <w:r>
        <w:rPr>
          <w:rFonts w:hint="eastAsia" w:ascii="仿宋_GB2312" w:hAnsi="仿宋_GB2312" w:eastAsia="仿宋_GB2312" w:cs="仿宋_GB2312"/>
          <w:b w:val="0"/>
          <w:bCs/>
          <w:sz w:val="32"/>
          <w:szCs w:val="32"/>
          <w:lang w:val="en-US" w:eastAsia="zh-CN"/>
        </w:rPr>
        <w:t>建设工程</w:t>
      </w:r>
      <w:r>
        <w:rPr>
          <w:rFonts w:hint="eastAsia" w:ascii="仿宋_GB2312" w:hAnsi="仿宋_GB2312" w:eastAsia="仿宋_GB2312" w:cs="仿宋_GB2312"/>
          <w:b w:val="0"/>
          <w:bCs/>
          <w:sz w:val="32"/>
          <w:szCs w:val="32"/>
          <w:lang w:val="en-US"/>
        </w:rPr>
        <w:t>设计</w:t>
      </w:r>
      <w:r>
        <w:rPr>
          <w:rFonts w:hint="eastAsia" w:ascii="仿宋_GB2312" w:hAnsi="仿宋_GB2312" w:eastAsia="仿宋_GB2312" w:cs="仿宋_GB2312"/>
          <w:b w:val="0"/>
          <w:bCs/>
          <w:sz w:val="32"/>
          <w:szCs w:val="32"/>
          <w:lang w:val="en-US" w:eastAsia="zh-CN"/>
        </w:rPr>
        <w:t>方案</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_Toc27623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jc w:val="both"/>
        <w:textAlignment w:val="auto"/>
        <w:rPr>
          <w:rFonts w:hint="eastAsia"/>
        </w:rPr>
      </w:pPr>
      <w:r>
        <w:rPr>
          <w:rFonts w:hint="eastAsia" w:ascii="仿宋_GB2312" w:hAnsi="仿宋_GB2312" w:eastAsia="仿宋_GB2312" w:cs="仿宋_GB2312"/>
          <w:b w:val="0"/>
          <w:bCs/>
          <w:sz w:val="32"/>
          <w:szCs w:val="32"/>
          <w:lang w:val="en-US" w:eastAsia="zh-CN"/>
        </w:rPr>
        <w:t>13、</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_Toc13347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陈庄街下穿京广铁路</w:t>
      </w:r>
      <w:r>
        <w:rPr>
          <w:rFonts w:hint="eastAsia" w:ascii="仿宋_GB2312" w:hAnsi="仿宋_GB2312" w:eastAsia="仿宋_GB2312" w:cs="仿宋_GB2312"/>
          <w:b w:val="0"/>
          <w:bCs/>
          <w:sz w:val="32"/>
          <w:szCs w:val="32"/>
          <w:lang w:eastAsia="zh-CN"/>
        </w:rPr>
        <w:t>道路</w:t>
      </w:r>
      <w:r>
        <w:rPr>
          <w:rFonts w:hint="eastAsia" w:ascii="仿宋_GB2312" w:hAnsi="仿宋_GB2312" w:eastAsia="仿宋_GB2312" w:cs="仿宋_GB2312"/>
          <w:b w:val="0"/>
          <w:bCs/>
          <w:sz w:val="32"/>
          <w:szCs w:val="32"/>
        </w:rPr>
        <w:t>规划</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_Toc13347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14、</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_Toc6011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eastAsia="zh-CN"/>
        </w:rPr>
        <w:t>劳动西巷（铁东街-劳动路）</w:t>
      </w:r>
      <w:r>
        <w:rPr>
          <w:rFonts w:hint="eastAsia" w:ascii="仿宋_GB2312" w:hAnsi="仿宋_GB2312" w:eastAsia="仿宋_GB2312" w:cs="仿宋_GB2312"/>
          <w:b w:val="0"/>
          <w:bCs/>
          <w:sz w:val="32"/>
          <w:szCs w:val="32"/>
        </w:rPr>
        <w:t>道路规划</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lang w:val="en-US" w:eastAsia="zh-CN"/>
        </w:rPr>
        <w:t>1</w:t>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15、</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_Toc25164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eastAsia="zh-CN"/>
        </w:rPr>
        <w:t>长春南路（华佗路-规划道路）</w:t>
      </w:r>
      <w:r>
        <w:rPr>
          <w:rFonts w:hint="eastAsia" w:ascii="仿宋_GB2312" w:hAnsi="仿宋_GB2312" w:eastAsia="仿宋_GB2312" w:cs="仿宋_GB2312"/>
          <w:b w:val="0"/>
          <w:bCs/>
          <w:sz w:val="32"/>
          <w:szCs w:val="32"/>
        </w:rPr>
        <w:t>道路规划</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_Toc25164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53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16、</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_Toc21769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eastAsia="zh-CN"/>
        </w:rPr>
        <w:t>民生北巷（民生巷-北关大街）</w:t>
      </w:r>
      <w:r>
        <w:rPr>
          <w:rFonts w:hint="eastAsia" w:ascii="仿宋_GB2312" w:hAnsi="仿宋_GB2312" w:eastAsia="仿宋_GB2312" w:cs="仿宋_GB2312"/>
          <w:b w:val="0"/>
          <w:bCs/>
          <w:sz w:val="32"/>
          <w:szCs w:val="32"/>
        </w:rPr>
        <w:t>道路规划</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_Toc21769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55</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17、</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_Toc6870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eastAsia="zh-CN"/>
        </w:rPr>
        <w:t>水杉路（景明路-规划道路）</w:t>
      </w:r>
      <w:r>
        <w:rPr>
          <w:rFonts w:hint="eastAsia" w:ascii="仿宋_GB2312" w:hAnsi="仿宋_GB2312" w:eastAsia="仿宋_GB2312" w:cs="仿宋_GB2312"/>
          <w:b w:val="0"/>
          <w:bCs/>
          <w:sz w:val="32"/>
          <w:szCs w:val="32"/>
        </w:rPr>
        <w:t>道路规划</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_Toc6870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57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18、</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_Toc8920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海棠路（新兴东路-兰花街）道路规划</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_Toc8920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59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19、</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_Toc3506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许昌市区新兴路等七条道路热力管线规划</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_Toc3506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rPr>
      </w:pPr>
    </w:p>
    <w:p>
      <w:pPr>
        <w:pStyle w:val="7"/>
        <w:jc w:val="both"/>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fldChar w:fldCharType="end"/>
      </w:r>
    </w:p>
    <w:p>
      <w:pPr>
        <w:wordWrap w:val="0"/>
        <w:spacing w:line="500" w:lineRule="exact"/>
        <w:jc w:val="both"/>
        <w:outlineLvl w:val="0"/>
        <w:rPr>
          <w:rFonts w:hint="eastAsia" w:ascii="宋体" w:hAnsi="宋体" w:cs="宋体"/>
          <w:b/>
          <w:bCs/>
          <w:sz w:val="44"/>
          <w:szCs w:val="44"/>
        </w:rPr>
      </w:pPr>
    </w:p>
    <w:p>
      <w:pPr>
        <w:wordWrap w:val="0"/>
        <w:spacing w:line="500" w:lineRule="exact"/>
        <w:jc w:val="center"/>
        <w:outlineLvl w:val="0"/>
        <w:rPr>
          <w:rFonts w:hint="eastAsia" w:ascii="宋体" w:hAnsi="宋体" w:cs="宋体"/>
          <w:b/>
          <w:bCs/>
          <w:sz w:val="44"/>
          <w:szCs w:val="44"/>
          <w:lang w:val="en-US" w:eastAsia="zh-CN"/>
        </w:rPr>
      </w:pPr>
      <w:bookmarkStart w:id="0" w:name="_Toc30934"/>
      <w:bookmarkStart w:id="1" w:name="_Toc1429"/>
      <w:r>
        <w:rPr>
          <w:rFonts w:hint="eastAsia" w:ascii="宋体" w:hAnsi="宋体" w:cs="宋体"/>
          <w:b/>
          <w:bCs/>
          <w:sz w:val="44"/>
          <w:szCs w:val="44"/>
        </w:rPr>
        <w:t>北绕城高速公路规划</w:t>
      </w:r>
      <w:r>
        <w:rPr>
          <w:rFonts w:hint="eastAsia" w:ascii="宋体" w:hAnsi="宋体" w:cs="宋体"/>
          <w:b/>
          <w:bCs/>
          <w:sz w:val="44"/>
          <w:szCs w:val="44"/>
          <w:lang w:val="en-US" w:eastAsia="zh-CN"/>
        </w:rPr>
        <w:t>方案</w:t>
      </w:r>
      <w:bookmarkEnd w:id="0"/>
    </w:p>
    <w:p>
      <w:pPr>
        <w:keepNext w:val="0"/>
        <w:keepLines w:val="0"/>
        <w:pageBreakBefore w:val="0"/>
        <w:widowControl w:val="0"/>
        <w:wordWrap w:val="0"/>
        <w:topLinePunct w:val="0"/>
        <w:autoSpaceDE/>
        <w:bidi w:val="0"/>
        <w:spacing w:line="500" w:lineRule="exact"/>
        <w:jc w:val="center"/>
        <w:outlineLvl w:val="0"/>
        <w:rPr>
          <w:rFonts w:hint="eastAsia" w:ascii="宋体" w:hAnsi="宋体" w:cs="宋体"/>
          <w:b/>
          <w:bCs/>
          <w:sz w:val="44"/>
          <w:szCs w:val="44"/>
          <w:lang w:val="en-US" w:eastAsia="zh-CN"/>
        </w:rPr>
      </w:pPr>
    </w:p>
    <w:p>
      <w:pPr>
        <w:keepNext w:val="0"/>
        <w:keepLines w:val="0"/>
        <w:pageBreakBefore w:val="0"/>
        <w:widowControl w:val="0"/>
        <w:kinsoku w:val="0"/>
        <w:wordWrap/>
        <w:overflowPunct w:val="0"/>
        <w:topLinePunct w:val="0"/>
        <w:autoSpaceDE/>
        <w:autoSpaceDN w:val="0"/>
        <w:bidi w:val="0"/>
        <w:adjustRightInd w:val="0"/>
        <w:snapToGrid w:val="0"/>
        <w:spacing w:line="500" w:lineRule="exact"/>
        <w:jc w:val="left"/>
        <w:outlineLvl w:val="0"/>
        <w:rPr>
          <w:rFonts w:hint="eastAsia" w:ascii="仿宋_GB2312" w:hAnsi="宋体" w:eastAsia="仿宋_GB2312"/>
          <w:b/>
          <w:sz w:val="32"/>
          <w:szCs w:val="32"/>
        </w:rPr>
      </w:pPr>
      <w:bookmarkStart w:id="2" w:name="_Toc24792"/>
      <w:r>
        <w:rPr>
          <w:rFonts w:hint="eastAsia" w:ascii="仿宋_GB2312" w:hAnsi="宋体" w:eastAsia="仿宋_GB2312"/>
          <w:b/>
          <w:sz w:val="32"/>
          <w:szCs w:val="32"/>
        </w:rPr>
        <w:t>一、概述</w:t>
      </w:r>
      <w:bookmarkEnd w:id="2"/>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snapToGrid w:val="0"/>
          <w:sz w:val="32"/>
          <w:szCs w:val="32"/>
        </w:rPr>
      </w:pPr>
      <w:bookmarkStart w:id="3" w:name="_Toc27951"/>
      <w:r>
        <w:rPr>
          <w:rFonts w:hint="eastAsia" w:ascii="仿宋" w:hAnsi="仿宋" w:eastAsia="仿宋" w:cs="仿宋"/>
          <w:sz w:val="32"/>
          <w:szCs w:val="32"/>
        </w:rPr>
        <w:t>许昌北绕城高速公路（即兰南至郑栾高速连接线）是河南省人民政府豫政[2016]86号《关于印发河南省高速公路网规划调整方案的通知》中批准的新增高速公路项目之一，项目起于许昌市鄢陵县西北、与兰南高速尉许段（S83）相交处，路线总体呈东西走向，向西经鄢陵县、长葛市、建安区和禹州市，经禹州市郭连镇东上跨郑栾高速郑许段（S88）后设置出入口与禹州东环路（S103）相接，到达项目终点。路线全长约57.2公里。其中鄢陵县1.540公里，长葛市34.170公里，建安区8.430公里，示范区1.600公里，禹州市11.460公里。</w:t>
      </w:r>
    </w:p>
    <w:p>
      <w:pPr>
        <w:keepNext w:val="0"/>
        <w:keepLines w:val="0"/>
        <w:pageBreakBefore w:val="0"/>
        <w:widowControl w:val="0"/>
        <w:kinsoku w:val="0"/>
        <w:wordWrap/>
        <w:overflowPunct w:val="0"/>
        <w:topLinePunct w:val="0"/>
        <w:autoSpaceDE/>
        <w:autoSpaceDN w:val="0"/>
        <w:bidi w:val="0"/>
        <w:adjustRightInd w:val="0"/>
        <w:snapToGrid w:val="0"/>
        <w:spacing w:line="500" w:lineRule="exact"/>
        <w:jc w:val="left"/>
        <w:outlineLvl w:val="0"/>
        <w:rPr>
          <w:rFonts w:hint="eastAsia" w:ascii="仿宋_GB2312" w:hAnsi="宋体" w:eastAsia="仿宋_GB2312"/>
          <w:b/>
          <w:sz w:val="32"/>
          <w:szCs w:val="32"/>
        </w:rPr>
      </w:pPr>
      <w:r>
        <w:rPr>
          <w:rFonts w:hint="eastAsia" w:ascii="仿宋_GB2312" w:hAnsi="宋体" w:eastAsia="仿宋_GB2312"/>
          <w:b/>
          <w:sz w:val="32"/>
          <w:szCs w:val="32"/>
        </w:rPr>
        <w:t>二、规划依据</w:t>
      </w:r>
      <w:bookmarkEnd w:id="3"/>
    </w:p>
    <w:p>
      <w:pPr>
        <w:keepNext w:val="0"/>
        <w:keepLines w:val="0"/>
        <w:pageBreakBefore w:val="0"/>
        <w:widowControl w:val="0"/>
        <w:wordWrap/>
        <w:overflowPunct w:val="0"/>
        <w:topLinePunct w:val="0"/>
        <w:autoSpaceDE/>
        <w:autoSpaceDN w:val="0"/>
        <w:bidi w:val="0"/>
        <w:adjustRightInd w:val="0"/>
        <w:snapToGrid w:val="0"/>
        <w:spacing w:line="500" w:lineRule="exact"/>
        <w:ind w:firstLine="640" w:firstLineChars="200"/>
        <w:textAlignment w:val="top"/>
        <w:rPr>
          <w:rFonts w:hint="eastAsia" w:ascii="仿宋" w:hAnsi="仿宋" w:eastAsia="仿宋" w:cs="仿宋"/>
          <w:sz w:val="32"/>
          <w:szCs w:val="32"/>
        </w:rPr>
      </w:pPr>
      <w:r>
        <w:rPr>
          <w:rFonts w:hint="eastAsia" w:ascii="仿宋" w:hAnsi="仿宋" w:eastAsia="仿宋" w:cs="仿宋"/>
          <w:sz w:val="32"/>
          <w:szCs w:val="32"/>
        </w:rPr>
        <w:t>1.许昌市城市总体规划（2015-2030）；</w:t>
      </w:r>
    </w:p>
    <w:p>
      <w:pPr>
        <w:keepNext w:val="0"/>
        <w:keepLines w:val="0"/>
        <w:pageBreakBefore w:val="0"/>
        <w:widowControl w:val="0"/>
        <w:wordWrap/>
        <w:overflowPunct w:val="0"/>
        <w:topLinePunct w:val="0"/>
        <w:autoSpaceDE/>
        <w:autoSpaceDN w:val="0"/>
        <w:bidi w:val="0"/>
        <w:adjustRightInd w:val="0"/>
        <w:snapToGrid w:val="0"/>
        <w:spacing w:line="500" w:lineRule="exact"/>
        <w:ind w:firstLine="640" w:firstLineChars="200"/>
        <w:textAlignment w:val="top"/>
        <w:rPr>
          <w:rFonts w:hint="eastAsia" w:ascii="仿宋" w:hAnsi="仿宋" w:eastAsia="仿宋" w:cs="仿宋"/>
          <w:sz w:val="32"/>
          <w:szCs w:val="32"/>
        </w:rPr>
      </w:pPr>
      <w:r>
        <w:rPr>
          <w:rFonts w:hint="eastAsia" w:ascii="仿宋" w:hAnsi="仿宋" w:eastAsia="仿宋" w:cs="仿宋"/>
          <w:sz w:val="32"/>
          <w:szCs w:val="32"/>
        </w:rPr>
        <w:t>2.《关于印发河南省高速公路网规划调整方案的通知》（河南省人民政府豫政[2016]86号）；</w:t>
      </w:r>
    </w:p>
    <w:p>
      <w:pPr>
        <w:keepNext w:val="0"/>
        <w:keepLines w:val="0"/>
        <w:pageBreakBefore w:val="0"/>
        <w:widowControl w:val="0"/>
        <w:kinsoku w:val="0"/>
        <w:wordWrap/>
        <w:overflowPunct w:val="0"/>
        <w:topLinePunct w:val="0"/>
        <w:autoSpaceDE/>
        <w:autoSpaceDN w:val="0"/>
        <w:bidi w:val="0"/>
        <w:adjustRightInd w:val="0"/>
        <w:snapToGrid w:val="0"/>
        <w:spacing w:line="500" w:lineRule="exact"/>
        <w:jc w:val="left"/>
        <w:outlineLvl w:val="0"/>
        <w:rPr>
          <w:rFonts w:hint="eastAsia" w:ascii="仿宋_GB2312" w:hAnsi="宋体" w:eastAsia="仿宋_GB2312"/>
          <w:b/>
          <w:sz w:val="32"/>
          <w:szCs w:val="32"/>
        </w:rPr>
      </w:pPr>
      <w:bookmarkStart w:id="4" w:name="_Toc6721"/>
      <w:r>
        <w:rPr>
          <w:rFonts w:hint="eastAsia" w:ascii="仿宋_GB2312" w:hAnsi="宋体" w:eastAsia="仿宋_GB2312"/>
          <w:b/>
          <w:sz w:val="32"/>
          <w:szCs w:val="32"/>
        </w:rPr>
        <w:t>三、主要技术标准</w:t>
      </w:r>
      <w:bookmarkEnd w:id="4"/>
    </w:p>
    <w:tbl>
      <w:tblPr>
        <w:tblStyle w:val="9"/>
        <w:tblW w:w="812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709"/>
        <w:gridCol w:w="2551"/>
        <w:gridCol w:w="709"/>
        <w:gridCol w:w="2410"/>
        <w:gridCol w:w="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项</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目</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指标名称</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单位</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数量</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12"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一</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综合指标</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1</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地形</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平原微丘</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2</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公路等级</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六车道高速公路</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3</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设计速度</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Km/h</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120</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二</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路线指标</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1</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一般最小平曲线半径</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m</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1000</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2</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最小停车视距</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m</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210</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3</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最大纵坡</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3</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4</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最小坡长</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m</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300</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5</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竖曲线一般最小半径</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m</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17000/6000</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凸／凹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6</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竖曲线最小长度</w:t>
            </w:r>
          </w:p>
        </w:tc>
        <w:tc>
          <w:tcPr>
            <w:tcW w:w="709" w:type="dxa"/>
            <w:shd w:val="clear" w:color="auto" w:fill="auto"/>
            <w:noWrap w:val="0"/>
            <w:vAlign w:val="center"/>
          </w:tcPr>
          <w:p>
            <w:pPr>
              <w:pStyle w:val="6"/>
              <w:keepNext w:val="0"/>
              <w:keepLines w:val="0"/>
              <w:pageBreakBefore w:val="0"/>
              <w:widowControl w:val="0"/>
              <w:pBdr>
                <w:bottom w:val="none" w:color="auto" w:sz="0" w:space="0"/>
              </w:pBdr>
              <w:tabs>
                <w:tab w:val="left" w:pos="420"/>
              </w:tabs>
              <w:topLinePunct w:val="0"/>
              <w:autoSpaceDE/>
              <w:bidi w:val="0"/>
              <w:spacing w:line="500" w:lineRule="exact"/>
              <w:ind w:left="5250"/>
              <w:rPr>
                <w:sz w:val="21"/>
                <w:szCs w:val="21"/>
              </w:rPr>
            </w:pPr>
            <w:r>
              <w:rPr>
                <w:sz w:val="21"/>
                <w:szCs w:val="21"/>
              </w:rPr>
              <w:t>m</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250</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三</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路基指标</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410" w:type="dxa"/>
            <w:shd w:val="clear" w:color="auto" w:fill="auto"/>
            <w:noWrap w:val="0"/>
            <w:vAlign w:val="center"/>
          </w:tcPr>
          <w:p>
            <w:pPr>
              <w:pStyle w:val="6"/>
              <w:keepNext w:val="0"/>
              <w:keepLines w:val="0"/>
              <w:pageBreakBefore w:val="0"/>
              <w:widowControl w:val="0"/>
              <w:pBdr>
                <w:bottom w:val="none" w:color="auto" w:sz="0" w:space="0"/>
              </w:pBdr>
              <w:tabs>
                <w:tab w:val="left" w:pos="420"/>
              </w:tabs>
              <w:topLinePunct w:val="0"/>
              <w:autoSpaceDE/>
              <w:bidi w:val="0"/>
              <w:spacing w:line="500" w:lineRule="exact"/>
              <w:ind w:left="5250"/>
              <w:rPr>
                <w:sz w:val="21"/>
                <w:szCs w:val="21"/>
              </w:rPr>
            </w:pP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1</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路基宽度</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m</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34.5</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2</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行车道宽度</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m</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2×3×3.75</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3</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中央分隔带宽度</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m</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3.0</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4</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左侧路缘带宽度</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m</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2×0.75</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5</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硬路肩宽度</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m</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2×3.0</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6</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土路肩宽度</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m</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2×0.75</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7</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路基设计洪水频率</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1/100</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四</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路面指标</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1</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路面面层类型</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沥青混凝土</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2</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路面横坡</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2%</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五</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桥隧指标</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1</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桥面总宽</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m</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2×16.56</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2</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桥面净宽</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m</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2×15.5</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3</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上下行间距</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m</w:t>
            </w: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1.0</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4</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桥涵设计车辆荷载</w:t>
            </w:r>
          </w:p>
        </w:tc>
        <w:tc>
          <w:tcPr>
            <w:tcW w:w="709" w:type="dxa"/>
            <w:shd w:val="clear" w:color="auto" w:fill="auto"/>
            <w:noWrap w:val="0"/>
            <w:vAlign w:val="center"/>
          </w:tcPr>
          <w:p>
            <w:pPr>
              <w:pStyle w:val="6"/>
              <w:keepNext w:val="0"/>
              <w:keepLines w:val="0"/>
              <w:pageBreakBefore w:val="0"/>
              <w:widowControl w:val="0"/>
              <w:pBdr>
                <w:bottom w:val="none" w:color="auto" w:sz="0" w:space="0"/>
              </w:pBdr>
              <w:tabs>
                <w:tab w:val="left" w:pos="420"/>
              </w:tabs>
              <w:topLinePunct w:val="0"/>
              <w:autoSpaceDE/>
              <w:bidi w:val="0"/>
              <w:spacing w:line="500" w:lineRule="exact"/>
              <w:ind w:left="5250"/>
              <w:rPr>
                <w:sz w:val="21"/>
                <w:szCs w:val="21"/>
              </w:rPr>
            </w:pP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公路-</w:t>
            </w:r>
            <w:r>
              <w:rPr>
                <w:rFonts w:hint="eastAsia" w:hAnsi="宋体" w:cs="宋体"/>
                <w:szCs w:val="21"/>
              </w:rPr>
              <w:t>Ⅰ</w:t>
            </w:r>
            <w:r>
              <w:rPr>
                <w:szCs w:val="21"/>
              </w:rPr>
              <w:t>级</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5</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特大桥设计洪水频率</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1/300</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6</w:t>
            </w: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一般桥涵设计洪水频率</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1/100</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六</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551"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出入控制</w:t>
            </w:r>
          </w:p>
        </w:tc>
        <w:tc>
          <w:tcPr>
            <w:tcW w:w="709"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c>
          <w:tcPr>
            <w:tcW w:w="2410"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r>
              <w:rPr>
                <w:szCs w:val="21"/>
              </w:rPr>
              <w:t>全部控制出入</w:t>
            </w:r>
          </w:p>
        </w:tc>
        <w:tc>
          <w:tcPr>
            <w:tcW w:w="992" w:type="dxa"/>
            <w:shd w:val="clear" w:color="auto" w:fill="auto"/>
            <w:noWrap w:val="0"/>
            <w:vAlign w:val="center"/>
          </w:tcPr>
          <w:p>
            <w:pPr>
              <w:keepNext w:val="0"/>
              <w:keepLines w:val="0"/>
              <w:pageBreakBefore w:val="0"/>
              <w:widowControl w:val="0"/>
              <w:topLinePunct w:val="0"/>
              <w:autoSpaceDE/>
              <w:bidi w:val="0"/>
              <w:snapToGrid w:val="0"/>
              <w:spacing w:line="500" w:lineRule="exact"/>
              <w:jc w:val="center"/>
              <w:rPr>
                <w:szCs w:val="21"/>
              </w:rPr>
            </w:pPr>
          </w:p>
        </w:tc>
      </w:tr>
    </w:tbl>
    <w:p>
      <w:pPr>
        <w:keepNext w:val="0"/>
        <w:keepLines w:val="0"/>
        <w:pageBreakBefore w:val="0"/>
        <w:widowControl w:val="0"/>
        <w:kinsoku w:val="0"/>
        <w:wordWrap/>
        <w:overflowPunct w:val="0"/>
        <w:topLinePunct w:val="0"/>
        <w:autoSpaceDE/>
        <w:autoSpaceDN w:val="0"/>
        <w:bidi w:val="0"/>
        <w:adjustRightInd w:val="0"/>
        <w:snapToGrid w:val="0"/>
        <w:spacing w:line="500" w:lineRule="exact"/>
        <w:jc w:val="left"/>
        <w:outlineLvl w:val="0"/>
        <w:rPr>
          <w:rFonts w:hint="eastAsia" w:ascii="仿宋_GB2312" w:hAnsi="宋体" w:eastAsia="仿宋_GB2312"/>
          <w:b/>
          <w:sz w:val="32"/>
          <w:szCs w:val="32"/>
        </w:rPr>
      </w:pPr>
      <w:bookmarkStart w:id="5" w:name="_Toc32568"/>
      <w:r>
        <w:rPr>
          <w:rFonts w:hint="eastAsia" w:ascii="仿宋_GB2312" w:hAnsi="宋体" w:eastAsia="仿宋_GB2312"/>
          <w:b/>
          <w:sz w:val="32"/>
          <w:szCs w:val="32"/>
        </w:rPr>
        <w:t>四、工程规模</w:t>
      </w:r>
      <w:bookmarkEnd w:id="5"/>
    </w:p>
    <w:p>
      <w:pPr>
        <w:keepNext w:val="0"/>
        <w:keepLines w:val="0"/>
        <w:pageBreakBefore w:val="0"/>
        <w:widowControl w:val="0"/>
        <w:kinsoku w:val="0"/>
        <w:overflowPunct w:val="0"/>
        <w:topLinePunct w:val="0"/>
        <w:autoSpaceDE/>
        <w:autoSpaceDN w:val="0"/>
        <w:bidi w:val="0"/>
        <w:adjustRightInd w:val="0"/>
        <w:snapToGrid w:val="0"/>
        <w:spacing w:line="500" w:lineRule="exact"/>
        <w:ind w:left="155" w:leftChars="74" w:firstLine="640" w:firstLineChars="200"/>
        <w:rPr>
          <w:rFonts w:hint="eastAsia" w:ascii="仿宋_GB2312" w:hAnsi="宋体" w:eastAsia="仿宋_GB2312"/>
          <w:sz w:val="32"/>
          <w:szCs w:val="32"/>
        </w:rPr>
      </w:pPr>
      <w:bookmarkStart w:id="6" w:name="_Toc9336"/>
      <w:r>
        <w:rPr>
          <w:rFonts w:hint="eastAsia" w:ascii="仿宋_GB2312" w:hAnsi="宋体" w:eastAsia="仿宋_GB2312"/>
          <w:sz w:val="32"/>
          <w:szCs w:val="32"/>
        </w:rPr>
        <w:t>建设里程约57.2公里，高架桥12.551公里，大桥157米/1座，中小桥540米/11座。填方1539万m</w:t>
      </w:r>
      <w:r>
        <w:rPr>
          <w:rFonts w:hint="eastAsia" w:ascii="仿宋_GB2312" w:hAnsi="宋体" w:eastAsia="仿宋_GB2312"/>
          <w:sz w:val="32"/>
          <w:szCs w:val="32"/>
          <w:vertAlign w:val="superscript"/>
        </w:rPr>
        <w:t>3</w:t>
      </w:r>
      <w:r>
        <w:rPr>
          <w:rFonts w:hint="eastAsia" w:ascii="仿宋_GB2312" w:hAnsi="宋体" w:eastAsia="仿宋_GB2312"/>
          <w:sz w:val="32"/>
          <w:szCs w:val="32"/>
        </w:rPr>
        <w:t>，挖方26万m</w:t>
      </w:r>
      <w:r>
        <w:rPr>
          <w:rFonts w:hint="eastAsia" w:ascii="仿宋_GB2312" w:hAnsi="宋体" w:eastAsia="仿宋_GB2312"/>
          <w:sz w:val="32"/>
          <w:szCs w:val="32"/>
          <w:vertAlign w:val="superscript"/>
        </w:rPr>
        <w:t>3</w:t>
      </w:r>
      <w:r>
        <w:rPr>
          <w:rFonts w:hint="eastAsia" w:ascii="仿宋_GB2312" w:hAnsi="宋体" w:eastAsia="仿宋_GB2312"/>
          <w:sz w:val="32"/>
          <w:szCs w:val="32"/>
        </w:rPr>
        <w:t>，占地9479亩。全线共设置12处互通式立交，其中4处为枢纽互通式立交，其余8处为服务型互通，公路分交20座、铁路分交4座。涵洞9道、通道55道。设服务区2处，主线收费站1处，养护工区1处，路段管理中心1处。</w:t>
      </w:r>
    </w:p>
    <w:p>
      <w:pPr>
        <w:keepNext w:val="0"/>
        <w:keepLines w:val="0"/>
        <w:pageBreakBefore w:val="0"/>
        <w:widowControl w:val="0"/>
        <w:kinsoku w:val="0"/>
        <w:wordWrap/>
        <w:overflowPunct w:val="0"/>
        <w:topLinePunct w:val="0"/>
        <w:autoSpaceDE/>
        <w:autoSpaceDN w:val="0"/>
        <w:bidi w:val="0"/>
        <w:adjustRightInd w:val="0"/>
        <w:snapToGrid w:val="0"/>
        <w:spacing w:line="500" w:lineRule="exact"/>
        <w:jc w:val="left"/>
        <w:outlineLvl w:val="0"/>
        <w:rPr>
          <w:rFonts w:hint="eastAsia" w:ascii="仿宋_GB2312" w:hAnsi="宋体" w:eastAsia="仿宋_GB2312"/>
          <w:b/>
          <w:sz w:val="32"/>
          <w:szCs w:val="32"/>
        </w:rPr>
      </w:pPr>
      <w:r>
        <w:rPr>
          <w:rFonts w:hint="eastAsia" w:ascii="仿宋_GB2312" w:hAnsi="宋体" w:eastAsia="仿宋_GB2312"/>
          <w:b/>
          <w:sz w:val="32"/>
          <w:szCs w:val="32"/>
          <w:lang w:val="en-US" w:eastAsia="zh-CN"/>
        </w:rPr>
        <w:t>五、</w:t>
      </w:r>
      <w:r>
        <w:rPr>
          <w:rFonts w:hint="eastAsia" w:ascii="仿宋_GB2312" w:hAnsi="宋体" w:eastAsia="仿宋_GB2312"/>
          <w:b/>
          <w:sz w:val="32"/>
          <w:szCs w:val="32"/>
        </w:rPr>
        <w:t>建设周期</w:t>
      </w:r>
      <w:bookmarkEnd w:id="6"/>
    </w:p>
    <w:p>
      <w:pPr>
        <w:keepNext w:val="0"/>
        <w:keepLines w:val="0"/>
        <w:pageBreakBefore w:val="0"/>
        <w:widowControl w:val="0"/>
        <w:kinsoku w:val="0"/>
        <w:overflowPunct w:val="0"/>
        <w:topLinePunct w:val="0"/>
        <w:autoSpaceDE/>
        <w:autoSpaceDN w:val="0"/>
        <w:bidi w:val="0"/>
        <w:adjustRightInd w:val="0"/>
        <w:snapToGrid w:val="0"/>
        <w:spacing w:line="500" w:lineRule="exact"/>
        <w:ind w:left="155" w:leftChars="74" w:firstLine="640" w:firstLineChars="200"/>
        <w:rPr>
          <w:rFonts w:hint="eastAsia" w:ascii="仿宋_GB2312" w:hAnsi="宋体" w:eastAsia="仿宋_GB2312"/>
          <w:sz w:val="32"/>
          <w:szCs w:val="32"/>
        </w:rPr>
      </w:pPr>
      <w:r>
        <w:rPr>
          <w:rFonts w:hint="eastAsia" w:ascii="仿宋_GB2312" w:hAnsi="宋体" w:eastAsia="仿宋_GB2312"/>
          <w:sz w:val="32"/>
          <w:szCs w:val="32"/>
        </w:rPr>
        <w:t>项目计划2021年6月开工建设，工期三年。总投资123.9亿元，平均每公里2.17亿元，建安费82.5亿元，占投资总金额的66.6%。以上投资不含矿产压覆赔偿费用、企业搬迁运行损失费用等,最终费用以省发改委批复为准。</w:t>
      </w:r>
    </w:p>
    <w:p>
      <w:pPr>
        <w:keepNext w:val="0"/>
        <w:keepLines w:val="0"/>
        <w:pageBreakBefore w:val="0"/>
        <w:widowControl w:val="0"/>
        <w:numPr>
          <w:ilvl w:val="0"/>
          <w:numId w:val="0"/>
        </w:numPr>
        <w:kinsoku w:val="0"/>
        <w:wordWrap/>
        <w:overflowPunct w:val="0"/>
        <w:topLinePunct w:val="0"/>
        <w:autoSpaceDE/>
        <w:autoSpaceDN w:val="0"/>
        <w:bidi w:val="0"/>
        <w:adjustRightInd w:val="0"/>
        <w:snapToGrid w:val="0"/>
        <w:spacing w:line="520" w:lineRule="exact"/>
        <w:ind w:firstLine="960" w:firstLineChars="300"/>
        <w:rPr>
          <w:rFonts w:hint="eastAsia" w:ascii="仿宋_GB2312" w:hAnsi="仿宋_GB2312" w:eastAsia="仿宋_GB2312" w:cs="仿宋_GB2312"/>
          <w:b w:val="0"/>
          <w:bCs/>
          <w:sz w:val="32"/>
          <w:szCs w:val="32"/>
        </w:rPr>
      </w:pPr>
    </w:p>
    <w:p>
      <w:pPr>
        <w:keepNext w:val="0"/>
        <w:keepLines w:val="0"/>
        <w:pageBreakBefore w:val="0"/>
        <w:widowControl w:val="0"/>
        <w:numPr>
          <w:ilvl w:val="0"/>
          <w:numId w:val="0"/>
        </w:numPr>
        <w:kinsoku w:val="0"/>
        <w:wordWrap/>
        <w:overflowPunct w:val="0"/>
        <w:topLinePunct w:val="0"/>
        <w:autoSpaceDE/>
        <w:autoSpaceDN w:val="0"/>
        <w:bidi w:val="0"/>
        <w:adjustRightInd w:val="0"/>
        <w:snapToGrid w:val="0"/>
        <w:spacing w:line="520" w:lineRule="exact"/>
        <w:ind w:firstLine="960" w:firstLineChars="300"/>
        <w:rPr>
          <w:rFonts w:hint="eastAsia" w:ascii="仿宋_GB2312" w:hAnsi="仿宋_GB2312" w:eastAsia="仿宋_GB2312" w:cs="仿宋_GB2312"/>
          <w:b w:val="0"/>
          <w:bCs/>
          <w:sz w:val="32"/>
          <w:szCs w:val="32"/>
        </w:rPr>
      </w:pPr>
    </w:p>
    <w:p>
      <w:pPr>
        <w:keepNext w:val="0"/>
        <w:keepLines w:val="0"/>
        <w:pageBreakBefore w:val="0"/>
        <w:widowControl w:val="0"/>
        <w:numPr>
          <w:ilvl w:val="0"/>
          <w:numId w:val="0"/>
        </w:numPr>
        <w:kinsoku w:val="0"/>
        <w:wordWrap/>
        <w:overflowPunct w:val="0"/>
        <w:topLinePunct w:val="0"/>
        <w:autoSpaceDE/>
        <w:autoSpaceDN w:val="0"/>
        <w:bidi w:val="0"/>
        <w:adjustRightInd w:val="0"/>
        <w:snapToGrid w:val="0"/>
        <w:spacing w:line="520" w:lineRule="exact"/>
        <w:ind w:firstLine="960" w:firstLineChars="300"/>
        <w:rPr>
          <w:rFonts w:hint="eastAsia" w:ascii="仿宋_GB2312" w:hAnsi="仿宋_GB2312" w:eastAsia="仿宋_GB2312" w:cs="仿宋_GB2312"/>
          <w:b w:val="0"/>
          <w:bCs/>
          <w:sz w:val="32"/>
          <w:szCs w:val="32"/>
        </w:rPr>
      </w:pPr>
    </w:p>
    <w:p>
      <w:pPr>
        <w:keepNext w:val="0"/>
        <w:keepLines w:val="0"/>
        <w:pageBreakBefore w:val="0"/>
        <w:widowControl w:val="0"/>
        <w:numPr>
          <w:ilvl w:val="0"/>
          <w:numId w:val="0"/>
        </w:numPr>
        <w:kinsoku w:val="0"/>
        <w:wordWrap/>
        <w:overflowPunct w:val="0"/>
        <w:topLinePunct w:val="0"/>
        <w:autoSpaceDE/>
        <w:autoSpaceDN w:val="0"/>
        <w:bidi w:val="0"/>
        <w:adjustRightInd w:val="0"/>
        <w:snapToGrid w:val="0"/>
        <w:spacing w:line="520" w:lineRule="exact"/>
        <w:ind w:firstLine="960" w:firstLineChars="300"/>
        <w:rPr>
          <w:rFonts w:hint="eastAsia" w:ascii="仿宋_GB2312" w:hAnsi="仿宋_GB2312" w:eastAsia="仿宋_GB2312" w:cs="仿宋_GB2312"/>
          <w:b w:val="0"/>
          <w:bCs/>
          <w:sz w:val="32"/>
          <w:szCs w:val="32"/>
        </w:rPr>
      </w:pPr>
    </w:p>
    <w:p>
      <w:pPr>
        <w:keepNext w:val="0"/>
        <w:keepLines w:val="0"/>
        <w:pageBreakBefore w:val="0"/>
        <w:widowControl w:val="0"/>
        <w:numPr>
          <w:ilvl w:val="0"/>
          <w:numId w:val="0"/>
        </w:numPr>
        <w:kinsoku w:val="0"/>
        <w:wordWrap/>
        <w:overflowPunct w:val="0"/>
        <w:topLinePunct w:val="0"/>
        <w:autoSpaceDE/>
        <w:autoSpaceDN w:val="0"/>
        <w:bidi w:val="0"/>
        <w:adjustRightInd w:val="0"/>
        <w:snapToGrid w:val="0"/>
        <w:spacing w:line="520" w:lineRule="exact"/>
        <w:ind w:firstLine="960" w:firstLineChars="300"/>
        <w:rPr>
          <w:rFonts w:hint="eastAsia" w:ascii="仿宋_GB2312" w:hAnsi="仿宋_GB2312" w:eastAsia="仿宋_GB2312" w:cs="仿宋_GB2312"/>
          <w:b w:val="0"/>
          <w:bCs/>
          <w:sz w:val="32"/>
          <w:szCs w:val="32"/>
        </w:rPr>
      </w:pPr>
    </w:p>
    <w:p>
      <w:pPr>
        <w:keepNext w:val="0"/>
        <w:keepLines w:val="0"/>
        <w:pageBreakBefore w:val="0"/>
        <w:widowControl w:val="0"/>
        <w:numPr>
          <w:ilvl w:val="0"/>
          <w:numId w:val="0"/>
        </w:numPr>
        <w:kinsoku w:val="0"/>
        <w:wordWrap/>
        <w:overflowPunct w:val="0"/>
        <w:topLinePunct w:val="0"/>
        <w:autoSpaceDE/>
        <w:autoSpaceDN w:val="0"/>
        <w:bidi w:val="0"/>
        <w:adjustRightInd w:val="0"/>
        <w:snapToGrid w:val="0"/>
        <w:spacing w:line="520" w:lineRule="exact"/>
        <w:ind w:firstLine="960" w:firstLineChars="300"/>
        <w:rPr>
          <w:rFonts w:hint="eastAsia" w:ascii="仿宋_GB2312" w:hAnsi="仿宋_GB2312" w:eastAsia="仿宋_GB2312" w:cs="仿宋_GB2312"/>
          <w:b w:val="0"/>
          <w:bCs/>
          <w:sz w:val="32"/>
          <w:szCs w:val="32"/>
        </w:rPr>
      </w:pPr>
    </w:p>
    <w:p>
      <w:pPr>
        <w:keepNext w:val="0"/>
        <w:keepLines w:val="0"/>
        <w:pageBreakBefore w:val="0"/>
        <w:widowControl w:val="0"/>
        <w:numPr>
          <w:ilvl w:val="0"/>
          <w:numId w:val="0"/>
        </w:numPr>
        <w:kinsoku w:val="0"/>
        <w:wordWrap/>
        <w:overflowPunct w:val="0"/>
        <w:topLinePunct w:val="0"/>
        <w:autoSpaceDE/>
        <w:autoSpaceDN w:val="0"/>
        <w:bidi w:val="0"/>
        <w:adjustRightInd w:val="0"/>
        <w:snapToGrid w:val="0"/>
        <w:spacing w:line="520" w:lineRule="exact"/>
        <w:ind w:firstLine="960" w:firstLineChars="300"/>
        <w:rPr>
          <w:rFonts w:hint="eastAsia" w:ascii="仿宋_GB2312" w:hAnsi="仿宋_GB2312" w:eastAsia="仿宋_GB2312" w:cs="仿宋_GB2312"/>
          <w:b w:val="0"/>
          <w:bCs/>
          <w:sz w:val="32"/>
          <w:szCs w:val="32"/>
        </w:rPr>
      </w:pPr>
    </w:p>
    <w:p>
      <w:pPr>
        <w:keepNext w:val="0"/>
        <w:keepLines w:val="0"/>
        <w:pageBreakBefore w:val="0"/>
        <w:widowControl w:val="0"/>
        <w:numPr>
          <w:ilvl w:val="0"/>
          <w:numId w:val="0"/>
        </w:numPr>
        <w:kinsoku w:val="0"/>
        <w:wordWrap/>
        <w:overflowPunct w:val="0"/>
        <w:topLinePunct w:val="0"/>
        <w:autoSpaceDE/>
        <w:autoSpaceDN w:val="0"/>
        <w:bidi w:val="0"/>
        <w:adjustRightInd w:val="0"/>
        <w:snapToGrid w:val="0"/>
        <w:spacing w:line="520" w:lineRule="exact"/>
        <w:ind w:firstLine="960" w:firstLineChars="300"/>
        <w:rPr>
          <w:rFonts w:hint="eastAsia" w:ascii="仿宋_GB2312" w:hAnsi="仿宋_GB2312" w:eastAsia="仿宋_GB2312" w:cs="仿宋_GB2312"/>
          <w:b w:val="0"/>
          <w:bCs/>
          <w:sz w:val="32"/>
          <w:szCs w:val="32"/>
        </w:rPr>
      </w:pPr>
    </w:p>
    <w:p>
      <w:pPr>
        <w:keepNext w:val="0"/>
        <w:keepLines w:val="0"/>
        <w:pageBreakBefore w:val="0"/>
        <w:widowControl w:val="0"/>
        <w:numPr>
          <w:ilvl w:val="0"/>
          <w:numId w:val="0"/>
        </w:numPr>
        <w:kinsoku w:val="0"/>
        <w:wordWrap/>
        <w:overflowPunct w:val="0"/>
        <w:topLinePunct w:val="0"/>
        <w:autoSpaceDE/>
        <w:autoSpaceDN w:val="0"/>
        <w:bidi w:val="0"/>
        <w:adjustRightInd w:val="0"/>
        <w:snapToGrid w:val="0"/>
        <w:spacing w:line="520" w:lineRule="exact"/>
        <w:ind w:firstLine="960" w:firstLineChars="300"/>
        <w:rPr>
          <w:rFonts w:hint="eastAsia" w:ascii="仿宋_GB2312" w:hAnsi="仿宋_GB2312" w:eastAsia="仿宋_GB2312" w:cs="仿宋_GB2312"/>
          <w:b w:val="0"/>
          <w:bCs/>
          <w:sz w:val="32"/>
          <w:szCs w:val="32"/>
        </w:rPr>
      </w:pPr>
    </w:p>
    <w:p>
      <w:pPr>
        <w:keepNext w:val="0"/>
        <w:keepLines w:val="0"/>
        <w:pageBreakBefore w:val="0"/>
        <w:widowControl w:val="0"/>
        <w:numPr>
          <w:ilvl w:val="0"/>
          <w:numId w:val="0"/>
        </w:numPr>
        <w:kinsoku w:val="0"/>
        <w:wordWrap/>
        <w:overflowPunct w:val="0"/>
        <w:topLinePunct w:val="0"/>
        <w:autoSpaceDE/>
        <w:autoSpaceDN w:val="0"/>
        <w:bidi w:val="0"/>
        <w:adjustRightInd w:val="0"/>
        <w:snapToGrid w:val="0"/>
        <w:spacing w:line="520" w:lineRule="exact"/>
        <w:ind w:firstLine="960" w:firstLineChars="300"/>
        <w:rPr>
          <w:rFonts w:hint="eastAsia" w:ascii="仿宋_GB2312" w:hAnsi="仿宋_GB2312" w:eastAsia="仿宋_GB2312" w:cs="仿宋_GB2312"/>
          <w:b w:val="0"/>
          <w:bCs/>
          <w:sz w:val="32"/>
          <w:szCs w:val="32"/>
        </w:rPr>
      </w:pPr>
    </w:p>
    <w:p>
      <w:pPr>
        <w:keepNext w:val="0"/>
        <w:keepLines w:val="0"/>
        <w:pageBreakBefore w:val="0"/>
        <w:widowControl w:val="0"/>
        <w:numPr>
          <w:ilvl w:val="0"/>
          <w:numId w:val="0"/>
        </w:numPr>
        <w:kinsoku w:val="0"/>
        <w:wordWrap/>
        <w:overflowPunct w:val="0"/>
        <w:topLinePunct w:val="0"/>
        <w:autoSpaceDE/>
        <w:autoSpaceDN w:val="0"/>
        <w:bidi w:val="0"/>
        <w:adjustRightInd w:val="0"/>
        <w:snapToGrid w:val="0"/>
        <w:spacing w:line="520" w:lineRule="exact"/>
        <w:ind w:firstLine="960" w:firstLineChars="300"/>
        <w:rPr>
          <w:rFonts w:hint="eastAsia" w:ascii="仿宋_GB2312" w:hAnsi="仿宋_GB2312" w:eastAsia="仿宋_GB2312" w:cs="仿宋_GB2312"/>
          <w:b w:val="0"/>
          <w:bCs/>
          <w:sz w:val="32"/>
          <w:szCs w:val="32"/>
        </w:rPr>
      </w:pPr>
    </w:p>
    <w:p>
      <w:pPr>
        <w:keepNext w:val="0"/>
        <w:keepLines w:val="0"/>
        <w:pageBreakBefore w:val="0"/>
        <w:widowControl w:val="0"/>
        <w:numPr>
          <w:ilvl w:val="0"/>
          <w:numId w:val="0"/>
        </w:numPr>
        <w:kinsoku w:val="0"/>
        <w:wordWrap/>
        <w:overflowPunct w:val="0"/>
        <w:topLinePunct w:val="0"/>
        <w:autoSpaceDE/>
        <w:autoSpaceDN w:val="0"/>
        <w:bidi w:val="0"/>
        <w:adjustRightInd w:val="0"/>
        <w:snapToGrid w:val="0"/>
        <w:spacing w:line="520" w:lineRule="exact"/>
        <w:rPr>
          <w:rFonts w:hint="eastAsia" w:ascii="仿宋_GB2312" w:hAnsi="仿宋_GB2312" w:eastAsia="仿宋_GB2312" w:cs="仿宋_GB2312"/>
          <w:b w:val="0"/>
          <w:bCs/>
          <w:sz w:val="32"/>
          <w:szCs w:val="32"/>
        </w:rPr>
      </w:pPr>
    </w:p>
    <w:p>
      <w:pPr>
        <w:spacing w:line="500" w:lineRule="exact"/>
        <w:jc w:val="both"/>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r>
        <w:rPr>
          <w:rFonts w:hint="eastAsia" w:ascii="宋体" w:hAnsi="宋体" w:cs="宋体"/>
          <w:b/>
          <w:bCs/>
          <w:sz w:val="44"/>
          <w:szCs w:val="44"/>
        </w:rPr>
        <w:t>郑州机场至许昌市域铁路工程（许昌段）</w:t>
      </w:r>
    </w:p>
    <w:p>
      <w:pPr>
        <w:spacing w:line="500" w:lineRule="exact"/>
        <w:jc w:val="center"/>
        <w:outlineLvl w:val="0"/>
        <w:rPr>
          <w:rFonts w:hint="eastAsia" w:ascii="宋体" w:hAnsi="宋体" w:cs="宋体"/>
          <w:b/>
          <w:bCs/>
          <w:sz w:val="44"/>
          <w:szCs w:val="44"/>
        </w:rPr>
      </w:pPr>
      <w:bookmarkStart w:id="7" w:name="_Toc3229"/>
      <w:r>
        <w:rPr>
          <w:rFonts w:hint="eastAsia" w:ascii="宋体" w:hAnsi="宋体" w:cs="宋体"/>
          <w:b/>
          <w:bCs/>
          <w:sz w:val="44"/>
          <w:szCs w:val="44"/>
        </w:rPr>
        <w:t>车站室内造型设计方案</w:t>
      </w:r>
      <w:bookmarkEnd w:id="7"/>
    </w:p>
    <w:p>
      <w:pPr>
        <w:spacing w:line="500" w:lineRule="exact"/>
        <w:jc w:val="center"/>
        <w:outlineLvl w:val="0"/>
        <w:rPr>
          <w:rFonts w:hint="eastAsia" w:ascii="宋体" w:hAnsi="宋体" w:cs="宋体"/>
          <w:b/>
          <w:bCs/>
          <w:sz w:val="44"/>
          <w:szCs w:val="44"/>
        </w:rPr>
      </w:pPr>
    </w:p>
    <w:p>
      <w:pPr>
        <w:spacing w:line="500" w:lineRule="exact"/>
        <w:jc w:val="left"/>
        <w:rPr>
          <w:rFonts w:ascii="仿宋_GB2312" w:hAnsi="仿宋_GB2312" w:eastAsia="仿宋_GB2312" w:cs="仿宋_GB2312"/>
          <w:b/>
          <w:sz w:val="32"/>
          <w:szCs w:val="32"/>
        </w:rPr>
      </w:pPr>
      <w:r>
        <w:rPr>
          <w:rFonts w:hint="eastAsia" w:ascii="仿宋" w:hAnsi="仿宋" w:eastAsia="仿宋" w:cs="Times New Roman"/>
          <w:b/>
          <w:sz w:val="32"/>
          <w:szCs w:val="32"/>
        </w:rPr>
        <w:t>一、项目概况</w:t>
      </w:r>
    </w:p>
    <w:p>
      <w:pPr>
        <w:spacing w:line="500" w:lineRule="exact"/>
        <w:ind w:firstLine="640" w:firstLineChars="200"/>
        <w:rPr>
          <w:rFonts w:ascii="宋体" w:hAnsi="宋体" w:eastAsia="宋体" w:cs="宋体"/>
          <w:sz w:val="32"/>
          <w:szCs w:val="32"/>
        </w:rPr>
      </w:pPr>
      <w:r>
        <w:rPr>
          <w:rFonts w:hint="eastAsia" w:ascii="仿宋_GB2312" w:hAnsi="仿宋" w:eastAsia="仿宋_GB2312" w:cs="宋体"/>
          <w:kern w:val="0"/>
          <w:sz w:val="32"/>
          <w:szCs w:val="32"/>
        </w:rPr>
        <w:t>郑许市域铁路工程是中原城市群城际轨道交通网的骨干线路，线路衔接新郑机场、郑州航空港区、长葛、许昌。郑许市域铁路工程根据行政边界范围，分郑州段和许昌段两段分别进行建设。其中许昌段线路全长33.7km，全线设11座车站，地下站2座，高架站9座，其中许昌东站</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暂定名</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、新元大道站</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暂定名</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、葛天大道站</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暂定名</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为地上装修重点站、其余站点均为标准站。</w:t>
      </w:r>
    </w:p>
    <w:p>
      <w:pPr>
        <w:spacing w:line="500" w:lineRule="exact"/>
        <w:jc w:val="left"/>
        <w:rPr>
          <w:rFonts w:ascii="仿宋" w:hAnsi="仿宋" w:eastAsia="仿宋" w:cs="Times New Roman"/>
          <w:b/>
          <w:sz w:val="32"/>
          <w:szCs w:val="32"/>
        </w:rPr>
      </w:pPr>
      <w:r>
        <w:rPr>
          <w:rFonts w:hint="eastAsia" w:ascii="仿宋" w:hAnsi="仿宋" w:eastAsia="仿宋" w:cs="Times New Roman"/>
          <w:b/>
          <w:sz w:val="32"/>
          <w:szCs w:val="32"/>
        </w:rPr>
        <w:t>二、装修设计概念定位</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许昌是第一批通过全国</w:t>
      </w:r>
      <w:r>
        <w:rPr>
          <w:sz w:val="32"/>
          <w:szCs w:val="32"/>
        </w:rPr>
        <w:fldChar w:fldCharType="begin"/>
      </w:r>
      <w:r>
        <w:rPr>
          <w:sz w:val="32"/>
          <w:szCs w:val="32"/>
        </w:rPr>
        <w:instrText xml:space="preserve"> HYPERLINK "https://baike.baidu.com/item/%E6%B0%B4%E7%94%9F%E6%80%81%E6%96%87%E6%98%8E/6662513" \t "https://baike.baidu.com/item/%E8%AE%B8%E6%98%8C/_blank" </w:instrText>
      </w:r>
      <w:r>
        <w:rPr>
          <w:sz w:val="32"/>
          <w:szCs w:val="32"/>
        </w:rPr>
        <w:fldChar w:fldCharType="separate"/>
      </w:r>
      <w:r>
        <w:rPr>
          <w:rFonts w:hint="eastAsia" w:ascii="仿宋_GB2312" w:hAnsi="仿宋" w:eastAsia="仿宋_GB2312" w:cs="宋体"/>
          <w:kern w:val="0"/>
          <w:sz w:val="32"/>
          <w:szCs w:val="32"/>
        </w:rPr>
        <w:t>水生态文明</w:t>
      </w:r>
      <w:r>
        <w:rPr>
          <w:rFonts w:hint="eastAsia" w:ascii="仿宋_GB2312" w:hAnsi="仿宋" w:eastAsia="仿宋_GB2312" w:cs="宋体"/>
          <w:kern w:val="0"/>
          <w:sz w:val="32"/>
          <w:szCs w:val="32"/>
        </w:rPr>
        <w:fldChar w:fldCharType="end"/>
      </w:r>
      <w:r>
        <w:rPr>
          <w:rFonts w:hint="eastAsia" w:ascii="仿宋_GB2312" w:hAnsi="仿宋" w:eastAsia="仿宋_GB2312" w:cs="宋体"/>
          <w:kern w:val="0"/>
          <w:sz w:val="32"/>
          <w:szCs w:val="32"/>
        </w:rPr>
        <w:t>建设试点验收城市，生态宜居为线路主体定位，智造之都和宜居之城为线路主体概念。以简约、现代、明快为设计风格。以建筑、装修、艺术、价值一体化打造为空间设计手法。以注重功能以人为本，经济实用节约投资，绿色节能就地取材，现代时尚信息智能为设计原则。</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设计注重三大功能：1、满足客流、导向、识别性、交通功能；维护、更换条件预留来满足运营功能。 2、从选材、装修形式和施工工艺上合理控制造价。3、突出城市内涵、线路特色、功能与艺术结合更好展现城市文化。</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装饰设计两大特点1、融合性：与郑州段车站室内装修设计风格及线路色天空蓝相融合。2、标准化：标准化、模数化、装配式设计理念，便于施工。</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站台一体化整合设计：1、末端设备与空间结合、</w:t>
      </w:r>
      <w:r>
        <w:rPr>
          <w:rFonts w:ascii="仿宋_GB2312" w:hAnsi="仿宋" w:eastAsia="仿宋_GB2312" w:cs="宋体"/>
          <w:kern w:val="0"/>
          <w:sz w:val="32"/>
          <w:szCs w:val="32"/>
        </w:rPr>
        <w:t>2</w:t>
      </w:r>
      <w:r>
        <w:rPr>
          <w:rFonts w:hint="eastAsia" w:ascii="仿宋_GB2312" w:hAnsi="仿宋" w:eastAsia="仿宋_GB2312" w:cs="宋体"/>
          <w:kern w:val="0"/>
          <w:sz w:val="32"/>
          <w:szCs w:val="32"/>
        </w:rPr>
        <w:t>、屏蔽门与导向相结合。3、龙门架与监控、报站屏一体化设计。</w:t>
      </w:r>
      <w:r>
        <w:rPr>
          <w:rFonts w:ascii="仿宋_GB2312" w:hAnsi="仿宋" w:eastAsia="仿宋_GB2312" w:cs="宋体"/>
          <w:kern w:val="0"/>
          <w:sz w:val="32"/>
          <w:szCs w:val="32"/>
        </w:rPr>
        <w:t>4</w:t>
      </w:r>
      <w:r>
        <w:rPr>
          <w:rFonts w:hint="eastAsia" w:ascii="仿宋_GB2312" w:hAnsi="仿宋" w:eastAsia="仿宋_GB2312" w:cs="宋体"/>
          <w:kern w:val="0"/>
          <w:sz w:val="32"/>
          <w:szCs w:val="32"/>
        </w:rPr>
        <w:t>、消防箱与楼梯洞口一体化设计。</w:t>
      </w:r>
      <w:r>
        <w:rPr>
          <w:rFonts w:ascii="仿宋_GB2312" w:hAnsi="仿宋" w:eastAsia="仿宋_GB2312" w:cs="宋体"/>
          <w:kern w:val="0"/>
          <w:sz w:val="32"/>
          <w:szCs w:val="32"/>
        </w:rPr>
        <w:t>5</w:t>
      </w:r>
      <w:r>
        <w:rPr>
          <w:rFonts w:hint="eastAsia" w:ascii="仿宋_GB2312" w:hAnsi="仿宋" w:eastAsia="仿宋_GB2312" w:cs="宋体"/>
          <w:kern w:val="0"/>
          <w:sz w:val="32"/>
          <w:szCs w:val="32"/>
        </w:rPr>
        <w:t>、透明LED屏与空调等候室结合、同时不影响里面的观察视线。</w:t>
      </w:r>
    </w:p>
    <w:p>
      <w:pPr>
        <w:spacing w:line="500" w:lineRule="exact"/>
        <w:jc w:val="left"/>
        <w:rPr>
          <w:rFonts w:ascii="仿宋" w:hAnsi="仿宋" w:eastAsia="仿宋" w:cs="Times New Roman"/>
          <w:b/>
          <w:sz w:val="32"/>
          <w:szCs w:val="32"/>
        </w:rPr>
      </w:pPr>
      <w:r>
        <w:rPr>
          <w:rFonts w:hint="eastAsia" w:ascii="仿宋" w:hAnsi="仿宋" w:eastAsia="仿宋" w:cs="Times New Roman"/>
          <w:b/>
          <w:sz w:val="32"/>
          <w:szCs w:val="32"/>
        </w:rPr>
        <w:t>三、方案设计说明</w:t>
      </w:r>
    </w:p>
    <w:p>
      <w:pPr>
        <w:spacing w:line="50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本次方案说明顺序为：地下站重点站—地上重点站—标准站</w:t>
      </w:r>
    </w:p>
    <w:p>
      <w:pPr>
        <w:spacing w:line="500" w:lineRule="exact"/>
        <w:ind w:firstLine="640" w:firstLineChars="200"/>
        <w:rPr>
          <w:rFonts w:ascii="仿宋" w:hAnsi="仿宋" w:eastAsia="仿宋" w:cs="仿宋"/>
          <w:sz w:val="32"/>
          <w:szCs w:val="32"/>
        </w:rPr>
      </w:pPr>
      <w:r>
        <w:rPr>
          <w:rFonts w:hint="eastAsia" w:ascii="仿宋_GB2312" w:hAnsi="仿宋" w:eastAsia="仿宋_GB2312" w:cs="宋体"/>
          <w:kern w:val="0"/>
          <w:sz w:val="32"/>
          <w:szCs w:val="32"/>
        </w:rPr>
        <w:t>1、许昌东站</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暂定名</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方案：本方案提取古代建筑的元素，用现代手法结合象牙白格栅组成古风又不失现代感的室内空间，让整个空间庄重且丰富活泼，整体感觉干净利落，给人以舒适的空间感觉。</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2、新元</w:t>
      </w:r>
      <w:r>
        <w:rPr>
          <w:rFonts w:ascii="仿宋_GB2312" w:hAnsi="仿宋" w:eastAsia="仿宋_GB2312" w:cs="宋体"/>
          <w:kern w:val="0"/>
          <w:sz w:val="32"/>
          <w:szCs w:val="32"/>
        </w:rPr>
        <w:t>大道</w:t>
      </w:r>
      <w:r>
        <w:rPr>
          <w:rFonts w:hint="eastAsia" w:ascii="仿宋_GB2312" w:hAnsi="仿宋" w:eastAsia="仿宋_GB2312" w:cs="宋体"/>
          <w:kern w:val="0"/>
          <w:sz w:val="32"/>
          <w:szCs w:val="32"/>
        </w:rPr>
        <w:t>站</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暂定名</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方案：按</w:t>
      </w:r>
      <w:r>
        <w:rPr>
          <w:rFonts w:hint="eastAsia" w:ascii="仿宋" w:hAnsi="仿宋" w:eastAsia="仿宋" w:cs="仿宋"/>
          <w:sz w:val="32"/>
          <w:szCs w:val="32"/>
        </w:rPr>
        <w:t>照建筑结构将空间进行了</w:t>
      </w:r>
      <w:r>
        <w:rPr>
          <w:rFonts w:hint="eastAsia" w:ascii="仿宋_GB2312" w:hAnsi="仿宋" w:eastAsia="仿宋_GB2312" w:cs="宋体"/>
          <w:kern w:val="0"/>
          <w:sz w:val="32"/>
          <w:szCs w:val="32"/>
        </w:rPr>
        <w:t>层级划分，使得其更具有层次感，也在传统建筑中提取了尖顶的建筑元素融入到空间当中。</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3、葛天大道站</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暂定名</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方案：提取站点周边道路交汇的特点进行设计，把灯光与末端在方案空间中进行整合。</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4、标准站</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其余8座</w:t>
      </w:r>
      <w:r>
        <w:rPr>
          <w:rFonts w:hint="eastAsia" w:ascii="仿宋_GB2312" w:hAnsi="仿宋" w:eastAsia="仿宋_GB2312" w:cs="宋体"/>
          <w:kern w:val="0"/>
          <w:sz w:val="32"/>
          <w:szCs w:val="32"/>
        </w:rPr>
        <w:t>均为标准站，标准站方案：提取了“科技圆”为元素将其融入到空间中，使得空间更加整洁、大气。</w:t>
      </w:r>
    </w:p>
    <w:p>
      <w:pPr>
        <w:spacing w:line="500" w:lineRule="exact"/>
        <w:jc w:val="left"/>
        <w:rPr>
          <w:rFonts w:ascii="仿宋" w:hAnsi="仿宋" w:eastAsia="仿宋" w:cs="Times New Roman"/>
          <w:b/>
          <w:sz w:val="32"/>
          <w:szCs w:val="32"/>
        </w:rPr>
      </w:pPr>
      <w:r>
        <w:rPr>
          <w:rFonts w:hint="eastAsia" w:ascii="仿宋" w:hAnsi="仿宋" w:eastAsia="仿宋" w:cs="Times New Roman"/>
          <w:b/>
          <w:sz w:val="32"/>
          <w:szCs w:val="32"/>
        </w:rPr>
        <w:t>四、配套设计</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配套设计主要包含：导向及标识设计；客服中心，售票处及设备区等装修设计；出入口室外地面铺装等。</w:t>
      </w:r>
    </w:p>
    <w:p>
      <w:pPr>
        <w:spacing w:line="500" w:lineRule="exact"/>
        <w:ind w:firstLine="480" w:firstLineChars="200"/>
        <w:rPr>
          <w:rFonts w:ascii="仿宋_GB2312" w:hAnsi="仿宋" w:eastAsia="仿宋_GB2312" w:cs="宋体"/>
          <w:kern w:val="0"/>
          <w:sz w:val="24"/>
        </w:rPr>
      </w:pPr>
    </w:p>
    <w:p>
      <w:pPr>
        <w:keepNext w:val="0"/>
        <w:keepLines w:val="0"/>
        <w:pageBreakBefore w:val="0"/>
        <w:widowControl w:val="0"/>
        <w:numPr>
          <w:ilvl w:val="0"/>
          <w:numId w:val="0"/>
        </w:numPr>
        <w:kinsoku w:val="0"/>
        <w:wordWrap/>
        <w:overflowPunct w:val="0"/>
        <w:topLinePunct w:val="0"/>
        <w:autoSpaceDE/>
        <w:autoSpaceDN w:val="0"/>
        <w:bidi w:val="0"/>
        <w:adjustRightInd w:val="0"/>
        <w:snapToGrid w:val="0"/>
        <w:spacing w:line="520" w:lineRule="exact"/>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bCs/>
          <w:sz w:val="44"/>
          <w:szCs w:val="44"/>
        </w:rPr>
      </w:pPr>
    </w:p>
    <w:p>
      <w:pPr>
        <w:wordWrap w:val="0"/>
        <w:spacing w:line="500" w:lineRule="exact"/>
        <w:jc w:val="both"/>
        <w:outlineLvl w:val="0"/>
        <w:rPr>
          <w:rFonts w:hint="eastAsia" w:ascii="宋体" w:hAnsi="宋体" w:cs="宋体"/>
          <w:b/>
          <w:bCs/>
          <w:sz w:val="44"/>
          <w:szCs w:val="44"/>
        </w:rPr>
      </w:pPr>
    </w:p>
    <w:p>
      <w:pPr>
        <w:wordWrap w:val="0"/>
        <w:spacing w:line="500" w:lineRule="exact"/>
        <w:jc w:val="center"/>
        <w:outlineLvl w:val="0"/>
        <w:rPr>
          <w:rFonts w:hint="eastAsia" w:ascii="宋体" w:hAnsi="宋体" w:cs="宋体"/>
          <w:b/>
          <w:bCs/>
          <w:sz w:val="44"/>
          <w:szCs w:val="44"/>
        </w:rPr>
      </w:pPr>
      <w:bookmarkStart w:id="8" w:name="_Toc11834"/>
      <w:r>
        <w:rPr>
          <w:rFonts w:hint="eastAsia" w:ascii="宋体" w:hAnsi="宋体" w:cs="宋体"/>
          <w:b/>
          <w:bCs/>
          <w:sz w:val="44"/>
          <w:szCs w:val="44"/>
        </w:rPr>
        <w:t>新元大道以北</w:t>
      </w:r>
      <w:r>
        <w:rPr>
          <w:rFonts w:hint="eastAsia" w:ascii="宋体" w:hAnsi="宋体" w:cs="宋体"/>
          <w:b/>
          <w:bCs/>
          <w:sz w:val="44"/>
          <w:szCs w:val="44"/>
          <w:lang w:eastAsia="zh-CN"/>
        </w:rPr>
        <w:t>、</w:t>
      </w:r>
      <w:r>
        <w:rPr>
          <w:rFonts w:hint="eastAsia" w:ascii="宋体" w:hAnsi="宋体" w:cs="宋体"/>
          <w:b/>
          <w:bCs/>
          <w:sz w:val="44"/>
          <w:szCs w:val="44"/>
        </w:rPr>
        <w:t>永宁街以南</w:t>
      </w:r>
      <w:r>
        <w:rPr>
          <w:rFonts w:hint="eastAsia" w:ascii="宋体" w:hAnsi="宋体" w:cs="宋体"/>
          <w:b/>
          <w:bCs/>
          <w:sz w:val="44"/>
          <w:szCs w:val="44"/>
          <w:lang w:eastAsia="zh-CN"/>
        </w:rPr>
        <w:t>、</w:t>
      </w:r>
      <w:r>
        <w:rPr>
          <w:rFonts w:hint="eastAsia" w:ascii="宋体" w:hAnsi="宋体" w:cs="宋体"/>
          <w:b/>
          <w:bCs/>
          <w:sz w:val="44"/>
          <w:szCs w:val="44"/>
        </w:rPr>
        <w:t>魏武大道以东</w:t>
      </w:r>
      <w:r>
        <w:rPr>
          <w:rFonts w:hint="eastAsia" w:ascii="宋体" w:hAnsi="宋体" w:cs="宋体"/>
          <w:b/>
          <w:bCs/>
          <w:sz w:val="44"/>
          <w:szCs w:val="44"/>
          <w:lang w:eastAsia="zh-CN"/>
        </w:rPr>
        <w:t>、</w:t>
      </w:r>
      <w:r>
        <w:rPr>
          <w:rFonts w:hint="eastAsia" w:ascii="宋体" w:hAnsi="宋体" w:cs="宋体"/>
          <w:b/>
          <w:bCs/>
          <w:sz w:val="44"/>
          <w:szCs w:val="44"/>
        </w:rPr>
        <w:t>许州路以西局部地块</w:t>
      </w:r>
      <w:bookmarkEnd w:id="8"/>
    </w:p>
    <w:p>
      <w:pPr>
        <w:wordWrap w:val="0"/>
        <w:spacing w:line="500" w:lineRule="exact"/>
        <w:jc w:val="center"/>
        <w:outlineLvl w:val="0"/>
        <w:rPr>
          <w:rFonts w:hint="eastAsia" w:ascii="宋体" w:hAnsi="宋体" w:cs="宋体"/>
          <w:b/>
          <w:bCs/>
          <w:sz w:val="44"/>
          <w:szCs w:val="44"/>
        </w:rPr>
      </w:pPr>
      <w:bookmarkStart w:id="9" w:name="_Toc671"/>
      <w:r>
        <w:rPr>
          <w:rFonts w:hint="eastAsia" w:ascii="宋体" w:hAnsi="宋体" w:cs="宋体"/>
          <w:b/>
          <w:bCs/>
          <w:sz w:val="44"/>
          <w:szCs w:val="44"/>
        </w:rPr>
        <w:t>控制性详细规划</w:t>
      </w:r>
      <w:bookmarkEnd w:id="1"/>
      <w:r>
        <w:rPr>
          <w:rFonts w:hint="eastAsia" w:ascii="宋体" w:hAnsi="宋体" w:cs="宋体"/>
          <w:b/>
          <w:bCs/>
          <w:sz w:val="44"/>
          <w:szCs w:val="44"/>
        </w:rPr>
        <w:t>(调整)</w:t>
      </w:r>
      <w:bookmarkEnd w:id="9"/>
    </w:p>
    <w:p>
      <w:pPr>
        <w:keepNext w:val="0"/>
        <w:keepLines w:val="0"/>
        <w:pageBreakBefore w:val="0"/>
        <w:widowControl w:val="0"/>
        <w:kinsoku/>
        <w:overflowPunct/>
        <w:topLinePunct w:val="0"/>
        <w:autoSpaceDE/>
        <w:autoSpaceDN/>
        <w:bidi w:val="0"/>
        <w:adjustRightInd/>
        <w:snapToGrid/>
        <w:spacing w:line="480" w:lineRule="exact"/>
        <w:jc w:val="center"/>
        <w:textAlignment w:val="auto"/>
        <w:rPr>
          <w:rFonts w:hint="eastAsia" w:ascii="宋体" w:hAnsi="宋体"/>
          <w:b/>
          <w:bCs/>
          <w:sz w:val="44"/>
          <w:szCs w:val="44"/>
        </w:rPr>
      </w:pPr>
    </w:p>
    <w:p>
      <w:pPr>
        <w:keepNext w:val="0"/>
        <w:keepLines w:val="0"/>
        <w:pageBreakBefore w:val="0"/>
        <w:widowControl w:val="0"/>
        <w:kinsoku/>
        <w:wordWrap w:val="0"/>
        <w:overflowPunct/>
        <w:topLinePunct w:val="0"/>
        <w:autoSpaceDE/>
        <w:autoSpaceDN/>
        <w:bidi w:val="0"/>
        <w:adjustRightInd/>
        <w:snapToGrid/>
        <w:spacing w:line="480" w:lineRule="exact"/>
        <w:ind w:right="-153" w:rightChars="-73"/>
        <w:textAlignment w:val="auto"/>
        <w:rPr>
          <w:rFonts w:hint="eastAsia"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一、位置</w:t>
      </w:r>
    </w:p>
    <w:p>
      <w:pPr>
        <w:keepNext w:val="0"/>
        <w:keepLines w:val="0"/>
        <w:pageBreakBefore w:val="0"/>
        <w:widowControl w:val="0"/>
        <w:kinsoku/>
        <w:wordWrap w:val="0"/>
        <w:overflowPunct/>
        <w:topLinePunct w:val="0"/>
        <w:autoSpaceDE/>
        <w:autoSpaceDN/>
        <w:bidi w:val="0"/>
        <w:adjustRightInd/>
        <w:snapToGrid/>
        <w:spacing w:line="480" w:lineRule="exact"/>
        <w:ind w:firstLine="6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位于永宁街以南，新元大道以北，魏武大道以东，许州路以西</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shd w:val="clear" w:color="auto" w:fill="FFFFFF"/>
        </w:rPr>
        <w:t>规划红线内总用地面积483408平方米(725.1亩)，规划绿线内总用地面积443229平方米(664.9亩)。</w:t>
      </w:r>
    </w:p>
    <w:p>
      <w:pPr>
        <w:keepNext w:val="0"/>
        <w:keepLines w:val="0"/>
        <w:pageBreakBefore w:val="0"/>
        <w:widowControl w:val="0"/>
        <w:numPr>
          <w:ilvl w:val="0"/>
          <w:numId w:val="1"/>
        </w:numPr>
        <w:kinsoku/>
        <w:wordWrap w:val="0"/>
        <w:overflowPunct/>
        <w:topLinePunct w:val="0"/>
        <w:autoSpaceDE/>
        <w:autoSpaceDN/>
        <w:bidi w:val="0"/>
        <w:adjustRightInd/>
        <w:snapToGrid/>
        <w:spacing w:line="480" w:lineRule="exact"/>
        <w:ind w:right="-153" w:rightChars="-73"/>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调整原因</w:t>
      </w:r>
    </w:p>
    <w:p>
      <w:pPr>
        <w:keepNext w:val="0"/>
        <w:keepLines w:val="0"/>
        <w:pageBreakBefore w:val="0"/>
        <w:widowControl w:val="0"/>
        <w:kinsoku/>
        <w:wordWrap w:val="0"/>
        <w:overflowPunct/>
        <w:topLinePunct w:val="0"/>
        <w:autoSpaceDE/>
        <w:autoSpaceDN/>
        <w:bidi w:val="0"/>
        <w:adjustRightInd/>
        <w:snapToGrid/>
        <w:spacing w:line="480" w:lineRule="exact"/>
        <w:ind w:right="-153" w:rightChars="-73"/>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shd w:val="clear" w:color="auto" w:fill="FFFFFF"/>
        </w:rPr>
        <w:t>鉴于国家关于地方政府债务风险管控政策调整,依据许昌市人民政府第40次常务会会议纪要(许政纪[2018]42号)，在保持使用功能完整性前提下,“将‘一场三馆一中心一体校’调整为‘一场三馆’,不再建设培训中心和市体校,市体校功能融入到体育场、体育馆内。</w:t>
      </w:r>
    </w:p>
    <w:p>
      <w:pPr>
        <w:keepNext w:val="0"/>
        <w:keepLines w:val="0"/>
        <w:pageBreakBefore w:val="0"/>
        <w:widowControl w:val="0"/>
        <w:kinsoku/>
        <w:wordWrap w:val="0"/>
        <w:overflowPunct/>
        <w:topLinePunct w:val="0"/>
        <w:autoSpaceDE/>
        <w:autoSpaceDN/>
        <w:bidi w:val="0"/>
        <w:adjustRightInd/>
        <w:snapToGrid/>
        <w:spacing w:line="480" w:lineRule="exact"/>
        <w:ind w:right="-153" w:rightChars="-73"/>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三、主要内容 </w:t>
      </w:r>
    </w:p>
    <w:p>
      <w:pPr>
        <w:keepNext w:val="0"/>
        <w:keepLines w:val="0"/>
        <w:pageBreakBefore w:val="0"/>
        <w:widowControl w:val="0"/>
        <w:kinsoku/>
        <w:wordWrap w:val="0"/>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（一）配套市政设施</w:t>
      </w:r>
    </w:p>
    <w:p>
      <w:pPr>
        <w:keepNext w:val="0"/>
        <w:keepLines w:val="0"/>
        <w:pageBreakBefore w:val="0"/>
        <w:widowControl w:val="0"/>
        <w:kinsoku/>
        <w:wordWrap w:val="0"/>
        <w:overflowPunct/>
        <w:topLinePunct w:val="0"/>
        <w:autoSpaceDE/>
        <w:autoSpaceDN/>
        <w:bidi w:val="0"/>
        <w:adjustRightInd/>
        <w:snapToGrid/>
        <w:spacing w:line="480" w:lineRule="exact"/>
        <w:ind w:firstLine="615"/>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依据《城市居住区规划设计标准》中5分钟生活圈配套要求配套相关设施，设施总建筑面积不低于1070平方米/千人，设施总用地面积不低于3000平方米，且用地面积不超过规划地块总用地面积的8%；配套设施宜相互共享。</w:t>
      </w:r>
    </w:p>
    <w:p>
      <w:pPr>
        <w:keepNext w:val="0"/>
        <w:keepLines w:val="0"/>
        <w:pageBreakBefore w:val="0"/>
        <w:widowControl w:val="0"/>
        <w:kinsoku/>
        <w:wordWrap w:val="0"/>
        <w:overflowPunct/>
        <w:topLinePunct w:val="0"/>
        <w:autoSpaceDE/>
        <w:autoSpaceDN/>
        <w:bidi w:val="0"/>
        <w:adjustRightInd/>
        <w:snapToGrid/>
        <w:spacing w:line="480" w:lineRule="exact"/>
        <w:ind w:firstLine="615"/>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2.物业管理用房依据《河南省物业管理条例》实施。 </w:t>
      </w:r>
    </w:p>
    <w:p>
      <w:pPr>
        <w:keepNext w:val="0"/>
        <w:keepLines w:val="0"/>
        <w:pageBreakBefore w:val="0"/>
        <w:widowControl w:val="0"/>
        <w:kinsoku/>
        <w:wordWrap w:val="0"/>
        <w:overflowPunct/>
        <w:topLinePunct w:val="0"/>
        <w:autoSpaceDE/>
        <w:autoSpaceDN/>
        <w:bidi w:val="0"/>
        <w:adjustRightInd/>
        <w:snapToGrid/>
        <w:spacing w:line="480" w:lineRule="exact"/>
        <w:ind w:firstLine="615"/>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3.规划居住地块内规划垃圾分拣房一处，建筑面积不小于20平方米。 </w:t>
      </w:r>
    </w:p>
    <w:p>
      <w:pPr>
        <w:keepNext w:val="0"/>
        <w:keepLines w:val="0"/>
        <w:pageBreakBefore w:val="0"/>
        <w:widowControl w:val="0"/>
        <w:kinsoku/>
        <w:wordWrap w:val="0"/>
        <w:overflowPunct/>
        <w:topLinePunct w:val="0"/>
        <w:autoSpaceDE/>
        <w:autoSpaceDN/>
        <w:bidi w:val="0"/>
        <w:adjustRightInd/>
        <w:snapToGrid/>
        <w:spacing w:line="480" w:lineRule="exact"/>
        <w:ind w:firstLine="615"/>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4.居住地块内小区体育设施设置的用地面积应符合《城市社区体育设施建设用地指标》的要求。</w:t>
      </w:r>
    </w:p>
    <w:p>
      <w:pPr>
        <w:keepNext w:val="0"/>
        <w:keepLines w:val="0"/>
        <w:pageBreakBefore w:val="0"/>
        <w:widowControl w:val="0"/>
        <w:kinsoku/>
        <w:wordWrap w:val="0"/>
        <w:overflowPunct/>
        <w:topLinePunct w:val="0"/>
        <w:autoSpaceDE/>
        <w:autoSpaceDN/>
        <w:bidi w:val="0"/>
        <w:adjustRightInd/>
        <w:snapToGrid/>
        <w:spacing w:line="480" w:lineRule="exact"/>
        <w:ind w:firstLine="615"/>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5.农副产品经营点严格按《许昌市人民政府办公室关于转发市创建办市区综合整治占道经营改善道路环境工作方案的通知》（许政办[2009]100号）执行。</w:t>
      </w:r>
    </w:p>
    <w:p>
      <w:pPr>
        <w:keepNext w:val="0"/>
        <w:keepLines w:val="0"/>
        <w:pageBreakBefore w:val="0"/>
        <w:widowControl w:val="0"/>
        <w:tabs>
          <w:tab w:val="center" w:pos="4734"/>
        </w:tabs>
        <w:kinsoku/>
        <w:wordWrap w:val="0"/>
        <w:overflowPunct/>
        <w:topLinePunct w:val="0"/>
        <w:autoSpaceDE/>
        <w:autoSpaceDN/>
        <w:bidi w:val="0"/>
        <w:adjustRightInd/>
        <w:snapToGrid/>
        <w:spacing w:line="480" w:lineRule="exact"/>
        <w:ind w:right="-153" w:rightChars="-73" w:firstLine="643"/>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（二）设计要求</w:t>
      </w:r>
      <w:r>
        <w:rPr>
          <w:rFonts w:hint="eastAsia" w:ascii="仿宋_GB2312" w:hAnsi="仿宋_GB2312" w:eastAsia="仿宋_GB2312" w:cs="仿宋_GB2312"/>
          <w:sz w:val="32"/>
          <w:szCs w:val="32"/>
          <w:shd w:val="clear" w:color="auto" w:fill="FFFFFF"/>
        </w:rPr>
        <w:t xml:space="preserve"> </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1、规划主出入口占用绿化带宽度不得大于12米，次出入口不得大于8米，应急通道大于4米且小于6米。</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2、规划建筑形式及风格宜与周围建筑物相协调。</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3、在下一步建设工程设计方案中，充分考虑综合管网规划，做到雨污分流，并与城市管网相衔接。</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4、在下一步建设工程设计方案中，规划地块必须对交通、人流疏散、机动车流向进行分析，编制《交通影响分析报告》。</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5、在下一步建设工程设计方案中，需按照《许昌市海绵城市建设专项规划》(2016-2030)实施。</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6、在下一步建设工程设计方案中，需规划建设雨水收集利用设施。</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7、在下一步建设工程设计方案中，需按照《无障碍设计规范》（GB50763-2012）要求配备无障碍设施。</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8、在下一步建设工程设计方案中，规划体育场馆退道路绿线距离需符合《许昌市城乡规划指标指导意见》(提升稿）第3.3.4条。</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9、在下一步建设工程设计方案中，需按照《许昌市住房和城乡建设局关于执行绿色建筑标准的通知》（许建发[2016]205号）实施。 </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10、地下人防工程应符合《河南省人民防空工程管理办法》。</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11、在下一步建设工程设计方案中，规划居住地块内配建机动车停车位应100%预留充电设施建设安装条件，非机动车停车处须规划充电设施。4-3、4-4号地块建设充电设施或预留建设安装条件的机动车停车位比例不低于15%。</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12、在下一步修建性详细规划中需按照《许昌市住房和城乡建设局关于执行绿色建筑标准的通知》（许建发[2016]205号）实施。</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13.在下一步建设工程设计方案中，规划居住地块要推广街区制，原则上不再建设封闭住宅小区。</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14、规划地块4-3、4-4地块统一规划。</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15、公交车停靠站处禁止设置机动车出入口。 </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16、在下一步建设工程设计方案中，规划居住地块需按照《许昌市节水型小区示范工程的建设指导意见》实施。</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17、在下一步建设工程设计方案中，4-3、4-4号地块中间区域沿周寨路方向满足人员通行，交通功能。 </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18、在下一步建设工程设计方案中，4-3号地块出入口需与新元大道轻轨站出入口充分衔接，合理设置。 </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19、在下一步建设工程设计方案中，4-3、4-4号地块需充分考虑体育场馆的停车需求，增加停车分析。 </w:t>
      </w:r>
    </w:p>
    <w:p>
      <w:pPr>
        <w:keepNext w:val="0"/>
        <w:keepLines w:val="0"/>
        <w:pageBreakBefore w:val="0"/>
        <w:widowControl w:val="0"/>
        <w:kinsoku/>
        <w:wordWrap w:val="0"/>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20、其他要求符合《许昌市城乡规划指标指导意见》（提升稿）。</w:t>
      </w:r>
    </w:p>
    <w:p>
      <w:pPr>
        <w:keepNext w:val="0"/>
        <w:keepLines w:val="0"/>
        <w:pageBreakBefore w:val="0"/>
        <w:widowControl w:val="0"/>
        <w:kinsoku/>
        <w:wordWrap w:val="0"/>
        <w:overflowPunct/>
        <w:topLinePunct w:val="0"/>
        <w:autoSpaceDE/>
        <w:autoSpaceDN/>
        <w:bidi w:val="0"/>
        <w:adjustRightInd/>
        <w:snapToGrid/>
        <w:spacing w:line="480" w:lineRule="exact"/>
        <w:ind w:right="-153" w:rightChars="-73"/>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四、主要控制指标</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规划红线内用地面积：483408平方米(725.1亩)</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规划绿线内用地面积：443229平方米(664.9亩)</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其中</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4-1号地块：</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规划红线内用地面积：32712平方米(49.1亩)</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用地性质：公园绿地</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4-2号地块：</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规划红线内用地面积：113167平方米(169.7亩)</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规划绿线内用地面积：103050平方米(154.6亩)</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用地性质：居住</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建筑层数：多层、高层</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建筑限高：＜80米</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建筑密度：＜25%</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绿 地  率：≥35%</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容 积  率：＜2.5</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机动车停车位：≥1.0车位/户 </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非机动车停车位：≥1.5车位/户</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4-3号地块：</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规划红线内用地面积：176922平方米(265.4亩)</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规划绿线内用地面积：161418平方米(242.1亩)</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4-4号地块：</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规划红线内用地面积：160607平方米(240.9亩)</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规划绿线内用地面积：146049平方米(219.1亩)</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用地性质：体育用地</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建筑层数：多层、高层</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建筑限高：＜60米</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建筑密度：＜45%</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绿 地  率：≥20%</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容 积  率：＜1.1</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机动车停车位：≥5.0车位/100座位 </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非机动车停车位：≥30.0车位/100座位</w:t>
      </w: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p>
    <w:p>
      <w:pPr>
        <w:keepNext w:val="0"/>
        <w:keepLines w:val="0"/>
        <w:pageBreakBefore w:val="0"/>
        <w:widowControl w:val="0"/>
        <w:kinsoku/>
        <w:wordWrap w:val="0"/>
        <w:overflowPunct/>
        <w:topLinePunct w:val="0"/>
        <w:autoSpaceDE/>
        <w:autoSpaceDN/>
        <w:bidi w:val="0"/>
        <w:adjustRightInd/>
        <w:snapToGrid/>
        <w:spacing w:line="480" w:lineRule="exact"/>
        <w:ind w:firstLine="707" w:firstLineChars="221"/>
        <w:textAlignment w:val="auto"/>
        <w:rPr>
          <w:rFonts w:hint="eastAsia" w:ascii="仿宋_GB2312" w:hAnsi="仿宋_GB2312" w:eastAsia="仿宋_GB2312" w:cs="仿宋_GB2312"/>
          <w:sz w:val="32"/>
          <w:szCs w:val="32"/>
          <w:shd w:val="clear" w:color="auto" w:fill="FFFFFF"/>
        </w:rPr>
      </w:pPr>
    </w:p>
    <w:p>
      <w:pPr>
        <w:wordWrap w:val="0"/>
        <w:spacing w:line="500" w:lineRule="exact"/>
        <w:jc w:val="center"/>
        <w:outlineLvl w:val="0"/>
        <w:rPr>
          <w:rFonts w:ascii="宋体" w:hAnsi="宋体" w:cs="宋体"/>
          <w:b/>
          <w:bCs/>
          <w:sz w:val="44"/>
          <w:szCs w:val="44"/>
        </w:rPr>
      </w:pPr>
      <w:bookmarkStart w:id="10" w:name="_Toc21984"/>
      <w:bookmarkStart w:id="11" w:name="_Toc14694"/>
      <w:bookmarkStart w:id="12" w:name="_Toc15874"/>
      <w:bookmarkStart w:id="13" w:name="_Toc32649"/>
      <w:bookmarkStart w:id="14" w:name="_Toc16699"/>
      <w:r>
        <w:rPr>
          <w:rFonts w:hint="eastAsia" w:ascii="宋体" w:hAnsi="宋体" w:cs="宋体"/>
          <w:b/>
          <w:bCs/>
          <w:sz w:val="44"/>
          <w:szCs w:val="44"/>
        </w:rPr>
        <w:t>东南片区22号地局部块</w:t>
      </w:r>
      <w:bookmarkEnd w:id="10"/>
    </w:p>
    <w:p>
      <w:pPr>
        <w:wordWrap w:val="0"/>
        <w:spacing w:line="500" w:lineRule="exact"/>
        <w:jc w:val="center"/>
        <w:outlineLvl w:val="0"/>
        <w:rPr>
          <w:rFonts w:hint="eastAsia" w:ascii="宋体" w:hAnsi="宋体" w:cs="宋体"/>
          <w:b/>
          <w:bCs/>
          <w:sz w:val="44"/>
          <w:szCs w:val="44"/>
        </w:rPr>
      </w:pPr>
      <w:bookmarkStart w:id="15" w:name="_Toc14973"/>
      <w:r>
        <w:rPr>
          <w:rFonts w:hint="eastAsia" w:ascii="宋体" w:hAnsi="宋体" w:cs="宋体"/>
          <w:b/>
          <w:bCs/>
          <w:sz w:val="44"/>
          <w:szCs w:val="44"/>
        </w:rPr>
        <w:t>控制性详细规划</w:t>
      </w:r>
      <w:bookmarkEnd w:id="11"/>
      <w:bookmarkEnd w:id="12"/>
      <w:bookmarkEnd w:id="13"/>
      <w:bookmarkEnd w:id="14"/>
      <w:bookmarkEnd w:id="15"/>
    </w:p>
    <w:p>
      <w:pPr>
        <w:wordWrap w:val="0"/>
        <w:spacing w:line="500" w:lineRule="exact"/>
        <w:jc w:val="center"/>
        <w:outlineLvl w:val="0"/>
        <w:rPr>
          <w:rFonts w:hint="eastAsia" w:ascii="宋体" w:hAnsi="宋体" w:cs="宋体"/>
          <w:b/>
          <w:bCs/>
          <w:sz w:val="44"/>
          <w:szCs w:val="44"/>
        </w:rPr>
      </w:pPr>
    </w:p>
    <w:p>
      <w:pPr>
        <w:wordWrap w:val="0"/>
        <w:spacing w:line="500" w:lineRule="exact"/>
        <w:ind w:right="-153" w:rightChars="-73"/>
        <w:rPr>
          <w:rFonts w:ascii="仿宋_GB2312" w:eastAsia="仿宋_GB2312" w:cs="仿宋_GB2312"/>
          <w:b/>
          <w:sz w:val="32"/>
          <w:szCs w:val="32"/>
          <w:lang w:val="zh-CN"/>
        </w:rPr>
      </w:pPr>
      <w:r>
        <w:rPr>
          <w:rFonts w:hint="eastAsia" w:ascii="仿宋_GB2312" w:eastAsia="仿宋_GB2312" w:cs="仿宋_GB2312"/>
          <w:b/>
          <w:sz w:val="32"/>
          <w:szCs w:val="32"/>
          <w:lang w:val="zh-CN"/>
        </w:rPr>
        <w:t>一、位置</w:t>
      </w:r>
    </w:p>
    <w:p>
      <w:pPr>
        <w:wordWrap w:val="0"/>
        <w:spacing w:line="500" w:lineRule="exact"/>
        <w:ind w:right="-153" w:rightChars="-73" w:firstLine="646"/>
        <w:rPr>
          <w:rFonts w:ascii="仿宋_GB2312" w:eastAsia="仿宋_GB2312"/>
          <w:sz w:val="32"/>
          <w:szCs w:val="32"/>
        </w:rPr>
      </w:pPr>
      <w:r>
        <w:rPr>
          <w:rFonts w:hint="eastAsia" w:ascii="仿宋_GB2312" w:eastAsia="仿宋_GB2312"/>
          <w:sz w:val="32"/>
          <w:szCs w:val="32"/>
        </w:rPr>
        <w:t>位于南湖街以西，瑞贝卡大道以南，将官池街以北。规划红线内总用地面积</w:t>
      </w:r>
      <w:r>
        <w:rPr>
          <w:rFonts w:ascii="仿宋_GB2312" w:eastAsia="仿宋_GB2312"/>
          <w:sz w:val="32"/>
          <w:szCs w:val="32"/>
        </w:rPr>
        <w:t>140260</w:t>
      </w:r>
      <w:r>
        <w:rPr>
          <w:rFonts w:hint="eastAsia" w:ascii="仿宋_GB2312" w:eastAsia="仿宋_GB2312"/>
          <w:sz w:val="32"/>
          <w:szCs w:val="32"/>
        </w:rPr>
        <w:t>平方米（210.3亩），规划地块绿线内总用地面积</w:t>
      </w:r>
      <w:r>
        <w:rPr>
          <w:rFonts w:ascii="仿宋_GB2312" w:eastAsia="仿宋_GB2312"/>
          <w:sz w:val="32"/>
          <w:szCs w:val="32"/>
        </w:rPr>
        <w:t>132638</w:t>
      </w:r>
      <w:r>
        <w:rPr>
          <w:rFonts w:hint="eastAsia" w:ascii="仿宋_GB2312" w:eastAsia="仿宋_GB2312"/>
          <w:sz w:val="32"/>
          <w:szCs w:val="32"/>
        </w:rPr>
        <w:t>平方米（199亩）</w:t>
      </w:r>
      <w:r>
        <w:rPr>
          <w:rFonts w:hint="eastAsia" w:ascii="仿宋_GB2312" w:eastAsia="仿宋_GB2312"/>
          <w:sz w:val="32"/>
          <w:szCs w:val="32"/>
          <w:shd w:val="clear" w:color="auto" w:fill="FFFFFF"/>
        </w:rPr>
        <w:t>。</w:t>
      </w:r>
    </w:p>
    <w:p>
      <w:pPr>
        <w:wordWrap w:val="0"/>
        <w:spacing w:line="500" w:lineRule="exact"/>
        <w:ind w:right="-153" w:rightChars="-73"/>
        <w:rPr>
          <w:rFonts w:ascii="仿宋_GB2312" w:eastAsia="仿宋_GB2312"/>
          <w:b/>
          <w:bCs/>
          <w:sz w:val="32"/>
        </w:rPr>
      </w:pPr>
      <w:r>
        <w:rPr>
          <w:rFonts w:hint="eastAsia" w:ascii="仿宋_GB2312" w:eastAsia="仿宋_GB2312"/>
          <w:b/>
          <w:bCs/>
          <w:sz w:val="32"/>
          <w:szCs w:val="32"/>
        </w:rPr>
        <w:t>二、</w:t>
      </w:r>
      <w:r>
        <w:rPr>
          <w:rFonts w:hint="eastAsia" w:ascii="仿宋_GB2312" w:eastAsia="仿宋_GB2312"/>
          <w:b/>
          <w:bCs/>
          <w:sz w:val="32"/>
        </w:rPr>
        <w:t xml:space="preserve">主要内容 </w:t>
      </w:r>
    </w:p>
    <w:p>
      <w:pPr>
        <w:wordWrap w:val="0"/>
        <w:spacing w:line="500" w:lineRule="exact"/>
        <w:ind w:right="-153" w:rightChars="-73" w:firstLine="630" w:firstLineChars="196"/>
        <w:rPr>
          <w:rFonts w:ascii="仿宋_GB2312" w:eastAsia="仿宋_GB2312"/>
          <w:b/>
          <w:sz w:val="32"/>
        </w:rPr>
      </w:pPr>
      <w:r>
        <w:rPr>
          <w:rFonts w:hint="eastAsia" w:ascii="仿宋_GB2312" w:eastAsia="仿宋_GB2312"/>
          <w:b/>
          <w:sz w:val="32"/>
        </w:rPr>
        <w:t>（一）配套设施</w:t>
      </w:r>
    </w:p>
    <w:p>
      <w:pPr>
        <w:wordWrap w:val="0"/>
        <w:spacing w:line="500" w:lineRule="exact"/>
        <w:ind w:right="-153" w:rightChars="-73" w:firstLine="627" w:firstLineChars="196"/>
        <w:rPr>
          <w:rFonts w:ascii="仿宋_GB2312" w:eastAsia="仿宋_GB2312"/>
          <w:sz w:val="32"/>
          <w:szCs w:val="32"/>
        </w:rPr>
      </w:pPr>
      <w:r>
        <w:rPr>
          <w:rFonts w:hint="eastAsia" w:ascii="仿宋_GB2312" w:eastAsia="仿宋_GB2312"/>
          <w:sz w:val="32"/>
          <w:szCs w:val="32"/>
        </w:rPr>
        <w:t>1、依据《城市居住区规划设计标准》，22-2a、22-2b号地块按照5分钟生活圈配套相关设施，总建筑面积不低于1070平方米/千人，总用地面积不小于3000平方米，且总用地面积不超过规划地块总用地面积的8%；其中22-2a号地块配套设施用地面积不小于3000平方米，不大于6089平方米，在22-2a号地块内配建社区卫生服务站、老年人日间照料中心、室外综合健身场地、社区服务站、文化活动站、小型多功能运动场地；5分钟生活圈内配套设施宜相邻集中设置，相互共享。</w:t>
      </w:r>
    </w:p>
    <w:p>
      <w:pPr>
        <w:wordWrap w:val="0"/>
        <w:spacing w:line="500" w:lineRule="exact"/>
        <w:ind w:right="-153" w:rightChars="-73" w:firstLine="627" w:firstLineChars="196"/>
        <w:rPr>
          <w:rFonts w:ascii="仿宋_GB2312" w:eastAsia="仿宋_GB2312"/>
          <w:sz w:val="32"/>
          <w:szCs w:val="32"/>
        </w:rPr>
      </w:pPr>
      <w:r>
        <w:rPr>
          <w:rFonts w:hint="eastAsia" w:ascii="仿宋_GB2312" w:eastAsia="仿宋_GB2312"/>
          <w:sz w:val="32"/>
          <w:szCs w:val="32"/>
        </w:rPr>
        <w:t>2、物业管理用房依据《河南省物业管理条例》实施。</w:t>
      </w:r>
    </w:p>
    <w:p>
      <w:pPr>
        <w:wordWrap w:val="0"/>
        <w:spacing w:line="500" w:lineRule="exact"/>
        <w:ind w:right="-153" w:rightChars="-73" w:firstLine="627" w:firstLineChars="196"/>
        <w:rPr>
          <w:rFonts w:ascii="仿宋_GB2312" w:eastAsia="仿宋_GB2312"/>
          <w:sz w:val="32"/>
          <w:szCs w:val="32"/>
        </w:rPr>
      </w:pPr>
      <w:r>
        <w:rPr>
          <w:rFonts w:hint="eastAsia" w:ascii="仿宋_GB2312" w:eastAsia="仿宋_GB2312"/>
          <w:sz w:val="32"/>
          <w:szCs w:val="32"/>
        </w:rPr>
        <w:t xml:space="preserve">3、规划居住地块内小区体育设施设置的用地面积应符合《城市社区体育设施建设用地指标》的要求。 </w:t>
      </w:r>
    </w:p>
    <w:p>
      <w:pPr>
        <w:wordWrap w:val="0"/>
        <w:spacing w:line="500" w:lineRule="exact"/>
        <w:ind w:right="-153" w:rightChars="-73" w:firstLine="627" w:firstLineChars="196"/>
        <w:rPr>
          <w:rFonts w:ascii="仿宋_GB2312" w:eastAsia="仿宋_GB2312"/>
          <w:sz w:val="32"/>
          <w:szCs w:val="32"/>
        </w:rPr>
      </w:pPr>
      <w:r>
        <w:rPr>
          <w:rFonts w:hint="eastAsia" w:ascii="仿宋_GB2312" w:eastAsia="仿宋_GB2312"/>
          <w:sz w:val="32"/>
          <w:szCs w:val="32"/>
        </w:rPr>
        <w:t>4、规划居住地块内各规划垃圾分拣房一处，建筑面积不小于15平方米。</w:t>
      </w:r>
    </w:p>
    <w:p>
      <w:pPr>
        <w:wordWrap w:val="0"/>
        <w:spacing w:line="500" w:lineRule="exact"/>
        <w:ind w:right="-153" w:rightChars="-73" w:firstLine="627" w:firstLineChars="196"/>
        <w:rPr>
          <w:rFonts w:ascii="仿宋_GB2312" w:eastAsia="仿宋_GB2312"/>
          <w:sz w:val="32"/>
          <w:szCs w:val="32"/>
        </w:rPr>
      </w:pPr>
      <w:r>
        <w:rPr>
          <w:rFonts w:hint="eastAsia" w:ascii="仿宋_GB2312" w:eastAsia="仿宋_GB2312"/>
          <w:sz w:val="32"/>
          <w:szCs w:val="32"/>
        </w:rPr>
        <w:t>5、22-2a号地块内规划18班幼儿园一座，用地面积不小于7020平方米。</w:t>
      </w:r>
    </w:p>
    <w:p>
      <w:pPr>
        <w:wordWrap w:val="0"/>
        <w:spacing w:line="500" w:lineRule="exact"/>
        <w:ind w:right="-153" w:rightChars="-73" w:firstLine="627" w:firstLineChars="196"/>
        <w:rPr>
          <w:rFonts w:ascii="仿宋_GB2312" w:eastAsia="仿宋_GB2312"/>
          <w:sz w:val="32"/>
          <w:szCs w:val="32"/>
        </w:rPr>
      </w:pPr>
      <w:r>
        <w:rPr>
          <w:rFonts w:hint="eastAsia" w:ascii="仿宋_GB2312" w:eastAsia="仿宋_GB2312"/>
          <w:sz w:val="32"/>
          <w:szCs w:val="32"/>
        </w:rPr>
        <w:t>6.农副产品经营点严格按《许昌市人民政府办公室关于转发市创建办市区综合整治占道经营改善道路环境工作方案的通知》（许政办[2009]100号）执行。</w:t>
      </w:r>
    </w:p>
    <w:p>
      <w:pPr>
        <w:wordWrap w:val="0"/>
        <w:spacing w:line="500" w:lineRule="exact"/>
        <w:ind w:right="-153" w:rightChars="-73" w:firstLine="643" w:firstLineChars="200"/>
        <w:rPr>
          <w:rFonts w:ascii="仿宋_GB2312" w:eastAsia="仿宋_GB2312"/>
          <w:b/>
          <w:sz w:val="32"/>
        </w:rPr>
      </w:pPr>
      <w:r>
        <w:rPr>
          <w:rFonts w:hint="eastAsia" w:ascii="仿宋_GB2312" w:eastAsia="仿宋_GB2312"/>
          <w:b/>
          <w:sz w:val="32"/>
        </w:rPr>
        <w:t>（二）设计要求</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1、规划主出入口占用绿化带宽度不得大于12米，次出入口不得大于8米,应急通道不得小于4米且不得大于6米。</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2、居住地块内的建筑形式及风格宜与周围建筑物相协调， 规划布局须做到错落有致，疏密有度，精致宜居。</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3、保障性住房内容根据保障性住房主管部门相关政策执行。</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4、在下一步建设工程设计方案中，充分考虑综合管网规划，做到雨污分流，并与城市管网相衔接。</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5、在下一步建设工程设计方案中，必须对交通、人流疏散、机动车流向进行分析，编制《交通影响分析报告》。</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 xml:space="preserve">6、在下一步建设工程设计方案中，需按照《许昌市海绵城市建设专项规划》（2016-2030）实施。 </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7、在下一步建设工程设计方案中，居住地块内配建机动车停车位应100%预留充电设施建设安装条件,非机动车停车处须规划充电设施。</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8、在下一步建设工程设计方案中，沿街建筑设置户外广告牌、门牌牌匾等相关标识标牌应严格按照市城管 局制定的《许昌市户外门店牌匾标识标牌设置技术规范》（许政办[2010]130号)执行。</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9、在下一步建设工程设计方案中，要推广街区制，原则上不再建设封闭式住宅小区。</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10、在下一步建设工程设计方案中，需按照《许昌市节水型小区示范工程的建设指导意见》实施。</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11、在下一步建设工程设计方案中，,需按照《许昌市住房和城乡建设局关于执行绿色建筑标准的通知》（许建发[2016]205号）实施。</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12、在下一步建设工程设计方案中，需按照《无障碍设计规范》（GB50763-2012）要求配备无障碍设施。</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13、规划地块沿瑞贝卡大道禁止设置机动车出入口，可设应急通道，并与辅道相连。</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14、在下一步建设工程设计方案中，需按照《许昌市人民政府关于加快发展养老服务业的意见》（许政[2014]47号），配建社区养老服务设施和社区老年人日间照料中心，宜与社区服务、社区卫生、老年活动室等配套设施集中设置。</w:t>
      </w:r>
    </w:p>
    <w:p>
      <w:pPr>
        <w:wordWrap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15、其他要求符合《许昌市城乡规划指标指导意见》（提升稿）</w:t>
      </w:r>
    </w:p>
    <w:p>
      <w:pPr>
        <w:wordWrap w:val="0"/>
        <w:spacing w:line="500" w:lineRule="exact"/>
        <w:ind w:right="-153" w:rightChars="-73" w:firstLine="643" w:firstLineChars="200"/>
        <w:rPr>
          <w:rFonts w:ascii="仿宋_GB2312" w:eastAsia="仿宋_GB2312"/>
          <w:b/>
          <w:sz w:val="32"/>
          <w:szCs w:val="32"/>
        </w:rPr>
      </w:pPr>
      <w:r>
        <w:rPr>
          <w:rFonts w:hint="eastAsia" w:ascii="仿宋_GB2312" w:eastAsia="仿宋_GB2312"/>
          <w:b/>
          <w:sz w:val="32"/>
          <w:szCs w:val="32"/>
        </w:rPr>
        <w:t>（四）主要控制指标</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规划红线内总用地面积：</w:t>
      </w:r>
      <w:r>
        <w:rPr>
          <w:rFonts w:ascii="仿宋_GB2312" w:eastAsia="仿宋_GB2312"/>
          <w:sz w:val="32"/>
          <w:szCs w:val="32"/>
          <w:shd w:val="clear" w:color="auto" w:fill="FFFFFF"/>
        </w:rPr>
        <w:t>140260</w:t>
      </w:r>
      <w:r>
        <w:rPr>
          <w:rFonts w:hint="eastAsia" w:ascii="仿宋_GB2312" w:eastAsia="仿宋_GB2312"/>
          <w:sz w:val="32"/>
          <w:szCs w:val="32"/>
          <w:shd w:val="clear" w:color="auto" w:fill="FFFFFF"/>
        </w:rPr>
        <w:t>平方米（210.3亩）</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规划绿线内总用地面积：132638平方米（199亩）</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其中</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22-2a号地</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规划红线内用地面积：80827平方米（121.2亩）</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规划绿线内用地面积：78410平方米（117.6亩）</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用地性质：居住</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建筑层数：多层、高层</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建筑限高：＜80米 </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建筑密度：＜25%</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容 积 率：＜2.5</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绿 地 率：≥35%  </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机动车停车位：≥1.0车位/户</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非机动车停车位： ≥1.5车位/</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22-2</w:t>
      </w:r>
      <w:r>
        <w:rPr>
          <w:rFonts w:ascii="仿宋_GB2312" w:eastAsia="仿宋_GB2312"/>
          <w:sz w:val="32"/>
          <w:szCs w:val="32"/>
          <w:shd w:val="clear" w:color="auto" w:fill="FFFFFF"/>
        </w:rPr>
        <w:t>b</w:t>
      </w:r>
      <w:r>
        <w:rPr>
          <w:rFonts w:hint="eastAsia" w:ascii="仿宋_GB2312" w:eastAsia="仿宋_GB2312"/>
          <w:sz w:val="32"/>
          <w:szCs w:val="32"/>
          <w:shd w:val="clear" w:color="auto" w:fill="FFFFFF"/>
        </w:rPr>
        <w:t>号地块：</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规划红线内用地面积：55107平方米（82.7亩）</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规划绿线内用地面积：54228平方米（81.3亩）</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用地性质：居住</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建筑层数：多层、高层</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建筑限高：＜80</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建筑密度：＜25%</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容 积 率：＜2.5</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绿 地 率：≥35%  </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机动车停车位：≥1.0车位/户</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非机动车停车位： ≥1.5车位/户</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22-2c号地块：</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规划红线内用地面积：4326平方米(6.5亩）</w:t>
      </w:r>
    </w:p>
    <w:p>
      <w:pPr>
        <w:spacing w:line="5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用地性质：绿地</w:t>
      </w:r>
    </w:p>
    <w:p>
      <w:pPr>
        <w:spacing w:line="500" w:lineRule="exact"/>
        <w:ind w:firstLine="640"/>
        <w:rPr>
          <w:rFonts w:ascii="仿宋_GB2312" w:eastAsia="仿宋_GB2312"/>
          <w:sz w:val="32"/>
          <w:szCs w:val="32"/>
          <w:shd w:val="clear" w:color="auto" w:fill="FFFFFF"/>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both"/>
        <w:outlineLvl w:val="0"/>
        <w:rPr>
          <w:rFonts w:hint="eastAsia" w:ascii="宋体" w:hAnsi="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宋体" w:hAnsi="宋体"/>
          <w:b/>
          <w:bCs/>
          <w:sz w:val="44"/>
          <w:szCs w:val="44"/>
          <w:lang w:val="en-US" w:eastAsia="zh-CN"/>
        </w:rPr>
      </w:pPr>
      <w:bookmarkStart w:id="16" w:name="_Toc17015"/>
      <w:r>
        <w:rPr>
          <w:rFonts w:hint="eastAsia" w:ascii="宋体" w:hAnsi="宋体"/>
          <w:b/>
          <w:bCs/>
          <w:sz w:val="44"/>
          <w:szCs w:val="44"/>
          <w:lang w:val="en-US" w:eastAsia="zh-CN"/>
        </w:rPr>
        <w:t>东南片区38号地块</w:t>
      </w:r>
      <w:bookmarkEnd w:id="16"/>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宋体" w:hAnsi="宋体" w:eastAsia="宋体"/>
          <w:b/>
          <w:bCs/>
          <w:sz w:val="44"/>
          <w:szCs w:val="44"/>
          <w:lang w:eastAsia="zh-CN"/>
        </w:rPr>
      </w:pPr>
      <w:bookmarkStart w:id="17" w:name="_Toc22085"/>
      <w:r>
        <w:rPr>
          <w:rFonts w:hint="eastAsia" w:ascii="宋体" w:hAnsi="宋体"/>
          <w:b/>
          <w:bCs/>
          <w:sz w:val="44"/>
          <w:szCs w:val="44"/>
        </w:rPr>
        <w:t>控制性详细规划</w:t>
      </w:r>
      <w:r>
        <w:rPr>
          <w:rFonts w:hint="eastAsia" w:ascii="宋体" w:hAnsi="宋体"/>
          <w:b/>
          <w:bCs/>
          <w:sz w:val="44"/>
          <w:szCs w:val="44"/>
          <w:lang w:eastAsia="zh-CN"/>
        </w:rPr>
        <w:t>（调整）</w:t>
      </w:r>
      <w:bookmarkEnd w:id="17"/>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bCs/>
          <w:sz w:val="44"/>
          <w:szCs w:val="44"/>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153" w:rightChars="-73"/>
        <w:textAlignment w:val="auto"/>
        <w:rPr>
          <w:rFonts w:hint="eastAsia" w:ascii="仿宋_GB2312" w:eastAsia="仿宋_GB2312" w:cs="仿宋_GB2312"/>
          <w:b/>
          <w:kern w:val="0"/>
          <w:sz w:val="32"/>
          <w:szCs w:val="32"/>
          <w:lang w:val="zh-CN"/>
        </w:rPr>
      </w:pPr>
      <w:r>
        <w:rPr>
          <w:rFonts w:hint="eastAsia" w:ascii="仿宋_GB2312" w:eastAsia="仿宋_GB2312" w:cs="仿宋_GB2312"/>
          <w:b/>
          <w:kern w:val="0"/>
          <w:sz w:val="32"/>
          <w:szCs w:val="32"/>
          <w:lang w:val="en-US" w:eastAsia="zh-CN"/>
        </w:rPr>
        <w:t>一、</w:t>
      </w:r>
      <w:r>
        <w:rPr>
          <w:rFonts w:hint="eastAsia" w:ascii="仿宋_GB2312" w:eastAsia="仿宋_GB2312" w:cs="仿宋_GB2312"/>
          <w:b/>
          <w:kern w:val="0"/>
          <w:sz w:val="32"/>
          <w:szCs w:val="32"/>
          <w:lang w:val="zh-CN"/>
        </w:rPr>
        <w:t>位置</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eastAsia="仿宋_GB2312"/>
        </w:rPr>
      </w:pPr>
      <w:r>
        <w:rPr>
          <w:rFonts w:hint="eastAsia" w:ascii="仿宋_GB2312" w:hAnsi="Calibri" w:eastAsia="仿宋_GB2312" w:cs="Times New Roman"/>
          <w:kern w:val="0"/>
          <w:sz w:val="32"/>
          <w:szCs w:val="24"/>
          <w:lang w:val="en-US" w:eastAsia="zh-CN" w:bidi="ar-SA"/>
        </w:rPr>
        <w:t>位于金叶大道以南，恒通路以北，潩水路以东，南湖街以西。规划红线内总用地面积176737平方米（265.1亩）</w:t>
      </w:r>
      <w:r>
        <w:rPr>
          <w:rFonts w:hint="eastAsia" w:ascii="仿宋_GB2312" w:eastAsia="仿宋_GB2312" w:cs="Times New Roman"/>
          <w:kern w:val="0"/>
          <w:sz w:val="32"/>
          <w:szCs w:val="24"/>
          <w:lang w:val="en-US" w:eastAsia="zh-CN" w:bidi="ar-SA"/>
        </w:rPr>
        <w:t>，</w:t>
      </w:r>
      <w:r>
        <w:rPr>
          <w:rFonts w:hint="eastAsia" w:ascii="仿宋_GB2312" w:hAnsi="Calibri" w:eastAsia="仿宋_GB2312" w:cs="Times New Roman"/>
          <w:kern w:val="0"/>
          <w:sz w:val="32"/>
          <w:szCs w:val="24"/>
          <w:lang w:val="en-US" w:eastAsia="zh-CN" w:bidi="ar-SA"/>
        </w:rPr>
        <w:t>规划绿线内总用地面积162873平方米（244.3亩）</w:t>
      </w:r>
      <w:r>
        <w:rPr>
          <w:rFonts w:hint="eastAsia" w:ascii="仿宋_GB2312" w:eastAsia="仿宋_GB2312"/>
        </w:rPr>
        <w:t>。</w:t>
      </w:r>
    </w:p>
    <w:p>
      <w:pPr>
        <w:pStyle w:val="8"/>
        <w:keepNext w:val="0"/>
        <w:keepLines w:val="0"/>
        <w:pageBreakBefore w:val="0"/>
        <w:numPr>
          <w:ilvl w:val="0"/>
          <w:numId w:val="2"/>
        </w:numPr>
        <w:tabs>
          <w:tab w:val="left" w:pos="0"/>
          <w:tab w:val="clear" w:pos="720"/>
        </w:tabs>
        <w:kinsoku/>
        <w:wordWrap/>
        <w:overflowPunct/>
        <w:topLinePunct w:val="0"/>
        <w:autoSpaceDE/>
        <w:autoSpaceDN/>
        <w:bidi w:val="0"/>
        <w:adjustRightInd/>
        <w:snapToGrid/>
        <w:spacing w:line="500" w:lineRule="exact"/>
        <w:ind w:left="720" w:leftChars="0" w:right="-153" w:rightChars="-73" w:hanging="720" w:firstLineChars="0"/>
        <w:textAlignment w:val="auto"/>
        <w:rPr>
          <w:rFonts w:hint="eastAsia" w:ascii="仿宋_GB2312" w:hAnsi="Calibri" w:eastAsia="仿宋_GB2312" w:cs="仿宋_GB2312"/>
          <w:b/>
          <w:kern w:val="0"/>
          <w:sz w:val="32"/>
          <w:szCs w:val="32"/>
          <w:lang w:val="en-US" w:eastAsia="zh-CN" w:bidi="ar-SA"/>
        </w:rPr>
      </w:pPr>
      <w:r>
        <w:rPr>
          <w:rFonts w:hint="eastAsia" w:ascii="仿宋_GB2312" w:hAnsi="Calibri" w:eastAsia="仿宋_GB2312" w:cs="仿宋_GB2312"/>
          <w:b/>
          <w:kern w:val="0"/>
          <w:sz w:val="32"/>
          <w:szCs w:val="32"/>
          <w:lang w:val="en-US" w:eastAsia="zh-CN" w:bidi="ar-SA"/>
        </w:rPr>
        <w:t>调整原因</w:t>
      </w:r>
    </w:p>
    <w:p>
      <w:pPr>
        <w:pStyle w:val="8"/>
        <w:keepNext w:val="0"/>
        <w:keepLines w:val="0"/>
        <w:pageBreakBefore w:val="0"/>
        <w:numPr>
          <w:ilvl w:val="0"/>
          <w:numId w:val="0"/>
        </w:numPr>
        <w:tabs>
          <w:tab w:val="left" w:pos="0"/>
        </w:tabs>
        <w:kinsoku/>
        <w:wordWrap/>
        <w:overflowPunct/>
        <w:topLinePunct w:val="0"/>
        <w:autoSpaceDE/>
        <w:autoSpaceDN/>
        <w:bidi w:val="0"/>
        <w:adjustRightInd/>
        <w:snapToGrid/>
        <w:spacing w:line="500" w:lineRule="exact"/>
        <w:ind w:leftChars="0" w:right="-153" w:rightChars="-73"/>
        <w:textAlignment w:val="auto"/>
        <w:rPr>
          <w:rFonts w:hint="default" w:ascii="仿宋_GB2312" w:eastAsia="仿宋_GB2312"/>
          <w:lang w:val="en-US" w:eastAsia="zh-CN"/>
        </w:rPr>
      </w:pPr>
      <w:r>
        <w:rPr>
          <w:rFonts w:hint="eastAsia" w:ascii="仿宋_GB2312" w:eastAsia="仿宋_GB2312"/>
          <w:lang w:val="en-US" w:eastAsia="zh-CN"/>
        </w:rPr>
        <w:t xml:space="preserve">    东南片区38号地块用地性质为商服用地，目前全国范围内都存在商业存量大、去化慢、价值降低的情况，且该项目周边同类型商贸市场较多，市场接近饱和。根据中共河南省委办公厅文件《稳增长保态势若干政策措施》（豫办[2016]41号），为了适应市场经济的发展，提高土地资源的利用效率，周边不宜再建设同类型商品市场。</w:t>
      </w:r>
    </w:p>
    <w:p>
      <w:pPr>
        <w:keepNext w:val="0"/>
        <w:keepLines w:val="0"/>
        <w:pageBreakBefore w:val="0"/>
        <w:kinsoku/>
        <w:wordWrap/>
        <w:overflowPunct/>
        <w:topLinePunct w:val="0"/>
        <w:autoSpaceDE/>
        <w:autoSpaceDN/>
        <w:bidi w:val="0"/>
        <w:adjustRightInd/>
        <w:snapToGrid/>
        <w:spacing w:line="500" w:lineRule="exact"/>
        <w:ind w:right="-153" w:rightChars="-73"/>
        <w:textAlignment w:val="auto"/>
        <w:rPr>
          <w:rFonts w:hint="eastAsia" w:ascii="仿宋_GB2312" w:hAnsi="Calibri" w:eastAsia="仿宋_GB2312"/>
          <w:b/>
          <w:sz w:val="32"/>
          <w:szCs w:val="32"/>
        </w:rPr>
      </w:pPr>
      <w:r>
        <w:rPr>
          <w:rFonts w:hint="eastAsia" w:ascii="仿宋_GB2312" w:eastAsia="仿宋_GB2312"/>
          <w:b/>
          <w:sz w:val="32"/>
          <w:szCs w:val="32"/>
          <w:lang w:eastAsia="zh-CN"/>
        </w:rPr>
        <w:t>三</w:t>
      </w:r>
      <w:r>
        <w:rPr>
          <w:rFonts w:hint="eastAsia" w:ascii="仿宋_GB2312" w:hAnsi="Calibri" w:eastAsia="仿宋_GB2312"/>
          <w:b/>
          <w:sz w:val="32"/>
          <w:szCs w:val="32"/>
        </w:rPr>
        <w:t xml:space="preserve">、主要内容 </w:t>
      </w:r>
    </w:p>
    <w:p>
      <w:pPr>
        <w:keepNext w:val="0"/>
        <w:keepLines w:val="0"/>
        <w:pageBreakBefore w:val="0"/>
        <w:kinsoku/>
        <w:wordWrap/>
        <w:overflowPunct/>
        <w:topLinePunct w:val="0"/>
        <w:autoSpaceDE/>
        <w:autoSpaceDN/>
        <w:bidi w:val="0"/>
        <w:adjustRightInd/>
        <w:snapToGrid/>
        <w:spacing w:line="500" w:lineRule="exact"/>
        <w:ind w:right="-153" w:rightChars="-73" w:firstLine="630" w:firstLineChars="196"/>
        <w:textAlignment w:val="auto"/>
        <w:rPr>
          <w:rFonts w:hint="eastAsia" w:ascii="仿宋_GB2312" w:hAnsi="Calibri" w:eastAsia="仿宋_GB2312"/>
          <w:b/>
          <w:sz w:val="32"/>
          <w:szCs w:val="32"/>
        </w:rPr>
      </w:pPr>
      <w:r>
        <w:rPr>
          <w:rFonts w:hint="eastAsia" w:ascii="仿宋_GB2312" w:hAnsi="Calibri" w:eastAsia="仿宋_GB2312"/>
          <w:b/>
          <w:sz w:val="32"/>
          <w:szCs w:val="32"/>
        </w:rPr>
        <w:t>（一）配套设施</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rPr>
      </w:pPr>
      <w:r>
        <w:rPr>
          <w:rFonts w:hint="eastAsia" w:ascii="仿宋_GB2312" w:hAnsi="Calibri" w:eastAsia="仿宋_GB2312"/>
          <w:bCs/>
          <w:sz w:val="32"/>
          <w:szCs w:val="32"/>
        </w:rPr>
        <w:t>1</w:t>
      </w:r>
      <w:r>
        <w:rPr>
          <w:rFonts w:hint="eastAsia" w:ascii="仿宋_GB2312" w:eastAsia="仿宋_GB2312"/>
          <w:bCs/>
          <w:sz w:val="32"/>
          <w:szCs w:val="32"/>
          <w:lang w:val="en-US" w:eastAsia="zh-CN"/>
        </w:rPr>
        <w:t>、</w:t>
      </w:r>
      <w:r>
        <w:rPr>
          <w:rFonts w:hint="eastAsia" w:ascii="仿宋_GB2312" w:hAnsi="Calibri" w:eastAsia="仿宋_GB2312"/>
          <w:bCs/>
          <w:sz w:val="32"/>
          <w:szCs w:val="32"/>
        </w:rPr>
        <w:t>规划地块依据《城市居住区规划设计标准》中5分钟生活圈配套要求配套相关设施，设施总建筑面积不低于1070平方米/千人，设施总用地面积不低于3000平方米，且用地面积不超过规划地块总用地面积的8%；其中各类配套设施的总用地面积38-1a号地不小于6298平方米，不大于7861平方米，38-2号地不小于1381平方米，不大于2716平方米，室外综合健身场地、文化活动站、小型多功能运动场地在38-1a号地块内配建，规划社区卫生服务站、规划社区服务站、规划老年人日间照料中心在38-2号地块内配建，配套设施宜集中设置，相互共享。</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rPr>
      </w:pPr>
      <w:r>
        <w:rPr>
          <w:rFonts w:hint="eastAsia" w:ascii="仿宋_GB2312" w:hAnsi="Calibri" w:eastAsia="仿宋_GB2312"/>
          <w:bCs/>
          <w:sz w:val="32"/>
          <w:szCs w:val="32"/>
        </w:rPr>
        <w:t>2</w:t>
      </w:r>
      <w:r>
        <w:rPr>
          <w:rFonts w:hint="eastAsia" w:ascii="仿宋_GB2312" w:eastAsia="仿宋_GB2312"/>
          <w:bCs/>
          <w:sz w:val="32"/>
          <w:szCs w:val="32"/>
          <w:lang w:val="en-US" w:eastAsia="zh-CN"/>
        </w:rPr>
        <w:t>、</w:t>
      </w:r>
      <w:r>
        <w:rPr>
          <w:rFonts w:hint="eastAsia" w:ascii="仿宋_GB2312" w:hAnsi="Calibri" w:eastAsia="仿宋_GB2312"/>
          <w:bCs/>
          <w:sz w:val="32"/>
          <w:szCs w:val="32"/>
        </w:rPr>
        <w:t xml:space="preserve">物业管理用房依据《河南省物业管理条例》实施。  </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rPr>
      </w:pPr>
      <w:r>
        <w:rPr>
          <w:rFonts w:hint="eastAsia" w:ascii="仿宋_GB2312" w:hAnsi="Calibri" w:eastAsia="仿宋_GB2312"/>
          <w:bCs/>
          <w:sz w:val="32"/>
          <w:szCs w:val="32"/>
        </w:rPr>
        <w:t>3</w:t>
      </w:r>
      <w:r>
        <w:rPr>
          <w:rFonts w:hint="eastAsia" w:ascii="仿宋_GB2312" w:eastAsia="仿宋_GB2312"/>
          <w:bCs/>
          <w:sz w:val="32"/>
          <w:szCs w:val="32"/>
          <w:lang w:val="en-US" w:eastAsia="zh-CN"/>
        </w:rPr>
        <w:t>、</w:t>
      </w:r>
      <w:r>
        <w:rPr>
          <w:rFonts w:hint="eastAsia" w:ascii="仿宋_GB2312" w:hAnsi="Calibri" w:eastAsia="仿宋_GB2312"/>
          <w:bCs/>
          <w:sz w:val="32"/>
          <w:szCs w:val="32"/>
        </w:rPr>
        <w:t>规划居住地块内分别规划垃圾分拣房一处，建筑面积均不小于</w:t>
      </w:r>
      <w:r>
        <w:rPr>
          <w:rFonts w:hint="eastAsia" w:ascii="仿宋_GB2312" w:eastAsia="仿宋_GB2312"/>
          <w:bCs/>
          <w:sz w:val="32"/>
          <w:szCs w:val="32"/>
          <w:lang w:val="en-US" w:eastAsia="zh-CN"/>
        </w:rPr>
        <w:t>20</w:t>
      </w:r>
      <w:r>
        <w:rPr>
          <w:rFonts w:hint="eastAsia" w:ascii="仿宋_GB2312" w:hAnsi="Calibri" w:eastAsia="仿宋_GB2312"/>
          <w:bCs/>
          <w:sz w:val="32"/>
          <w:szCs w:val="32"/>
        </w:rPr>
        <w:t>平方米。</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rPr>
      </w:pPr>
      <w:r>
        <w:rPr>
          <w:rFonts w:hint="eastAsia" w:ascii="仿宋_GB2312" w:hAnsi="Calibri" w:eastAsia="仿宋_GB2312"/>
          <w:bCs/>
          <w:sz w:val="32"/>
          <w:szCs w:val="32"/>
        </w:rPr>
        <w:t>4</w:t>
      </w:r>
      <w:r>
        <w:rPr>
          <w:rFonts w:hint="eastAsia" w:ascii="仿宋_GB2312" w:eastAsia="仿宋_GB2312"/>
          <w:bCs/>
          <w:sz w:val="32"/>
          <w:szCs w:val="32"/>
          <w:lang w:val="en-US" w:eastAsia="zh-CN"/>
        </w:rPr>
        <w:t>、</w:t>
      </w:r>
      <w:r>
        <w:rPr>
          <w:rFonts w:hint="eastAsia" w:ascii="仿宋_GB2312" w:hAnsi="Calibri" w:eastAsia="仿宋_GB2312"/>
          <w:bCs/>
          <w:sz w:val="32"/>
          <w:szCs w:val="32"/>
        </w:rPr>
        <w:t xml:space="preserve">规划地块内农副产品经营点严格按《许昌市人民政府办公室关于转发市创建办市区综合整治占道经营改善道路环境工作方案的通知》（许政办[2009]100号）执行。 </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rPr>
      </w:pPr>
      <w:r>
        <w:rPr>
          <w:rFonts w:hint="eastAsia" w:ascii="仿宋_GB2312" w:hAnsi="Calibri" w:eastAsia="仿宋_GB2312"/>
          <w:bCs/>
          <w:sz w:val="32"/>
          <w:szCs w:val="32"/>
        </w:rPr>
        <w:t>5</w:t>
      </w:r>
      <w:r>
        <w:rPr>
          <w:rFonts w:hint="eastAsia" w:ascii="仿宋_GB2312" w:eastAsia="仿宋_GB2312"/>
          <w:bCs/>
          <w:sz w:val="32"/>
          <w:szCs w:val="32"/>
          <w:lang w:val="en-US" w:eastAsia="zh-CN"/>
        </w:rPr>
        <w:t>、</w:t>
      </w:r>
      <w:r>
        <w:rPr>
          <w:rFonts w:hint="eastAsia" w:ascii="仿宋_GB2312" w:hAnsi="Calibri" w:eastAsia="仿宋_GB2312"/>
          <w:bCs/>
          <w:sz w:val="32"/>
          <w:szCs w:val="32"/>
        </w:rPr>
        <w:t>38-2号地块内配建12班幼儿园一座，用地面积不小于4680平方米。</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rPr>
      </w:pPr>
      <w:r>
        <w:rPr>
          <w:rFonts w:hint="eastAsia" w:ascii="仿宋_GB2312" w:hAnsi="Calibri" w:eastAsia="仿宋_GB2312"/>
          <w:bCs/>
          <w:sz w:val="32"/>
          <w:szCs w:val="32"/>
        </w:rPr>
        <w:t>6</w:t>
      </w:r>
      <w:r>
        <w:rPr>
          <w:rFonts w:hint="eastAsia" w:ascii="仿宋_GB2312" w:eastAsia="仿宋_GB2312"/>
          <w:bCs/>
          <w:sz w:val="32"/>
          <w:szCs w:val="32"/>
          <w:lang w:val="en-US" w:eastAsia="zh-CN"/>
        </w:rPr>
        <w:t>、</w:t>
      </w:r>
      <w:r>
        <w:rPr>
          <w:rFonts w:hint="eastAsia" w:ascii="仿宋_GB2312" w:hAnsi="Calibri" w:eastAsia="仿宋_GB2312"/>
          <w:bCs/>
          <w:sz w:val="32"/>
          <w:szCs w:val="32"/>
        </w:rPr>
        <w:t>38-2号地块内沿南湖街规划公厕一座，建筑面积不小于60平方米;规划垃圾转运站一处，用地面积不小于200平方米。</w:t>
      </w:r>
    </w:p>
    <w:p>
      <w:pPr>
        <w:keepNext w:val="0"/>
        <w:keepLines w:val="0"/>
        <w:pageBreakBefore w:val="0"/>
        <w:numPr>
          <w:ilvl w:val="0"/>
          <w:numId w:val="0"/>
        </w:numPr>
        <w:kinsoku/>
        <w:wordWrap/>
        <w:overflowPunct/>
        <w:topLinePunct w:val="0"/>
        <w:autoSpaceDE/>
        <w:autoSpaceDN/>
        <w:bidi w:val="0"/>
        <w:adjustRightInd/>
        <w:snapToGrid/>
        <w:spacing w:line="500" w:lineRule="exact"/>
        <w:ind w:right="-153" w:rightChars="-73" w:firstLine="640" w:firstLineChars="200"/>
        <w:textAlignment w:val="auto"/>
        <w:rPr>
          <w:rFonts w:hint="eastAsia" w:ascii="仿宋_GB2312" w:hAnsi="Calibri" w:eastAsia="仿宋_GB2312"/>
          <w:bCs/>
          <w:sz w:val="32"/>
          <w:szCs w:val="32"/>
        </w:rPr>
      </w:pPr>
      <w:r>
        <w:rPr>
          <w:rFonts w:hint="eastAsia" w:ascii="仿宋_GB2312" w:eastAsia="仿宋_GB2312"/>
          <w:bCs/>
          <w:sz w:val="32"/>
          <w:szCs w:val="32"/>
          <w:lang w:val="en-US" w:eastAsia="zh-CN"/>
        </w:rPr>
        <w:t>7、</w:t>
      </w:r>
      <w:r>
        <w:rPr>
          <w:rFonts w:hint="eastAsia" w:ascii="仿宋_GB2312" w:hAnsi="Calibri" w:eastAsia="仿宋_GB2312"/>
          <w:bCs/>
          <w:sz w:val="32"/>
          <w:szCs w:val="32"/>
        </w:rPr>
        <w:t>规划地块内小区体育设施设置的用地面积应符合《城市社区体育设施建设用地指标》的要求。</w:t>
      </w:r>
    </w:p>
    <w:p>
      <w:pPr>
        <w:keepNext w:val="0"/>
        <w:keepLines w:val="0"/>
        <w:pageBreakBefore w:val="0"/>
        <w:numPr>
          <w:ilvl w:val="0"/>
          <w:numId w:val="0"/>
        </w:numPr>
        <w:kinsoku/>
        <w:wordWrap/>
        <w:overflowPunct/>
        <w:topLinePunct w:val="0"/>
        <w:autoSpaceDE/>
        <w:autoSpaceDN/>
        <w:bidi w:val="0"/>
        <w:adjustRightInd/>
        <w:snapToGrid/>
        <w:spacing w:line="500" w:lineRule="exact"/>
        <w:ind w:right="-153" w:rightChars="-73" w:firstLine="643" w:firstLineChars="200"/>
        <w:textAlignment w:val="auto"/>
        <w:rPr>
          <w:rFonts w:hint="eastAsia" w:ascii="仿宋_GB2312" w:hAnsi="Calibri" w:eastAsia="仿宋_GB2312"/>
          <w:b/>
          <w:sz w:val="32"/>
          <w:szCs w:val="32"/>
        </w:rPr>
      </w:pPr>
      <w:r>
        <w:rPr>
          <w:rFonts w:hint="eastAsia" w:ascii="仿宋_GB2312" w:hAnsi="Calibri" w:eastAsia="仿宋_GB2312"/>
          <w:b/>
          <w:sz w:val="32"/>
          <w:szCs w:val="32"/>
        </w:rPr>
        <w:t>（二）设计要求</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1</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 xml:space="preserve">规划主出入口占用绿化带宽度不得大于12米，次出入口不得大于8米，应急通道大于4米且小于6米。 </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2</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地下人防工程应符合《河南省人民防空工程管理办法》。</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3</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地块内的建筑形式及风格宜与周围建筑物相协调;居住地块规划布局须做到高低错落、疏密有度、精致宜居。</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4</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保障性住房内容根据保障性住房主管部门相关政策执行。</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5</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在下一步建设工程设计方案中，居住地块配建机动车停车位要100%建设充电设施或预留建设安装条件，非机动车停车处须规划充电设施。</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6</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在下一步建设工程设计方案中，商服地块建设充电设施或预留建设安装条件的机动车停车位比例不低于15%。</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7</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38-1a号地块与38-1b号地块统一规划，38-1号地、38-2号地块若由同一业主取得可统一规划。38-3号地、38-4号地若由同一业主取得可统一规划。</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8</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居住地块内部预留一条20米宽的南北向通道，连接金叶大道与规划道路，通道具体位置在下一步修建性详细规划中确定。</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9</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在下一步建设工程设计方案中，充分考虑综合管网规划，做到雨污分流，并与城市管网相衔接。</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10</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在下一步建设工程设计方案中，沿街建筑设置户外广告牌、门牌牌匾等相关标识标牌应严格按照市城管局制定的《许昌市户外门店牌匾标识标牌设置技术规范》(许政办〔2010〕130号)执行。</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11</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在下一步建设工程设计方案中，必须对交通、人流疏散、机动车流向进行分析，编制《交通影响分析报告》。</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12</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在下一步建设中需按照《许昌市住房和城乡建设局关于执行绿色建筑标准的通知》（许建发[2016]205号）实施。</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13</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在下一步建设工程设计方案中应按照《许昌市海绵城市建设专项规划（2016-2030）》实施。</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14</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在下一步建设工程设计方案中需按照《无障碍设计规范》（GB50763—2012）要求配备无障碍设施。</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15</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在下一步建设工程设计方案中商服地块需规划建设雨水收集利用设施。</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16</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在下一步建设工程设计方案中需按照《许昌市节水型小区示范工程的建设指导意见》实施。</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17</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 xml:space="preserve">在下一步建设工程设计方案中需按照《许昌市人民政府关于加快发展养老服务业的意见》（许政〔2014〕47号），配建社区养老服务设施和社区老年人日间照料中心，宜与社区服务、社区卫生、老年活动室等配套设施集中设置。 </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18</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在下一步建设工程设计方案中，居住地块内要推广街区制，原则上不再建设封闭式住宅小区。</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19</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在下一步建设工程设计方案中，商服地块根据不同的商业业态配建停车位。</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20</w:t>
      </w:r>
      <w:r>
        <w:rPr>
          <w:rFonts w:hint="eastAsia" w:ascii="仿宋_GB2312" w:eastAsia="仿宋_GB2312"/>
          <w:bCs/>
          <w:sz w:val="32"/>
          <w:szCs w:val="32"/>
          <w:lang w:eastAsia="zh-CN"/>
        </w:rPr>
        <w:t>、</w:t>
      </w:r>
      <w:r>
        <w:rPr>
          <w:rFonts w:hint="eastAsia" w:ascii="仿宋_GB2312" w:hAnsi="Calibri" w:eastAsia="仿宋_GB2312"/>
          <w:bCs/>
          <w:sz w:val="32"/>
          <w:szCs w:val="32"/>
          <w:lang w:eastAsia="zh-CN"/>
        </w:rPr>
        <w:t>其他要求符合《许昌市城乡规划指标指导意见》（提升稿）。</w:t>
      </w:r>
    </w:p>
    <w:p>
      <w:pPr>
        <w:keepNext w:val="0"/>
        <w:keepLines w:val="0"/>
        <w:pageBreakBefore w:val="0"/>
        <w:kinsoku/>
        <w:wordWrap/>
        <w:overflowPunct/>
        <w:topLinePunct w:val="0"/>
        <w:autoSpaceDE/>
        <w:autoSpaceDN/>
        <w:bidi w:val="0"/>
        <w:adjustRightInd/>
        <w:snapToGrid/>
        <w:spacing w:line="500" w:lineRule="exact"/>
        <w:ind w:right="-153" w:rightChars="-73"/>
        <w:textAlignment w:val="auto"/>
        <w:rPr>
          <w:rFonts w:ascii="仿宋_GB2312" w:hAnsi="Calibri" w:eastAsia="仿宋_GB2312"/>
          <w:b/>
          <w:sz w:val="32"/>
          <w:szCs w:val="32"/>
        </w:rPr>
      </w:pPr>
      <w:r>
        <w:rPr>
          <w:rFonts w:hint="eastAsia" w:ascii="仿宋_GB2312" w:eastAsia="仿宋_GB2312"/>
          <w:b/>
          <w:sz w:val="32"/>
          <w:szCs w:val="32"/>
          <w:lang w:eastAsia="zh-CN"/>
        </w:rPr>
        <w:t>四</w:t>
      </w:r>
      <w:r>
        <w:rPr>
          <w:rFonts w:hint="eastAsia" w:ascii="仿宋_GB2312" w:hAnsi="Calibri" w:eastAsia="仿宋_GB2312"/>
          <w:b/>
          <w:sz w:val="32"/>
          <w:szCs w:val="32"/>
        </w:rPr>
        <w:t>、主要控制指标</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规划红线内总用地面积：176737平方米（265.1亩）</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规划绿线内总用地面积：162873平方米（244.3亩）</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其中</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38-1a号地块：</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规划红线内用地面积：56150平方米（84.2亩）</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规划绿线内用地面积：51828平方米（77.7亩）</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38-2号地块：</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规划红线内总用地面积：46749平方米（70.1亩）</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规划绿线内总用地面积：44248平方米（66.4亩）</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用地性质：居住</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建筑高度：多层、高层</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建筑限高：＜80米</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容 积 率：＜2.9</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建筑密度：＜25%</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绿地率：≥35%</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 xml:space="preserve">机动车停车位：≥1.0车位/户          </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 xml:space="preserve">非机动车停车位：≥1.5车位/户     </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38-1b号地块：</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用地性质：公园绿地</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规划红线内用地面积：2205平方米（3.3亩）</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38-3号地块：</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规划红线内总用地面积：30729平方米（46.1亩）</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 xml:space="preserve">规划绿线内总用地面积27744平方米（41.6亩）   </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38-4号地块：</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规划红线内总用地面积：40904平方米（61.4亩）</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规划绿线内总用地面积：39053平方米（58.6亩）</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用地性质：商服</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建筑高度：多层、高层</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建筑限高：＜60米</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容 积 率：＜2.5</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建筑密度：＜40%</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机动车停车位：≥1.0个/100</w:t>
      </w:r>
      <w:r>
        <w:rPr>
          <w:rFonts w:hint="eastAsia" w:ascii="仿宋_GB2312" w:eastAsia="仿宋_GB2312"/>
          <w:bCs/>
          <w:sz w:val="32"/>
          <w:szCs w:val="32"/>
          <w:lang w:eastAsia="zh-CN"/>
        </w:rPr>
        <w:t>平方米</w:t>
      </w:r>
      <w:r>
        <w:rPr>
          <w:rFonts w:hint="eastAsia" w:ascii="仿宋_GB2312" w:hAnsi="Calibri" w:eastAsia="仿宋_GB2312"/>
          <w:bCs/>
          <w:sz w:val="32"/>
          <w:szCs w:val="32"/>
          <w:lang w:eastAsia="zh-CN"/>
        </w:rPr>
        <w:t xml:space="preserve">建筑面积          </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r>
        <w:rPr>
          <w:rFonts w:hint="eastAsia" w:ascii="仿宋_GB2312" w:hAnsi="Calibri" w:eastAsia="仿宋_GB2312"/>
          <w:bCs/>
          <w:sz w:val="32"/>
          <w:szCs w:val="32"/>
          <w:lang w:eastAsia="zh-CN"/>
        </w:rPr>
        <w:t>非机动车停车位：≥5.0个/100</w:t>
      </w:r>
      <w:r>
        <w:rPr>
          <w:rFonts w:hint="eastAsia" w:ascii="仿宋_GB2312" w:eastAsia="仿宋_GB2312"/>
          <w:bCs/>
          <w:sz w:val="32"/>
          <w:szCs w:val="32"/>
          <w:lang w:eastAsia="zh-CN"/>
        </w:rPr>
        <w:t>平方米</w:t>
      </w:r>
      <w:r>
        <w:rPr>
          <w:rFonts w:hint="eastAsia" w:ascii="仿宋_GB2312" w:hAnsi="Calibri" w:eastAsia="仿宋_GB2312"/>
          <w:bCs/>
          <w:sz w:val="32"/>
          <w:szCs w:val="32"/>
          <w:lang w:eastAsia="zh-CN"/>
        </w:rPr>
        <w:t xml:space="preserve">建筑面积  </w:t>
      </w:r>
    </w:p>
    <w:p>
      <w:pPr>
        <w:keepNext w:val="0"/>
        <w:keepLines w:val="0"/>
        <w:pageBreakBefore w:val="0"/>
        <w:kinsoku/>
        <w:wordWrap/>
        <w:overflowPunct/>
        <w:topLinePunct w:val="0"/>
        <w:autoSpaceDE/>
        <w:autoSpaceDN/>
        <w:bidi w:val="0"/>
        <w:adjustRightInd/>
        <w:snapToGrid/>
        <w:spacing w:line="500" w:lineRule="exact"/>
        <w:ind w:right="-153" w:rightChars="-73" w:firstLine="627" w:firstLineChars="196"/>
        <w:textAlignment w:val="auto"/>
        <w:rPr>
          <w:rFonts w:hint="eastAsia" w:ascii="仿宋_GB2312" w:hAnsi="Calibri" w:eastAsia="仿宋_GB2312"/>
          <w:bCs/>
          <w:sz w:val="32"/>
          <w:szCs w:val="32"/>
          <w:lang w:eastAsia="zh-CN"/>
        </w:rPr>
      </w:pPr>
    </w:p>
    <w:p/>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ascii="宋体" w:hAnsi="宋体" w:cs="宋体"/>
          <w:b/>
          <w:bCs/>
          <w:sz w:val="44"/>
          <w:szCs w:val="44"/>
        </w:rPr>
      </w:pPr>
      <w:bookmarkStart w:id="18" w:name="_Toc28696"/>
      <w:r>
        <w:rPr>
          <w:rFonts w:hint="eastAsia" w:ascii="宋体" w:hAnsi="宋体" w:cs="宋体"/>
          <w:b/>
          <w:bCs/>
          <w:sz w:val="44"/>
          <w:szCs w:val="44"/>
        </w:rPr>
        <w:t>天宝路中西段TB-6</w:t>
      </w:r>
      <w:r>
        <w:rPr>
          <w:rFonts w:hint="eastAsia" w:ascii="宋体" w:hAnsi="宋体" w:cs="宋体"/>
          <w:b/>
          <w:bCs/>
          <w:sz w:val="44"/>
          <w:szCs w:val="44"/>
          <w:lang w:val="en-US" w:eastAsia="zh-CN"/>
        </w:rPr>
        <w:t>-2</w:t>
      </w:r>
      <w:r>
        <w:rPr>
          <w:rFonts w:hint="eastAsia" w:ascii="宋体" w:hAnsi="宋体" w:cs="宋体"/>
          <w:b/>
          <w:bCs/>
          <w:sz w:val="44"/>
          <w:szCs w:val="44"/>
        </w:rPr>
        <w:t>号地块</w:t>
      </w:r>
      <w:r>
        <w:rPr>
          <w:rFonts w:hint="eastAsia" w:ascii="宋体" w:hAnsi="宋体" w:cs="宋体"/>
          <w:b/>
          <w:bCs/>
          <w:sz w:val="44"/>
          <w:szCs w:val="44"/>
        </w:rPr>
        <w:br w:type="textWrapping"/>
      </w:r>
      <w:r>
        <w:rPr>
          <w:rFonts w:hint="eastAsia" w:ascii="宋体" w:hAnsi="宋体" w:cs="宋体"/>
          <w:b/>
          <w:bCs/>
          <w:sz w:val="44"/>
          <w:szCs w:val="44"/>
        </w:rPr>
        <w:t>控制性详细规划(调整)</w:t>
      </w:r>
      <w:bookmarkEnd w:id="18"/>
    </w:p>
    <w:p>
      <w:pPr>
        <w:spacing w:line="480" w:lineRule="exact"/>
        <w:jc w:val="center"/>
        <w:rPr>
          <w:rFonts w:ascii="宋体" w:hAnsi="宋体"/>
          <w:b/>
          <w:bCs/>
          <w:sz w:val="44"/>
          <w:szCs w:val="44"/>
        </w:rPr>
      </w:pPr>
    </w:p>
    <w:p>
      <w:pPr>
        <w:numPr>
          <w:ilvl w:val="0"/>
          <w:numId w:val="0"/>
        </w:numPr>
        <w:spacing w:line="480" w:lineRule="exact"/>
        <w:ind w:leftChars="0" w:right="-153" w:rightChars="-73"/>
        <w:rPr>
          <w:rFonts w:ascii="仿宋_GB2312" w:eastAsia="仿宋_GB2312" w:cs="仿宋_GB2312"/>
          <w:b/>
          <w:kern w:val="0"/>
          <w:sz w:val="32"/>
          <w:szCs w:val="32"/>
          <w:lang w:val="zh-CN"/>
        </w:rPr>
      </w:pPr>
      <w:r>
        <w:rPr>
          <w:rFonts w:hint="eastAsia" w:ascii="仿宋_GB2312" w:eastAsia="仿宋_GB2312" w:cs="仿宋_GB2312"/>
          <w:b/>
          <w:kern w:val="0"/>
          <w:sz w:val="32"/>
          <w:szCs w:val="32"/>
          <w:lang w:val="en-US" w:eastAsia="zh-CN"/>
        </w:rPr>
        <w:t>一、</w:t>
      </w:r>
      <w:r>
        <w:rPr>
          <w:rFonts w:hint="eastAsia" w:ascii="仿宋_GB2312" w:eastAsia="仿宋_GB2312" w:cs="仿宋_GB2312"/>
          <w:b/>
          <w:kern w:val="0"/>
          <w:sz w:val="32"/>
          <w:szCs w:val="32"/>
          <w:lang w:val="zh-CN"/>
        </w:rPr>
        <w:t>位置</w:t>
      </w:r>
    </w:p>
    <w:p>
      <w:pPr>
        <w:pStyle w:val="8"/>
        <w:tabs>
          <w:tab w:val="left" w:pos="0"/>
        </w:tabs>
        <w:spacing w:line="480" w:lineRule="exact"/>
        <w:ind w:right="-153" w:rightChars="-73" w:firstLine="0" w:firstLineChars="0"/>
        <w:rPr>
          <w:rFonts w:hint="eastAsia" w:ascii="仿宋_GB2312" w:eastAsia="仿宋_GB2312"/>
          <w:lang w:eastAsia="zh-CN"/>
        </w:rPr>
      </w:pPr>
      <w:r>
        <w:rPr>
          <w:rFonts w:hint="eastAsia" w:ascii="仿宋_GB2312" w:eastAsia="仿宋_GB2312"/>
        </w:rPr>
        <w:t>位于天宝路以北，龙祥路以东，颍水路以南以西。规划红线内用地面积67439平方米（101.2亩）</w:t>
      </w:r>
      <w:r>
        <w:rPr>
          <w:rFonts w:hint="eastAsia" w:ascii="仿宋_GB2312" w:eastAsia="仿宋_GB2312"/>
          <w:lang w:eastAsia="zh-CN"/>
        </w:rPr>
        <w:t>，</w:t>
      </w:r>
      <w:r>
        <w:rPr>
          <w:rFonts w:hint="eastAsia" w:ascii="仿宋_GB2312" w:eastAsia="仿宋_GB2312"/>
        </w:rPr>
        <w:t>规划绿线内用地面积61709平方米（92.6亩）</w:t>
      </w:r>
      <w:r>
        <w:rPr>
          <w:rFonts w:hint="eastAsia" w:ascii="仿宋_GB2312" w:eastAsia="仿宋_GB2312"/>
          <w:lang w:eastAsia="zh-CN"/>
        </w:rPr>
        <w:t>。</w:t>
      </w:r>
    </w:p>
    <w:p>
      <w:pPr>
        <w:pStyle w:val="8"/>
        <w:tabs>
          <w:tab w:val="left" w:pos="0"/>
        </w:tabs>
        <w:spacing w:line="480" w:lineRule="exact"/>
        <w:ind w:right="-153" w:rightChars="-73" w:firstLine="0" w:firstLineChars="0"/>
        <w:rPr>
          <w:rFonts w:ascii="仿宋_GB2312" w:eastAsia="仿宋_GB2312"/>
        </w:rPr>
      </w:pPr>
      <w:r>
        <w:rPr>
          <w:rFonts w:hint="eastAsia" w:ascii="仿宋_GB2312" w:eastAsia="仿宋_GB2312"/>
        </w:rPr>
        <w:t>二、</w:t>
      </w:r>
      <w:r>
        <w:rPr>
          <w:rFonts w:hint="eastAsia" w:ascii="仿宋_GB2312" w:eastAsia="仿宋_GB2312"/>
          <w:b/>
        </w:rPr>
        <w:t>调整原因</w:t>
      </w:r>
    </w:p>
    <w:p>
      <w:pPr>
        <w:spacing w:line="480" w:lineRule="exact"/>
        <w:ind w:right="-153" w:rightChars="-73" w:firstLine="640" w:firstLineChars="200"/>
        <w:rPr>
          <w:rFonts w:ascii="仿宋_GB2312" w:eastAsia="仿宋_GB2312"/>
          <w:sz w:val="32"/>
        </w:rPr>
      </w:pPr>
      <w:r>
        <w:rPr>
          <w:rFonts w:hint="eastAsia" w:ascii="仿宋_GB2312" w:eastAsia="仿宋_GB2312"/>
          <w:sz w:val="32"/>
        </w:rPr>
        <w:t>由于海校部队限高要求，原TB-6-2号地块建筑限高控制为小于60米。近期海校部队进行技术改造升级，中国人民解放军92388部队同意该地块限高调整为小于80米。同时按照《城市居住区规划设计标准》，申请对该地块规划进行调整。</w:t>
      </w:r>
    </w:p>
    <w:p>
      <w:pPr>
        <w:spacing w:line="480" w:lineRule="exact"/>
        <w:ind w:right="-153" w:rightChars="-73"/>
        <w:rPr>
          <w:rFonts w:ascii="仿宋_GB2312" w:eastAsia="仿宋_GB2312"/>
          <w:b/>
          <w:sz w:val="32"/>
          <w:szCs w:val="32"/>
        </w:rPr>
      </w:pPr>
      <w:r>
        <w:rPr>
          <w:rFonts w:hint="eastAsia" w:ascii="仿宋_GB2312" w:eastAsia="仿宋_GB2312"/>
          <w:b/>
          <w:sz w:val="32"/>
          <w:szCs w:val="32"/>
        </w:rPr>
        <w:t xml:space="preserve">三、主要内容 </w:t>
      </w:r>
    </w:p>
    <w:p>
      <w:pPr>
        <w:spacing w:line="480" w:lineRule="exact"/>
        <w:ind w:right="-153" w:rightChars="-73" w:firstLine="630" w:firstLineChars="196"/>
        <w:rPr>
          <w:rFonts w:ascii="仿宋_GB2312" w:eastAsia="仿宋_GB2312"/>
          <w:b/>
          <w:sz w:val="32"/>
          <w:szCs w:val="32"/>
        </w:rPr>
      </w:pPr>
      <w:r>
        <w:rPr>
          <w:rFonts w:hint="eastAsia" w:ascii="仿宋_GB2312" w:eastAsia="仿宋_GB2312"/>
          <w:b/>
          <w:sz w:val="32"/>
          <w:szCs w:val="32"/>
        </w:rPr>
        <w:t>（一）配套设施</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1</w:t>
      </w:r>
      <w:r>
        <w:rPr>
          <w:rFonts w:hint="eastAsia" w:ascii="仿宋_GB2312" w:eastAsia="仿宋_GB2312"/>
          <w:bCs/>
          <w:sz w:val="32"/>
          <w:szCs w:val="32"/>
        </w:rPr>
        <w:t>、</w:t>
      </w:r>
      <w:r>
        <w:rPr>
          <w:rFonts w:hint="eastAsia" w:ascii="仿宋_GB2312" w:eastAsia="仿宋_GB2312"/>
          <w:sz w:val="32"/>
        </w:rPr>
        <w:t>TB-6-2号地块配套公共服务设施按照《城市居住区规划设计标准》中居住街坊相关要求进行配建。</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2</w:t>
      </w:r>
      <w:r>
        <w:rPr>
          <w:rFonts w:hint="eastAsia" w:ascii="仿宋_GB2312" w:eastAsia="仿宋_GB2312"/>
          <w:bCs/>
          <w:sz w:val="32"/>
          <w:szCs w:val="32"/>
        </w:rPr>
        <w:t>、</w:t>
      </w:r>
      <w:r>
        <w:rPr>
          <w:rFonts w:hint="eastAsia" w:ascii="仿宋_GB2312" w:eastAsia="仿宋_GB2312"/>
          <w:sz w:val="32"/>
        </w:rPr>
        <w:t>物业管理用房依据《河南省物业管理条例》实施。</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3</w:t>
      </w:r>
      <w:r>
        <w:rPr>
          <w:rFonts w:hint="eastAsia" w:ascii="仿宋_GB2312" w:eastAsia="仿宋_GB2312"/>
          <w:bCs/>
          <w:sz w:val="32"/>
          <w:szCs w:val="32"/>
        </w:rPr>
        <w:t>、</w:t>
      </w:r>
      <w:r>
        <w:rPr>
          <w:rFonts w:hint="eastAsia" w:ascii="仿宋_GB2312" w:eastAsia="仿宋_GB2312"/>
          <w:sz w:val="32"/>
        </w:rPr>
        <w:t xml:space="preserve">TB-6-2号地块内规划垃圾分拣房一处，建筑面积不小于20平方米。 </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4</w:t>
      </w:r>
      <w:r>
        <w:rPr>
          <w:rFonts w:hint="eastAsia" w:ascii="仿宋_GB2312" w:eastAsia="仿宋_GB2312"/>
          <w:bCs/>
          <w:sz w:val="32"/>
          <w:szCs w:val="32"/>
        </w:rPr>
        <w:t>、</w:t>
      </w:r>
      <w:r>
        <w:rPr>
          <w:rFonts w:hint="eastAsia" w:ascii="仿宋_GB2312" w:eastAsia="仿宋_GB2312"/>
          <w:sz w:val="32"/>
        </w:rPr>
        <w:t>TB-6-2号地块内规划15班幼儿园一座，用地面积不小于5850平方米。</w:t>
      </w:r>
    </w:p>
    <w:p>
      <w:pPr>
        <w:spacing w:line="480" w:lineRule="exact"/>
        <w:ind w:right="-153" w:rightChars="-73" w:firstLine="630" w:firstLineChars="196"/>
        <w:rPr>
          <w:rFonts w:hint="eastAsia" w:ascii="仿宋_GB2312" w:eastAsia="仿宋_GB2312"/>
          <w:sz w:val="32"/>
        </w:rPr>
      </w:pPr>
      <w:r>
        <w:rPr>
          <w:rFonts w:hint="eastAsia" w:ascii="仿宋_GB2312" w:eastAsia="仿宋_GB2312"/>
          <w:b/>
          <w:sz w:val="32"/>
          <w:szCs w:val="32"/>
        </w:rPr>
        <w:t>（二）设计要求</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１、规划主出入口占用绿化带宽度不得大于12米，次出入口不得大于8米，应急通道大于4米且小于6米。</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2、规划地块内建筑形式及风格宜与周围建筑物相协调，居住地块规划布局须做到高低错落、疏密有度、精致宜居。</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3、在下一步建设工程设计方案中，充分考虑综合管网规划，做到雨污分流，并与城市管网相衔接。</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4、在下一步建设工程设计方案中，沿街建筑设置户外广告牌、门牌牌匾等相关标识标牌应严格按照市城管局制定的《许昌市户外门店牌匾标识标牌设置技术规范》(许政办〔2010〕130号)执行。</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5、在下一步建设工程设计方案中，规划地块必须对交通、人流疏散、机动车流向进行分析，编制《交通影响分析报告》。</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6、规划地块沿天宝路禁止设置机动车出入口，可设应急通道。</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、TB-6-2号地块保障性住房内容根据保障性住房主管部门意见研究确定。</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、在下一步建设工程设计方案中，规划中学、小学主出入口退道路红线距离均不小于30米。</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lang w:val="en-US" w:eastAsia="zh-CN"/>
        </w:rPr>
        <w:t>9</w:t>
      </w:r>
      <w:r>
        <w:rPr>
          <w:rFonts w:hint="eastAsia" w:ascii="仿宋_GB2312" w:eastAsia="仿宋_GB2312"/>
          <w:sz w:val="32"/>
        </w:rPr>
        <w:t>、在下一步建设工程设计方案中需按照《无障碍设计规范》（GB50763-2012）要求配备无障碍设施。</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val="en-US" w:eastAsia="zh-CN"/>
        </w:rPr>
        <w:t>0</w:t>
      </w:r>
      <w:r>
        <w:rPr>
          <w:rFonts w:hint="eastAsia" w:ascii="仿宋_GB2312" w:eastAsia="仿宋_GB2312"/>
          <w:sz w:val="32"/>
        </w:rPr>
        <w:t xml:space="preserve">、在下一步建设工程设计方案中需按照《许昌市节水型小区示范工程的建设指导意见》实施。 </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val="en-US" w:eastAsia="zh-CN"/>
        </w:rPr>
        <w:t>1</w:t>
      </w:r>
      <w:r>
        <w:rPr>
          <w:rFonts w:hint="eastAsia" w:ascii="仿宋_GB2312" w:eastAsia="仿宋_GB2312"/>
          <w:sz w:val="32"/>
        </w:rPr>
        <w:t>、在下一步建设工程设计方案中应按照《许昌市海绵城市建设专项规划（2016-2030）》实施。</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val="en-US" w:eastAsia="zh-CN"/>
        </w:rPr>
        <w:t>2</w:t>
      </w:r>
      <w:r>
        <w:rPr>
          <w:rFonts w:hint="eastAsia" w:ascii="仿宋_GB2312" w:eastAsia="仿宋_GB2312"/>
          <w:sz w:val="32"/>
        </w:rPr>
        <w:t>、在下一步建设工程设计方案中，需按照《许昌市住房和城乡建设局关于执行绿色建筑标准的通知》（许建发[2016]205号）实施。</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val="en-US" w:eastAsia="zh-CN"/>
        </w:rPr>
        <w:t>3</w:t>
      </w:r>
      <w:r>
        <w:rPr>
          <w:rFonts w:hint="eastAsia" w:ascii="仿宋_GB2312" w:eastAsia="仿宋_GB2312"/>
          <w:sz w:val="32"/>
        </w:rPr>
        <w:t>、在下一步建设工程设计方案中，TB-6-2号地块配建机动车停车位应100%建设充电设施或预留建设安装条件，非机动车停车处须规划充电设施。</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val="en-US" w:eastAsia="zh-CN"/>
        </w:rPr>
        <w:t>4</w:t>
      </w:r>
      <w:r>
        <w:rPr>
          <w:rFonts w:hint="eastAsia" w:ascii="仿宋_GB2312" w:eastAsia="仿宋_GB2312"/>
          <w:sz w:val="32"/>
        </w:rPr>
        <w:t>、在下一步建设工程设计方案中需按照《许昌市人民政府关于加快发展养老服务业的意见》（许政〔2014〕47号），配建社区养老服务设施和社区老年人日间照料中心，宜与社区服务、社区卫生、老年活动室等配套设施集中设置。</w:t>
      </w:r>
    </w:p>
    <w:p>
      <w:pPr>
        <w:spacing w:line="480" w:lineRule="exact"/>
        <w:ind w:right="-153" w:rightChars="-73" w:firstLine="627" w:firstLineChars="196"/>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val="en-US" w:eastAsia="zh-CN"/>
        </w:rPr>
        <w:t>5</w:t>
      </w:r>
      <w:r>
        <w:rPr>
          <w:rFonts w:hint="eastAsia" w:ascii="仿宋_GB2312" w:eastAsia="仿宋_GB2312"/>
          <w:sz w:val="32"/>
        </w:rPr>
        <w:t>、在下一步建设工程设计方案中要推广街区制，原则上不再建设封闭式住宅小区。</w:t>
      </w:r>
    </w:p>
    <w:p>
      <w:pPr>
        <w:spacing w:line="480" w:lineRule="exact"/>
        <w:ind w:right="-153" w:rightChars="-73" w:firstLine="630" w:firstLineChars="196"/>
        <w:rPr>
          <w:rFonts w:ascii="仿宋_GB2312" w:eastAsia="仿宋_GB2312"/>
          <w:sz w:val="32"/>
        </w:rPr>
      </w:pPr>
      <w:r>
        <w:rPr>
          <w:rFonts w:hint="eastAsia" w:ascii="仿宋_GB2312" w:eastAsia="仿宋_GB2312"/>
          <w:b/>
          <w:sz w:val="32"/>
          <w:szCs w:val="32"/>
        </w:rPr>
        <w:t>四、主要控制指标</w:t>
      </w:r>
    </w:p>
    <w:p>
      <w:pPr>
        <w:spacing w:line="460" w:lineRule="exact"/>
        <w:ind w:firstLine="640" w:firstLineChars="200"/>
        <w:outlineLvl w:val="0"/>
        <w:rPr>
          <w:rFonts w:ascii="仿宋_GB2312" w:eastAsia="仿宋_GB2312"/>
          <w:sz w:val="32"/>
          <w:szCs w:val="32"/>
        </w:rPr>
      </w:pPr>
      <w:bookmarkStart w:id="19" w:name="_Toc22935"/>
      <w:r>
        <w:rPr>
          <w:rFonts w:hint="eastAsia" w:ascii="仿宋_GB2312" w:eastAsia="仿宋_GB2312"/>
          <w:sz w:val="32"/>
          <w:szCs w:val="32"/>
        </w:rPr>
        <w:t>TB-6-2号地块</w:t>
      </w:r>
      <w:bookmarkEnd w:id="19"/>
    </w:p>
    <w:p>
      <w:pPr>
        <w:spacing w:line="460" w:lineRule="exact"/>
        <w:ind w:firstLine="640" w:firstLineChars="200"/>
        <w:outlineLvl w:val="0"/>
        <w:rPr>
          <w:rFonts w:ascii="仿宋_GB2312" w:eastAsia="仿宋_GB2312"/>
          <w:sz w:val="32"/>
          <w:szCs w:val="32"/>
        </w:rPr>
      </w:pPr>
      <w:bookmarkStart w:id="20" w:name="_Toc5159"/>
      <w:r>
        <w:rPr>
          <w:rFonts w:hint="eastAsia" w:ascii="仿宋_GB2312" w:eastAsia="仿宋_GB2312"/>
          <w:sz w:val="32"/>
          <w:szCs w:val="32"/>
        </w:rPr>
        <w:t>规划红线内用地面积：67439平方米（101.2亩）</w:t>
      </w:r>
      <w:bookmarkEnd w:id="20"/>
    </w:p>
    <w:p>
      <w:pPr>
        <w:spacing w:line="460" w:lineRule="exact"/>
        <w:ind w:firstLine="640" w:firstLineChars="200"/>
        <w:outlineLvl w:val="0"/>
        <w:rPr>
          <w:rFonts w:ascii="仿宋_GB2312" w:eastAsia="仿宋_GB2312"/>
          <w:sz w:val="32"/>
          <w:szCs w:val="32"/>
        </w:rPr>
      </w:pPr>
      <w:bookmarkStart w:id="21" w:name="_Toc27518"/>
      <w:r>
        <w:rPr>
          <w:rFonts w:hint="eastAsia" w:ascii="仿宋_GB2312" w:eastAsia="仿宋_GB2312"/>
          <w:sz w:val="32"/>
          <w:szCs w:val="32"/>
        </w:rPr>
        <w:t>规划绿线内用地面积：61709平方米（92.6亩）</w:t>
      </w:r>
      <w:bookmarkEnd w:id="21"/>
    </w:p>
    <w:p>
      <w:pPr>
        <w:spacing w:line="460" w:lineRule="exact"/>
        <w:ind w:firstLine="640" w:firstLineChars="200"/>
        <w:outlineLvl w:val="0"/>
        <w:rPr>
          <w:rFonts w:ascii="仿宋_GB2312" w:eastAsia="仿宋_GB2312"/>
          <w:sz w:val="32"/>
          <w:szCs w:val="32"/>
        </w:rPr>
      </w:pPr>
      <w:bookmarkStart w:id="22" w:name="_Toc19410"/>
      <w:r>
        <w:rPr>
          <w:rFonts w:hint="eastAsia" w:ascii="仿宋_GB2312" w:eastAsia="仿宋_GB2312"/>
          <w:sz w:val="32"/>
          <w:szCs w:val="32"/>
        </w:rPr>
        <w:t>用地性质:居住（安置地）</w:t>
      </w:r>
      <w:bookmarkEnd w:id="22"/>
    </w:p>
    <w:p>
      <w:pPr>
        <w:spacing w:line="460" w:lineRule="exact"/>
        <w:ind w:firstLine="640" w:firstLineChars="200"/>
        <w:outlineLvl w:val="0"/>
        <w:rPr>
          <w:rFonts w:ascii="仿宋_GB2312" w:eastAsia="仿宋_GB2312"/>
          <w:sz w:val="32"/>
          <w:szCs w:val="32"/>
        </w:rPr>
      </w:pPr>
      <w:bookmarkStart w:id="23" w:name="_Toc17790"/>
      <w:r>
        <w:rPr>
          <w:rFonts w:hint="eastAsia" w:ascii="仿宋_GB2312" w:eastAsia="仿宋_GB2312"/>
          <w:sz w:val="32"/>
          <w:szCs w:val="32"/>
        </w:rPr>
        <w:t>建筑层数:多层、高层</w:t>
      </w:r>
      <w:bookmarkEnd w:id="23"/>
    </w:p>
    <w:p>
      <w:pPr>
        <w:spacing w:line="460" w:lineRule="exact"/>
        <w:ind w:firstLine="640" w:firstLineChars="200"/>
        <w:outlineLvl w:val="0"/>
        <w:rPr>
          <w:rFonts w:ascii="仿宋_GB2312" w:eastAsia="仿宋_GB2312"/>
          <w:sz w:val="32"/>
          <w:szCs w:val="32"/>
        </w:rPr>
      </w:pPr>
      <w:bookmarkStart w:id="24" w:name="_Toc24431"/>
      <w:r>
        <w:rPr>
          <w:rFonts w:hint="eastAsia" w:ascii="仿宋_GB2312" w:eastAsia="仿宋_GB2312"/>
          <w:sz w:val="32"/>
          <w:szCs w:val="32"/>
        </w:rPr>
        <w:t>建筑高度:＜80米</w:t>
      </w:r>
      <w:bookmarkEnd w:id="24"/>
    </w:p>
    <w:p>
      <w:pPr>
        <w:spacing w:line="460" w:lineRule="exact"/>
        <w:ind w:firstLine="640" w:firstLineChars="200"/>
        <w:outlineLvl w:val="0"/>
        <w:rPr>
          <w:rFonts w:ascii="仿宋_GB2312" w:eastAsia="仿宋_GB2312"/>
          <w:sz w:val="32"/>
          <w:szCs w:val="32"/>
        </w:rPr>
      </w:pPr>
      <w:bookmarkStart w:id="25" w:name="_Toc14319"/>
      <w:r>
        <w:rPr>
          <w:rFonts w:hint="eastAsia" w:ascii="仿宋_GB2312" w:eastAsia="仿宋_GB2312"/>
          <w:sz w:val="32"/>
          <w:szCs w:val="32"/>
        </w:rPr>
        <w:t>建筑密度:＜25%</w:t>
      </w:r>
      <w:bookmarkEnd w:id="25"/>
    </w:p>
    <w:p>
      <w:pPr>
        <w:spacing w:line="460" w:lineRule="exact"/>
        <w:ind w:firstLine="640" w:firstLineChars="200"/>
        <w:outlineLvl w:val="0"/>
        <w:rPr>
          <w:rFonts w:ascii="仿宋_GB2312" w:eastAsia="仿宋_GB2312"/>
          <w:sz w:val="32"/>
          <w:szCs w:val="32"/>
        </w:rPr>
      </w:pPr>
      <w:bookmarkStart w:id="26" w:name="_Toc18924"/>
      <w:r>
        <w:rPr>
          <w:rFonts w:hint="eastAsia" w:ascii="仿宋_GB2312" w:eastAsia="仿宋_GB2312"/>
          <w:sz w:val="32"/>
          <w:szCs w:val="32"/>
        </w:rPr>
        <w:t>容 积 率:＜2.9</w:t>
      </w:r>
      <w:bookmarkEnd w:id="26"/>
    </w:p>
    <w:p>
      <w:pPr>
        <w:spacing w:line="460" w:lineRule="exact"/>
        <w:ind w:firstLine="640" w:firstLineChars="200"/>
        <w:outlineLvl w:val="0"/>
        <w:rPr>
          <w:rFonts w:ascii="仿宋_GB2312" w:eastAsia="仿宋_GB2312"/>
          <w:sz w:val="32"/>
          <w:szCs w:val="32"/>
        </w:rPr>
      </w:pPr>
      <w:bookmarkStart w:id="27" w:name="_Toc22060"/>
      <w:r>
        <w:rPr>
          <w:rFonts w:hint="eastAsia" w:ascii="仿宋_GB2312" w:eastAsia="仿宋_GB2312"/>
          <w:sz w:val="32"/>
          <w:szCs w:val="32"/>
        </w:rPr>
        <w:t>绿 地 率:≥35%</w:t>
      </w:r>
      <w:bookmarkEnd w:id="27"/>
    </w:p>
    <w:p>
      <w:pPr>
        <w:spacing w:line="460" w:lineRule="exact"/>
        <w:ind w:firstLine="640" w:firstLineChars="200"/>
        <w:outlineLvl w:val="0"/>
        <w:rPr>
          <w:rFonts w:hint="eastAsia" w:ascii="仿宋_GB2312" w:eastAsia="仿宋_GB2312"/>
          <w:sz w:val="32"/>
          <w:szCs w:val="32"/>
        </w:rPr>
      </w:pPr>
      <w:bookmarkStart w:id="28" w:name="_Toc27829"/>
      <w:r>
        <w:rPr>
          <w:rFonts w:hint="eastAsia" w:ascii="仿宋_GB2312" w:eastAsia="仿宋_GB2312"/>
          <w:sz w:val="32"/>
          <w:szCs w:val="32"/>
        </w:rPr>
        <w:t>机动车停车位:≥1.0车位/户</w:t>
      </w:r>
      <w:bookmarkEnd w:id="28"/>
    </w:p>
    <w:p>
      <w:pPr>
        <w:spacing w:line="460" w:lineRule="exact"/>
        <w:ind w:firstLine="640" w:firstLineChars="200"/>
        <w:outlineLvl w:val="0"/>
        <w:rPr>
          <w:rFonts w:ascii="仿宋_GB2312" w:eastAsia="仿宋_GB2312"/>
          <w:sz w:val="32"/>
          <w:szCs w:val="32"/>
        </w:rPr>
      </w:pPr>
      <w:bookmarkStart w:id="29" w:name="_Toc12654"/>
      <w:r>
        <w:rPr>
          <w:rFonts w:hint="eastAsia" w:ascii="仿宋_GB2312" w:eastAsia="仿宋_GB2312"/>
          <w:sz w:val="32"/>
          <w:szCs w:val="32"/>
        </w:rPr>
        <w:t>非机动车停车位：≥1.5车位/户</w:t>
      </w:r>
      <w:bookmarkEnd w:id="29"/>
    </w:p>
    <w:p>
      <w:pPr>
        <w:wordWrap w:val="0"/>
        <w:spacing w:line="500" w:lineRule="exact"/>
        <w:ind w:firstLine="464" w:firstLineChars="221"/>
      </w:pPr>
    </w:p>
    <w:p>
      <w:pPr>
        <w:wordWrap w:val="0"/>
        <w:spacing w:line="500" w:lineRule="exact"/>
        <w:ind w:firstLine="464" w:firstLineChars="221"/>
      </w:pPr>
    </w:p>
    <w:p>
      <w:pPr>
        <w:wordWrap w:val="0"/>
        <w:spacing w:line="500" w:lineRule="exact"/>
        <w:ind w:firstLine="464" w:firstLineChars="221"/>
      </w:pPr>
    </w:p>
    <w:p>
      <w:pPr>
        <w:wordWrap w:val="0"/>
        <w:spacing w:line="500" w:lineRule="exact"/>
        <w:ind w:firstLine="464" w:firstLineChars="221"/>
      </w:pPr>
    </w:p>
    <w:p>
      <w:pPr>
        <w:wordWrap w:val="0"/>
        <w:spacing w:line="500" w:lineRule="exact"/>
        <w:ind w:firstLine="464" w:firstLineChars="221"/>
      </w:pPr>
    </w:p>
    <w:p>
      <w:pPr>
        <w:wordWrap w:val="0"/>
        <w:spacing w:line="500" w:lineRule="exact"/>
        <w:ind w:firstLine="464" w:firstLineChars="221"/>
      </w:pPr>
    </w:p>
    <w:p>
      <w:pPr>
        <w:wordWrap w:val="0"/>
        <w:spacing w:line="500" w:lineRule="exact"/>
        <w:ind w:firstLine="464" w:firstLineChars="221"/>
      </w:pPr>
    </w:p>
    <w:p>
      <w:pPr>
        <w:wordWrap w:val="0"/>
        <w:spacing w:line="500" w:lineRule="exact"/>
        <w:ind w:firstLine="464" w:firstLineChars="221"/>
      </w:pPr>
    </w:p>
    <w:p>
      <w:pPr>
        <w:wordWrap w:val="0"/>
        <w:spacing w:line="500" w:lineRule="exact"/>
      </w:pPr>
    </w:p>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0"/>
        <w:rPr>
          <w:rFonts w:hint="eastAsia" w:ascii="宋体" w:hAnsi="宋体" w:cs="宋体"/>
          <w:b/>
          <w:bCs/>
          <w:sz w:val="44"/>
          <w:szCs w:val="44"/>
          <w:lang w:val="en-US" w:eastAsia="zh-CN"/>
        </w:rPr>
      </w:pPr>
      <w:bookmarkStart w:id="30" w:name="_Toc23474"/>
      <w:bookmarkStart w:id="31" w:name="_Toc25128"/>
      <w:r>
        <w:rPr>
          <w:rFonts w:hint="eastAsia" w:ascii="宋体" w:hAnsi="宋体" w:cs="宋体"/>
          <w:b/>
          <w:bCs/>
          <w:sz w:val="44"/>
          <w:szCs w:val="44"/>
          <w:lang w:val="en-US" w:eastAsia="zh-CN"/>
        </w:rPr>
        <w:t>东城区125号地块</w:t>
      </w:r>
      <w:bookmarkEnd w:id="30"/>
    </w:p>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0"/>
        <w:rPr>
          <w:rFonts w:hint="eastAsia" w:ascii="宋体" w:hAnsi="宋体" w:eastAsia="宋体" w:cs="宋体"/>
          <w:b/>
          <w:bCs/>
          <w:sz w:val="44"/>
          <w:szCs w:val="44"/>
          <w:lang w:val="en-US" w:eastAsia="zh-CN"/>
        </w:rPr>
      </w:pPr>
      <w:bookmarkStart w:id="32" w:name="_Toc32585"/>
      <w:r>
        <w:rPr>
          <w:rFonts w:hint="eastAsia" w:ascii="宋体" w:hAnsi="宋体" w:eastAsia="宋体" w:cs="宋体"/>
          <w:b/>
          <w:bCs/>
          <w:sz w:val="44"/>
          <w:szCs w:val="44"/>
          <w:lang w:val="en-US" w:eastAsia="zh-CN"/>
        </w:rPr>
        <w:t>控制性详细规划(调整)</w:t>
      </w:r>
      <w:bookmarkEnd w:id="31"/>
      <w:bookmarkEnd w:id="32"/>
    </w:p>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宋体" w:hAnsi="宋体" w:eastAsia="宋体" w:cs="宋体"/>
          <w:b/>
          <w:bCs/>
          <w:sz w:val="44"/>
          <w:szCs w:val="4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153" w:rightChars="-73" w:firstLine="0" w:firstLineChars="0"/>
        <w:textAlignment w:val="auto"/>
        <w:outlineLvl w:val="9"/>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153" w:rightChars="-73" w:firstLine="642"/>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位于许由路以南，魏武大道以东，枫林路以北，桃源路以西。规划红线内用地面积147158平方米（220.7亩），绿线内用地面积102301平方米（153.5亩）。</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153" w:rightChars="-73" w:firstLine="0" w:firstLineChars="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bCs/>
          <w:kern w:val="0"/>
          <w:sz w:val="32"/>
          <w:szCs w:val="32"/>
          <w:lang w:val="en-US" w:eastAsia="zh-CN"/>
        </w:rPr>
        <w:t>调整原因</w:t>
      </w:r>
      <w:r>
        <w:rPr>
          <w:rFonts w:hint="eastAsia" w:ascii="仿宋_GB2312" w:hAnsi="仿宋_GB2312" w:eastAsia="仿宋_GB2312" w:cs="仿宋_GB2312"/>
          <w:b/>
          <w:bCs/>
          <w:kern w:val="0"/>
          <w:sz w:val="32"/>
          <w:szCs w:val="32"/>
          <w:lang w:val="en-US" w:eastAsia="zh-CN"/>
        </w:rPr>
        <w:br w:type="textWrapping"/>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b w:val="0"/>
          <w:bCs w:val="0"/>
          <w:kern w:val="0"/>
          <w:sz w:val="32"/>
          <w:szCs w:val="32"/>
          <w:lang w:val="en-US" w:eastAsia="zh-CN"/>
        </w:rPr>
        <w:t>125-2号地块内，地块北侧为空地，南侧为部分村庄，为推进项目进度，依据项目建设实际需求，将该地块划分为125-2a和125-2b两个地块。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53" w:rightChars="-73"/>
        <w:textAlignment w:val="auto"/>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val="0"/>
          <w:bCs w:val="0"/>
          <w:kern w:val="0"/>
          <w:sz w:val="32"/>
          <w:szCs w:val="32"/>
          <w:lang w:val="en-US" w:eastAsia="zh-CN"/>
        </w:rPr>
        <w:t>三、</w:t>
      </w:r>
      <w:r>
        <w:rPr>
          <w:rFonts w:hint="eastAsia" w:ascii="仿宋_GB2312" w:hAnsi="仿宋_GB2312" w:eastAsia="仿宋_GB2312" w:cs="仿宋_GB2312"/>
          <w:b/>
          <w:bCs/>
          <w:kern w:val="0"/>
          <w:sz w:val="32"/>
          <w:szCs w:val="32"/>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153" w:rightChars="-73" w:firstLine="643" w:firstLineChars="200"/>
        <w:textAlignment w:val="auto"/>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（一）配套设施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53" w:rightChars="-73"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1、规划125-2a、125-2b号地块范围内行政办公及生活服务设施用地面积不得超过总用地面积的5%，即规划地块内分别不超过2914平方米、1918平方米。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53" w:rightChars="-73"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2、规划地块内需配备市政公用设施（含变电室、热交换站、公厕、分类垃圾收集器、非机动车存车处及机动车停车库等）及金融邮电设施。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53" w:rightChars="-73"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3、沿魏武大道规划公厕一处，建筑面积不小于60平方米。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53" w:rightChars="-73" w:firstLine="643" w:firstLineChars="200"/>
        <w:textAlignment w:val="auto"/>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（二）设计要求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153" w:rightChars="-73"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1.主出入口占用绿化带宽度不得大于12米，次出入口不得大于8米,应急通道大于4米且小于6米。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153" w:rightChars="-73"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2.在下一步建设工程设计方案中，充分考虑综合管网规划，做到雨污分流，并与城市管网相衔接。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153" w:rightChars="-73"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3.在下一步建设工程设计方案中需按照《无障碍设计规范》(GB50763-2012)要求配备无障碍设施。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153" w:rightChars="-73"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4.在下一步建设工程设计方案中需规划建设雨水收集利用设施。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153" w:rightChars="-73"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5.规划地块内的建筑形式及风格宜与周围建筑物相协调。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153" w:rightChars="-73"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6.在下一步建设工程设计方案中，需按照《许昌市海绵城市建设专项规划》（2016-2030）实施。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153" w:rightChars="-73"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7.在下一步建设工程设计方案中需按照《许昌市住房和城乡建设局关于执行绿色建筑标准的通知》（许建发[2016]205号）实施。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153" w:rightChars="-73"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8.规划125-2a号、125-2b号地块红线内用地面积分别为62057平方米、44843平方米，总投资分别大于2.6亿元、1.9亿元。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153" w:rightChars="-73"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9.工业用地内不得建设成片绿化用地，不得建造“花园式工厂”或“庭院式企业”。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153" w:rightChars="-73"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10.沿魏武大道禁止设置机动车出入口，可设置应急通道，应急通道应与辅道相连接。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153" w:rightChars="-73"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11.125-2a、125-2b号地块若由同一业主取得，可统一规划。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153" w:rightChars="-73"/>
        <w:textAlignment w:val="auto"/>
        <w:outlineLvl w:val="9"/>
        <w:rPr>
          <w:rFonts w:hint="eastAsia" w:ascii="仿宋_GB2312" w:hAnsi="仿宋_GB2312" w:eastAsia="仿宋_GB2312" w:cs="仿宋_GB2312"/>
          <w:b/>
          <w:bCs/>
          <w:kern w:val="0"/>
          <w:sz w:val="32"/>
          <w:szCs w:val="32"/>
          <w:lang w:val="zh-CN" w:eastAsia="zh-CN"/>
        </w:rPr>
      </w:pPr>
      <w:r>
        <w:rPr>
          <w:rFonts w:hint="eastAsia" w:ascii="仿宋_GB2312" w:hAnsi="仿宋_GB2312" w:eastAsia="仿宋_GB2312" w:cs="仿宋_GB2312"/>
          <w:b/>
          <w:bCs/>
          <w:kern w:val="0"/>
          <w:sz w:val="32"/>
          <w:szCs w:val="32"/>
          <w:lang w:val="zh-CN" w:eastAsia="zh-CN"/>
        </w:rPr>
        <w:t>四、主要控制指标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规划红线内总用地面积：147158平方米（220.7亩）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规划绿线内总用地面积：102301平方米（153.5亩）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其中，125-1号地块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规划红线内用地面积7007平方米（10.5亩）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规划绿线内用地面积5642平方米（8.5亩）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 xml:space="preserve">用地性质：公用设施（一级消防站）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建筑层数：低层、多层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 xml:space="preserve">建筑限高：＜24米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建筑密度：＜30%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 xml:space="preserve">容积率：＜1.0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125-2a号地块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规划红线内用地面积62057平方米（93.0亩）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规划绿线内用地面积58281平方米（87.4亩）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125-2b号地块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规划红线内用地面积44843平方米（67.3亩）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规划绿线内用地面积38378平方米（57.6亩）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 xml:space="preserve">用地性质：工业（电器机械及器材制造业）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 xml:space="preserve">建筑限高：＞8米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建筑密度：＞60%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 xml:space="preserve">容积率：＞1.2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绿地率：≤20%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投资强度：≥4200万元/公顷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机动车停车位：≥0.1车位/100平方米建筑面积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125-3号地块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规划红线内用地面积33251平方米（49.9亩）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r>
        <w:rPr>
          <w:rFonts w:hint="eastAsia" w:ascii="仿宋_GB2312" w:hAnsi="仿宋_GB2312" w:eastAsia="仿宋_GB2312" w:cs="仿宋_GB2312"/>
          <w:b w:val="0"/>
          <w:bCs w:val="0"/>
          <w:kern w:val="0"/>
          <w:sz w:val="32"/>
          <w:szCs w:val="32"/>
          <w:lang w:val="zh-CN" w:eastAsia="zh-CN"/>
        </w:rPr>
        <w:t>用地性质：防护绿地（高压走廊）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p>
    <w:p>
      <w:pPr>
        <w:keepNext w:val="0"/>
        <w:keepLines w:val="0"/>
        <w:pageBreakBefore w:val="0"/>
        <w:widowControl/>
        <w:kinsoku/>
        <w:wordWrap/>
        <w:overflowPunct/>
        <w:topLinePunct w:val="0"/>
        <w:autoSpaceDE/>
        <w:autoSpaceDN/>
        <w:bidi w:val="0"/>
        <w:adjustRightInd/>
        <w:snapToGrid/>
        <w:spacing w:line="480" w:lineRule="exact"/>
        <w:ind w:right="-193"/>
        <w:jc w:val="center"/>
        <w:textAlignment w:val="auto"/>
        <w:rPr>
          <w:rFonts w:hint="eastAsia" w:ascii="宋体" w:hAnsi="宋体"/>
          <w:b/>
          <w:bCs/>
          <w:kern w:val="0"/>
          <w:sz w:val="44"/>
          <w:szCs w:val="44"/>
        </w:rPr>
      </w:pPr>
      <w:r>
        <w:rPr>
          <w:rFonts w:hint="eastAsia" w:ascii="宋体" w:hAnsi="宋体"/>
          <w:b/>
          <w:bCs/>
          <w:kern w:val="0"/>
          <w:sz w:val="44"/>
          <w:szCs w:val="44"/>
        </w:rPr>
        <w:t>同文雅居建设工程设计方案</w:t>
      </w:r>
    </w:p>
    <w:p>
      <w:pPr>
        <w:keepNext w:val="0"/>
        <w:keepLines w:val="0"/>
        <w:pageBreakBefore w:val="0"/>
        <w:widowControl/>
        <w:kinsoku/>
        <w:wordWrap/>
        <w:overflowPunct/>
        <w:topLinePunct w:val="0"/>
        <w:autoSpaceDE/>
        <w:autoSpaceDN/>
        <w:bidi w:val="0"/>
        <w:adjustRightInd/>
        <w:snapToGrid/>
        <w:spacing w:line="480" w:lineRule="exact"/>
        <w:ind w:right="-193"/>
        <w:jc w:val="center"/>
        <w:textAlignment w:val="auto"/>
        <w:rPr>
          <w:rFonts w:hint="eastAsia" w:ascii="宋体" w:hAnsi="宋体"/>
          <w:b/>
          <w:bCs/>
          <w:kern w:val="0"/>
          <w:sz w:val="44"/>
          <w:szCs w:val="44"/>
        </w:rPr>
      </w:pPr>
    </w:p>
    <w:p>
      <w:pPr>
        <w:keepNext w:val="0"/>
        <w:keepLines w:val="0"/>
        <w:pageBreakBefore w:val="0"/>
        <w:widowControl/>
        <w:kinsoku/>
        <w:wordWrap/>
        <w:overflowPunct/>
        <w:topLinePunct w:val="0"/>
        <w:autoSpaceDE/>
        <w:autoSpaceDN/>
        <w:bidi w:val="0"/>
        <w:adjustRightInd w:val="0"/>
        <w:snapToGrid/>
        <w:spacing w:line="480" w:lineRule="exact"/>
        <w:ind w:right="-414"/>
        <w:textAlignment w:val="auto"/>
        <w:rPr>
          <w:rFonts w:hint="eastAsia" w:ascii="仿宋_GB2312" w:eastAsia="仿宋_GB2312"/>
          <w:b/>
          <w:bCs/>
          <w:kern w:val="0"/>
          <w:sz w:val="32"/>
          <w:szCs w:val="32"/>
        </w:rPr>
      </w:pPr>
      <w:r>
        <w:rPr>
          <w:rFonts w:hint="eastAsia" w:ascii="仿宋_GB2312" w:eastAsia="仿宋_GB2312"/>
          <w:b/>
          <w:bCs/>
          <w:kern w:val="0"/>
          <w:sz w:val="32"/>
          <w:szCs w:val="32"/>
        </w:rPr>
        <w:t>一、位置</w:t>
      </w:r>
    </w:p>
    <w:p>
      <w:pPr>
        <w:widowControl/>
        <w:snapToGrid w:val="0"/>
        <w:spacing w:line="480" w:lineRule="exact"/>
        <w:ind w:right="-227" w:firstLine="553" w:firstLineChars="173"/>
        <w:rPr>
          <w:rFonts w:hint="eastAsia" w:ascii="仿宋_GB2312" w:eastAsia="仿宋_GB2312"/>
          <w:kern w:val="0"/>
          <w:sz w:val="32"/>
          <w:szCs w:val="32"/>
        </w:rPr>
      </w:pPr>
      <w:r>
        <w:rPr>
          <w:rFonts w:hint="eastAsia" w:ascii="仿宋_GB2312" w:eastAsia="仿宋_GB2312"/>
          <w:kern w:val="0"/>
          <w:sz w:val="32"/>
          <w:szCs w:val="32"/>
        </w:rPr>
        <w:t>位于六一路以西，三八路以北。规划红线内用地面积10099平方米（15.1亩）。</w:t>
      </w:r>
    </w:p>
    <w:p>
      <w:pPr>
        <w:spacing w:line="500" w:lineRule="exact"/>
        <w:ind w:right="-153" w:rightChars="-7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二、规划内容</w:t>
      </w:r>
    </w:p>
    <w:p>
      <w:pPr>
        <w:spacing w:line="500" w:lineRule="exact"/>
        <w:ind w:right="-153" w:rightChars="-73"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1、规划布局：规划共2栋住宅楼。其中1栋25层底部配套住宅楼，1栋26层住宅楼，规划最高建筑高度79.8米。</w:t>
      </w:r>
    </w:p>
    <w:p>
      <w:pPr>
        <w:spacing w:line="500" w:lineRule="exact"/>
        <w:ind w:right="-153" w:rightChars="-73"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道路交通：主出入口设置于六一路上，并在三八路上设置次出入口。小区内道路环状设置，且满足消防、救护等要求，人行步道结合景观庭院设置。地下车库出入口结合小区出入口进行设置。共规划机动车停车位306个（全地下），并在沿街配套商业前设置10个临时停车位，规划非机动停车位459个（全地上）。共规划消火栓3个，设置高层消防登高场地，符合消防要求。</w:t>
      </w:r>
    </w:p>
    <w:p>
      <w:pPr>
        <w:spacing w:line="500" w:lineRule="exact"/>
        <w:ind w:right="-153" w:rightChars="-73"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景观设计：小区内部规划集中绿地，营造宜人环境，结合中心绿地布置参与性强的体育活动场地及绿化，打造宜人居住环境。小区绿化种植按照《许昌市人民政府办公室关于转发市住房城乡建设局许昌市城镇绿化植物配置指导意见的通知》(许政办[2011]72号)实施。</w:t>
      </w:r>
    </w:p>
    <w:p>
      <w:pPr>
        <w:spacing w:line="500" w:lineRule="exact"/>
        <w:ind w:right="-153" w:rightChars="-7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三、市政及配套设施</w:t>
      </w:r>
    </w:p>
    <w:p>
      <w:pPr>
        <w:spacing w:line="500" w:lineRule="exact"/>
        <w:ind w:right="-153" w:rightChars="-73"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1、社区用房：在小区东部设置，建筑面积153平方米。</w:t>
      </w:r>
    </w:p>
    <w:p>
      <w:pPr>
        <w:spacing w:line="500" w:lineRule="exact"/>
        <w:ind w:right="-153" w:rightChars="-73"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2、物业管理用房：位于小区东部配套服务用房内，建筑面积194平方米。</w:t>
      </w:r>
    </w:p>
    <w:p>
      <w:pPr>
        <w:spacing w:line="500" w:lineRule="exact"/>
        <w:ind w:right="-153" w:rightChars="-73"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3、便民店：位于位于小区东部配套服务用房内，建筑面积64平方米。</w:t>
      </w:r>
    </w:p>
    <w:p>
      <w:pPr>
        <w:spacing w:line="500" w:lineRule="exact"/>
        <w:ind w:right="-153" w:rightChars="-73"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4、垃圾分拣房：位于小区北部，建筑面积20平方米。</w:t>
      </w:r>
    </w:p>
    <w:p>
      <w:pPr>
        <w:spacing w:line="500" w:lineRule="exact"/>
        <w:ind w:right="-153" w:rightChars="-73"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5、农副产品经营点：位于小区北侧入口，用地面积100平方米。</w:t>
      </w:r>
    </w:p>
    <w:p>
      <w:pPr>
        <w:spacing w:line="500" w:lineRule="exact"/>
        <w:ind w:right="-153" w:rightChars="-73"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6、室内体育活动场地建筑面积：位于地块南部，建筑面积98平方米。</w:t>
      </w:r>
    </w:p>
    <w:p>
      <w:pPr>
        <w:spacing w:line="500" w:lineRule="exact"/>
        <w:ind w:right="-153" w:rightChars="-73"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7、室外体育活动场地用地面积：位于小区中部，用地面积300平方米。</w:t>
      </w:r>
    </w:p>
    <w:p>
      <w:pPr>
        <w:spacing w:line="500" w:lineRule="exact"/>
        <w:ind w:right="-153" w:rightChars="-73"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8、养老服务设施：位于小区南部，建筑面积</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00平方米。</w:t>
      </w:r>
    </w:p>
    <w:p>
      <w:pPr>
        <w:spacing w:line="500" w:lineRule="exact"/>
        <w:ind w:right="-153" w:rightChars="-73"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9、停车：共规划机动车停车位306个，全地下。规划非机动停车位459个，全地上，满足停车需求。配建机动车停车位100%建设或预留充电设施安装条件，非机动车停车处规划充电设施。</w:t>
      </w:r>
    </w:p>
    <w:p>
      <w:pPr>
        <w:spacing w:line="500" w:lineRule="exact"/>
        <w:ind w:right="-153" w:rightChars="-73"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10、消防：小区规划消防道路与城市道路相连接，每栋高层建筑均能满足消防车登高操作要求，另规划消火栓3个，满足消防规范要求。</w:t>
      </w:r>
    </w:p>
    <w:p>
      <w:pPr>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11、人防:人防工程建筑面积以人防部门核定为准。</w:t>
      </w:r>
    </w:p>
    <w:p>
      <w:pPr>
        <w:spacing w:line="500" w:lineRule="exact"/>
        <w:ind w:right="-153" w:rightChars="-73"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12、抗震：规划最高建筑高度79.8米，抗震烈度按照抗震设计规范及地震管理部门的要求进行设防。</w:t>
      </w:r>
    </w:p>
    <w:p>
      <w:pPr>
        <w:spacing w:line="500" w:lineRule="exact"/>
        <w:ind w:right="-153" w:rightChars="-73"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13、每个单元门口设置一个可移动垃圾分类收容器。</w:t>
      </w:r>
    </w:p>
    <w:p>
      <w:pPr>
        <w:spacing w:line="500" w:lineRule="exact"/>
        <w:ind w:right="-153" w:rightChars="-73"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14、邮报箱：结合单元入口设置，每单元设置一个。</w:t>
      </w:r>
    </w:p>
    <w:p>
      <w:pPr>
        <w:spacing w:line="500" w:lineRule="exact"/>
        <w:ind w:right="-153" w:rightChars="-73"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15、变电室：最终位置及数量以电力部门依据相关规范确定为准。</w:t>
      </w:r>
    </w:p>
    <w:p>
      <w:pPr>
        <w:spacing w:line="500" w:lineRule="exact"/>
        <w:ind w:right="-153" w:rightChars="-73"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16、规划建筑在下一步施工图设计中，充分考虑综合管网规划，做到雨污分流，配套公共服务设施单独设置排污出口，并与城市管网相衔接。</w:t>
      </w:r>
    </w:p>
    <w:p>
      <w:pPr>
        <w:spacing w:line="500" w:lineRule="exact"/>
        <w:ind w:right="-153" w:rightChars="-73"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17、在下一步施工图设计中需按照《无障碍设计规范》（GB50763-2012）要求配备无障碍设施。</w:t>
      </w:r>
    </w:p>
    <w:p>
      <w:pPr>
        <w:spacing w:line="500" w:lineRule="exact"/>
        <w:ind w:right="-153" w:rightChars="-73"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18、规划在下一步实施过程中</w:t>
      </w:r>
      <w:r>
        <w:rPr>
          <w:rFonts w:hint="eastAsia" w:ascii="仿宋_GB2312" w:hAnsi="仿宋_GB2312" w:eastAsia="仿宋_GB2312" w:cs="仿宋_GB2312"/>
          <w:sz w:val="32"/>
          <w:szCs w:val="32"/>
          <w:lang w:val="zh-CN"/>
        </w:rPr>
        <w:t>按照《许昌市节水型小区示范工程的建设指导意见》实施</w:t>
      </w:r>
      <w:r>
        <w:rPr>
          <w:rFonts w:hint="eastAsia" w:ascii="仿宋_GB2312" w:hAnsi="仿宋_GB2312" w:eastAsia="仿宋_GB2312" w:cs="仿宋_GB2312"/>
          <w:sz w:val="32"/>
          <w:szCs w:val="32"/>
        </w:rPr>
        <w:t>。</w:t>
      </w:r>
    </w:p>
    <w:p>
      <w:pPr>
        <w:spacing w:line="500" w:lineRule="exact"/>
        <w:ind w:right="-153" w:rightChars="-73"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19、在下一步建设中应按照《许昌市海绵城市建设专项规划》（2016</w:t>
      </w:r>
      <w:r>
        <w:rPr>
          <w:rFonts w:ascii="仿宋_GB2312" w:hAnsi="仿宋_GB2312" w:eastAsia="仿宋_GB2312" w:cs="仿宋_GB2312"/>
          <w:sz w:val="32"/>
          <w:szCs w:val="32"/>
        </w:rPr>
        <w:t>-2030</w:t>
      </w:r>
      <w:r>
        <w:rPr>
          <w:rFonts w:hint="eastAsia" w:ascii="仿宋_GB2312" w:hAnsi="仿宋_GB2312" w:eastAsia="仿宋_GB2312" w:cs="仿宋_GB2312"/>
          <w:sz w:val="32"/>
          <w:szCs w:val="32"/>
        </w:rPr>
        <w:t>）实施。</w:t>
      </w:r>
    </w:p>
    <w:p>
      <w:pPr>
        <w:spacing w:line="500" w:lineRule="exact"/>
        <w:ind w:right="-153" w:rightChars="-73"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20、在下一步施工图设计中，需按照《许昌市住房和城乡建设局关于执行绿色建筑标准的通知》（许建发[2016]205号）实施。</w:t>
      </w:r>
    </w:p>
    <w:p>
      <w:pPr>
        <w:spacing w:line="500" w:lineRule="exact"/>
        <w:ind w:right="-153" w:rightChars="-73"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21、该项目应由主管部门按照要求及时做好安评、环评及雷评审批。</w:t>
      </w:r>
    </w:p>
    <w:p>
      <w:pPr>
        <w:spacing w:line="500" w:lineRule="exact"/>
        <w:ind w:right="-153" w:rightChars="-7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四、建筑设计</w:t>
      </w:r>
    </w:p>
    <w:p>
      <w:pPr>
        <w:spacing w:line="500" w:lineRule="exact"/>
        <w:ind w:right="-153" w:rightChars="-73"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采用新中式建筑风格，立面以米黄色真石漆为主，点缀咖啡色真石漆，下部配套用房采用浅褐色色石材，整体简洁稳重。设计通过对墙面、门窗的不同材质、色彩、肌理的变化，形成简练、明亮的现代建筑风格。</w:t>
      </w:r>
    </w:p>
    <w:p>
      <w:pPr>
        <w:spacing w:line="500" w:lineRule="exact"/>
        <w:ind w:right="-153" w:rightChars="-7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五、亮化设计</w:t>
      </w:r>
    </w:p>
    <w:p>
      <w:pPr>
        <w:spacing w:line="500" w:lineRule="exact"/>
        <w:ind w:right="-153" w:rightChars="-73"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设计构思：突出新中式风格建筑顶部远观效果，采用新型LED节能灯具，分多路控制，体现节能、环保、宜居的绿色照明夜间环境。</w:t>
      </w:r>
    </w:p>
    <w:p>
      <w:pPr>
        <w:spacing w:line="500" w:lineRule="exact"/>
        <w:ind w:right="-153" w:rightChars="-73"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布灯方案：1、沿楼体顶部四周挑檐安装暖白色LED洗墙灯上投光，突出建筑造型及层次感；2、沿正立面竖装饰条造型墙安装暖白色LED洗墙灯上投光；3、顶部四周竖墙体安装暖白色色LED壁灯从两端上下投光，突出建筑线形美；3、沿街正立面沿突出竖墙分层安装白色LED窄光束壁灯上投光，形成线式点光源效果，增强灯光的艺术性及观赏性；4、沿街侧山墙上部安装亚克力发光字，起指引和宣传作用；5、商业顶部横装饰槽安装暖白色LED线条灯上投光，商业柱子安装黄色LED侧发光壁灯，二层商业柱子安装暖白色LED壁灯上投光。整体点、线、面有机结合，营造温馨、宁静、大气的照明环境。</w:t>
      </w:r>
    </w:p>
    <w:p>
      <w:pPr>
        <w:spacing w:line="500" w:lineRule="exact"/>
        <w:ind w:right="-153" w:rightChars="-73"/>
        <w:rPr>
          <w:rFonts w:hint="eastAsia" w:ascii="仿宋" w:hAnsi="仿宋" w:eastAsia="仿宋"/>
          <w:b/>
          <w:bCs/>
          <w:sz w:val="32"/>
          <w:szCs w:val="32"/>
        </w:rPr>
      </w:pPr>
      <w:r>
        <w:rPr>
          <w:rFonts w:hint="eastAsia" w:ascii="仿宋" w:hAnsi="仿宋" w:eastAsia="仿宋"/>
          <w:b/>
          <w:bCs/>
          <w:sz w:val="32"/>
          <w:szCs w:val="32"/>
        </w:rPr>
        <w:t>六、主要技术指标</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81"/>
        <w:gridCol w:w="693"/>
        <w:gridCol w:w="2561"/>
        <w:gridCol w:w="1033"/>
        <w:gridCol w:w="993"/>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项目</w:t>
            </w:r>
          </w:p>
        </w:tc>
        <w:tc>
          <w:tcPr>
            <w:tcW w:w="103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计量单位</w:t>
            </w: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数量</w:t>
            </w:r>
          </w:p>
        </w:tc>
        <w:tc>
          <w:tcPr>
            <w:tcW w:w="2740"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规划红线内用地面积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10099</w:t>
            </w:r>
          </w:p>
        </w:tc>
        <w:tc>
          <w:tcPr>
            <w:tcW w:w="2740"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以红线为界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规划总建筑面积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jc w:val="center"/>
              <w:textAlignment w:val="center"/>
              <w:rPr>
                <w:rFonts w:ascii="宋体" w:cs="宋体"/>
                <w:color w:val="000000"/>
                <w:szCs w:val="21"/>
              </w:rPr>
            </w:pPr>
            <w:r>
              <w:rPr>
                <w:rFonts w:ascii="宋体" w:hAnsi="宋体" w:cs="宋体"/>
                <w:color w:val="000000"/>
                <w:kern w:val="0"/>
                <w:szCs w:val="21"/>
              </w:rPr>
              <w:t>48494</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规划地下建筑面积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jc w:val="center"/>
              <w:textAlignment w:val="center"/>
              <w:rPr>
                <w:rFonts w:ascii="宋体" w:cs="宋体"/>
                <w:color w:val="000000"/>
                <w:szCs w:val="21"/>
              </w:rPr>
            </w:pPr>
            <w:r>
              <w:rPr>
                <w:rFonts w:ascii="宋体" w:hAnsi="宋体" w:cs="宋体"/>
                <w:color w:val="000000"/>
                <w:kern w:val="0"/>
                <w:szCs w:val="21"/>
              </w:rPr>
              <w:t>13300</w:t>
            </w:r>
          </w:p>
        </w:tc>
        <w:tc>
          <w:tcPr>
            <w:tcW w:w="2740"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不计入容积率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规划地上建筑面积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jc w:val="center"/>
              <w:textAlignment w:val="center"/>
              <w:rPr>
                <w:rFonts w:ascii="宋体" w:cs="宋体"/>
                <w:color w:val="000000"/>
                <w:szCs w:val="21"/>
              </w:rPr>
            </w:pPr>
            <w:r>
              <w:rPr>
                <w:rFonts w:ascii="宋体" w:hAnsi="宋体" w:cs="宋体"/>
                <w:color w:val="000000"/>
                <w:kern w:val="0"/>
                <w:szCs w:val="21"/>
              </w:rPr>
              <w:t>35194</w:t>
            </w:r>
          </w:p>
        </w:tc>
        <w:tc>
          <w:tcPr>
            <w:tcW w:w="2740"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计入容积率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781" w:type="dxa"/>
            <w:vMerge w:val="restart"/>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其中</w:t>
            </w:r>
          </w:p>
        </w:tc>
        <w:tc>
          <w:tcPr>
            <w:tcW w:w="3254" w:type="dxa"/>
            <w:gridSpan w:val="2"/>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住宅建筑面积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jc w:val="center"/>
              <w:textAlignment w:val="center"/>
              <w:rPr>
                <w:rFonts w:ascii="宋体" w:cs="宋体"/>
                <w:color w:val="000000"/>
                <w:szCs w:val="21"/>
              </w:rPr>
            </w:pPr>
            <w:r>
              <w:rPr>
                <w:rFonts w:ascii="宋体" w:hAnsi="宋体" w:cs="宋体"/>
                <w:color w:val="000000"/>
                <w:kern w:val="0"/>
                <w:szCs w:val="21"/>
              </w:rPr>
              <w:t>31664</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781" w:type="dxa"/>
            <w:vMerge w:val="continue"/>
            <w:shd w:val="clear" w:color="auto" w:fill="FFFFFF"/>
            <w:noWrap w:val="0"/>
            <w:vAlign w:val="center"/>
          </w:tcPr>
          <w:p>
            <w:pPr>
              <w:jc w:val="center"/>
              <w:rPr>
                <w:rFonts w:ascii="宋体" w:cs="宋体"/>
                <w:color w:val="000000"/>
                <w:szCs w:val="21"/>
              </w:rPr>
            </w:pPr>
          </w:p>
        </w:tc>
        <w:tc>
          <w:tcPr>
            <w:tcW w:w="3254" w:type="dxa"/>
            <w:gridSpan w:val="2"/>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配套公共服务设施建筑面积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jc w:val="center"/>
              <w:textAlignment w:val="center"/>
              <w:rPr>
                <w:rFonts w:ascii="宋体" w:cs="宋体"/>
                <w:color w:val="000000"/>
                <w:szCs w:val="21"/>
              </w:rPr>
            </w:pPr>
            <w:r>
              <w:rPr>
                <w:rFonts w:ascii="宋体" w:hAnsi="宋体" w:cs="宋体"/>
                <w:color w:val="000000"/>
                <w:kern w:val="0"/>
                <w:szCs w:val="21"/>
              </w:rPr>
              <w:t>3530</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2" w:hRule="atLeast"/>
        </w:trPr>
        <w:tc>
          <w:tcPr>
            <w:tcW w:w="781" w:type="dxa"/>
            <w:vMerge w:val="continue"/>
            <w:shd w:val="clear" w:color="auto" w:fill="FFFFFF"/>
            <w:noWrap w:val="0"/>
            <w:vAlign w:val="center"/>
          </w:tcPr>
          <w:p>
            <w:pPr>
              <w:jc w:val="center"/>
              <w:rPr>
                <w:rFonts w:ascii="宋体" w:cs="宋体"/>
                <w:color w:val="000000"/>
                <w:szCs w:val="21"/>
              </w:rPr>
            </w:pPr>
          </w:p>
        </w:tc>
        <w:tc>
          <w:tcPr>
            <w:tcW w:w="693" w:type="dxa"/>
            <w:vMerge w:val="restart"/>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其中</w:t>
            </w:r>
          </w:p>
        </w:tc>
        <w:tc>
          <w:tcPr>
            <w:tcW w:w="2561"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物业管理用房建筑面积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ind w:firstLine="315" w:firstLineChars="150"/>
              <w:textAlignment w:val="center"/>
              <w:rPr>
                <w:rFonts w:hint="eastAsia" w:ascii="宋体" w:hAnsi="宋体" w:cs="宋体"/>
                <w:color w:val="000000"/>
                <w:kern w:val="0"/>
                <w:szCs w:val="21"/>
              </w:rPr>
            </w:pPr>
            <w:r>
              <w:rPr>
                <w:rFonts w:ascii="宋体" w:hAnsi="宋体" w:cs="宋体"/>
                <w:color w:val="000000"/>
                <w:kern w:val="0"/>
                <w:szCs w:val="21"/>
              </w:rPr>
              <w:t>194</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781" w:type="dxa"/>
            <w:vMerge w:val="continue"/>
            <w:shd w:val="clear" w:color="auto" w:fill="FFFFFF"/>
            <w:noWrap w:val="0"/>
            <w:vAlign w:val="center"/>
          </w:tcPr>
          <w:p>
            <w:pPr>
              <w:jc w:val="center"/>
              <w:rPr>
                <w:rFonts w:ascii="宋体" w:cs="宋体"/>
                <w:color w:val="000000"/>
                <w:szCs w:val="21"/>
              </w:rPr>
            </w:pPr>
          </w:p>
        </w:tc>
        <w:tc>
          <w:tcPr>
            <w:tcW w:w="693" w:type="dxa"/>
            <w:vMerge w:val="continue"/>
            <w:shd w:val="clear" w:color="auto" w:fill="FFFFFF"/>
            <w:noWrap w:val="0"/>
            <w:vAlign w:val="center"/>
          </w:tcPr>
          <w:p>
            <w:pPr>
              <w:jc w:val="center"/>
              <w:rPr>
                <w:rFonts w:ascii="宋体" w:cs="宋体"/>
                <w:color w:val="000000"/>
                <w:szCs w:val="21"/>
              </w:rPr>
            </w:pPr>
          </w:p>
        </w:tc>
        <w:tc>
          <w:tcPr>
            <w:tcW w:w="2561"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便民店建筑面积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64</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781" w:type="dxa"/>
            <w:vMerge w:val="continue"/>
            <w:shd w:val="clear" w:color="auto" w:fill="FFFFFF"/>
            <w:noWrap w:val="0"/>
            <w:vAlign w:val="center"/>
          </w:tcPr>
          <w:p>
            <w:pPr>
              <w:jc w:val="center"/>
              <w:rPr>
                <w:rFonts w:ascii="宋体" w:cs="宋体"/>
                <w:color w:val="000000"/>
                <w:szCs w:val="21"/>
              </w:rPr>
            </w:pPr>
          </w:p>
        </w:tc>
        <w:tc>
          <w:tcPr>
            <w:tcW w:w="693" w:type="dxa"/>
            <w:vMerge w:val="continue"/>
            <w:shd w:val="clear" w:color="auto" w:fill="FFFFFF"/>
            <w:noWrap w:val="0"/>
            <w:vAlign w:val="center"/>
          </w:tcPr>
          <w:p>
            <w:pPr>
              <w:jc w:val="center"/>
              <w:rPr>
                <w:rFonts w:ascii="宋体" w:cs="宋体"/>
                <w:color w:val="000000"/>
                <w:szCs w:val="21"/>
              </w:rPr>
            </w:pPr>
          </w:p>
        </w:tc>
        <w:tc>
          <w:tcPr>
            <w:tcW w:w="2561"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社区服务用房建筑面积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153</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781" w:type="dxa"/>
            <w:vMerge w:val="continue"/>
            <w:shd w:val="clear" w:color="auto" w:fill="FFFFFF"/>
            <w:noWrap w:val="0"/>
            <w:vAlign w:val="center"/>
          </w:tcPr>
          <w:p>
            <w:pPr>
              <w:jc w:val="center"/>
              <w:rPr>
                <w:rFonts w:ascii="宋体" w:cs="宋体"/>
                <w:color w:val="000000"/>
                <w:szCs w:val="21"/>
              </w:rPr>
            </w:pPr>
          </w:p>
        </w:tc>
        <w:tc>
          <w:tcPr>
            <w:tcW w:w="693" w:type="dxa"/>
            <w:vMerge w:val="continue"/>
            <w:shd w:val="clear" w:color="auto" w:fill="FFFFFF"/>
            <w:noWrap w:val="0"/>
            <w:vAlign w:val="center"/>
          </w:tcPr>
          <w:p>
            <w:pPr>
              <w:jc w:val="center"/>
              <w:rPr>
                <w:rFonts w:ascii="宋体" w:cs="宋体"/>
                <w:color w:val="000000"/>
                <w:szCs w:val="21"/>
              </w:rPr>
            </w:pPr>
          </w:p>
        </w:tc>
        <w:tc>
          <w:tcPr>
            <w:tcW w:w="2561"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养老服务设施建筑面积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300</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781" w:type="dxa"/>
            <w:vMerge w:val="continue"/>
            <w:shd w:val="clear" w:color="auto" w:fill="FFFFFF"/>
            <w:noWrap w:val="0"/>
            <w:vAlign w:val="center"/>
          </w:tcPr>
          <w:p>
            <w:pPr>
              <w:jc w:val="center"/>
              <w:rPr>
                <w:rFonts w:ascii="宋体" w:cs="宋体"/>
                <w:color w:val="000000"/>
                <w:szCs w:val="21"/>
              </w:rPr>
            </w:pPr>
          </w:p>
        </w:tc>
        <w:tc>
          <w:tcPr>
            <w:tcW w:w="693" w:type="dxa"/>
            <w:vMerge w:val="continue"/>
            <w:shd w:val="clear" w:color="auto" w:fill="FFFFFF"/>
            <w:noWrap w:val="0"/>
            <w:vAlign w:val="center"/>
          </w:tcPr>
          <w:p>
            <w:pPr>
              <w:jc w:val="center"/>
              <w:rPr>
                <w:rFonts w:ascii="宋体" w:cs="宋体"/>
                <w:color w:val="000000"/>
                <w:szCs w:val="21"/>
              </w:rPr>
            </w:pPr>
          </w:p>
        </w:tc>
        <w:tc>
          <w:tcPr>
            <w:tcW w:w="2561"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室内体育活动场地建筑面积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98</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781" w:type="dxa"/>
            <w:vMerge w:val="continue"/>
            <w:shd w:val="clear" w:color="auto" w:fill="FFFFFF"/>
            <w:noWrap w:val="0"/>
            <w:vAlign w:val="center"/>
          </w:tcPr>
          <w:p>
            <w:pPr>
              <w:jc w:val="center"/>
              <w:rPr>
                <w:rFonts w:ascii="宋体" w:cs="宋体"/>
                <w:color w:val="000000"/>
                <w:szCs w:val="21"/>
              </w:rPr>
            </w:pPr>
          </w:p>
        </w:tc>
        <w:tc>
          <w:tcPr>
            <w:tcW w:w="693" w:type="dxa"/>
            <w:vMerge w:val="continue"/>
            <w:shd w:val="clear" w:color="auto" w:fill="FFFFFF"/>
            <w:noWrap w:val="0"/>
            <w:vAlign w:val="center"/>
          </w:tcPr>
          <w:p>
            <w:pPr>
              <w:jc w:val="center"/>
              <w:rPr>
                <w:rFonts w:ascii="宋体" w:cs="宋体"/>
                <w:color w:val="000000"/>
                <w:szCs w:val="21"/>
              </w:rPr>
            </w:pPr>
          </w:p>
        </w:tc>
        <w:tc>
          <w:tcPr>
            <w:tcW w:w="2561" w:type="dxa"/>
            <w:shd w:val="clear" w:color="auto" w:fill="FFFFFF"/>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垃圾分拣房建筑面积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20</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781" w:type="dxa"/>
            <w:vMerge w:val="continue"/>
            <w:shd w:val="clear" w:color="auto" w:fill="FFFFFF"/>
            <w:noWrap w:val="0"/>
            <w:vAlign w:val="center"/>
          </w:tcPr>
          <w:p>
            <w:pPr>
              <w:jc w:val="center"/>
              <w:rPr>
                <w:rFonts w:ascii="宋体" w:cs="宋体"/>
                <w:color w:val="000000"/>
                <w:szCs w:val="21"/>
              </w:rPr>
            </w:pPr>
          </w:p>
        </w:tc>
        <w:tc>
          <w:tcPr>
            <w:tcW w:w="693" w:type="dxa"/>
            <w:vMerge w:val="continue"/>
            <w:shd w:val="clear" w:color="auto" w:fill="FFFFFF"/>
            <w:noWrap w:val="0"/>
            <w:vAlign w:val="center"/>
          </w:tcPr>
          <w:p>
            <w:pPr>
              <w:jc w:val="center"/>
              <w:rPr>
                <w:rFonts w:ascii="宋体" w:cs="宋体"/>
                <w:color w:val="000000"/>
                <w:szCs w:val="21"/>
              </w:rPr>
            </w:pPr>
          </w:p>
        </w:tc>
        <w:tc>
          <w:tcPr>
            <w:tcW w:w="2561"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配套商业建筑面积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jc w:val="center"/>
              <w:textAlignment w:val="center"/>
              <w:rPr>
                <w:rFonts w:hint="eastAsia" w:ascii="宋体" w:cs="宋体"/>
                <w:color w:val="000000"/>
                <w:szCs w:val="21"/>
              </w:rPr>
            </w:pPr>
            <w:r>
              <w:rPr>
                <w:rFonts w:hint="eastAsia" w:ascii="宋体" w:hAnsi="宋体" w:cs="宋体"/>
                <w:color w:val="000000"/>
                <w:kern w:val="0"/>
                <w:szCs w:val="21"/>
              </w:rPr>
              <w:t>2701</w:t>
            </w:r>
          </w:p>
        </w:tc>
        <w:tc>
          <w:tcPr>
            <w:tcW w:w="2740" w:type="dxa"/>
            <w:shd w:val="clear" w:color="auto" w:fill="FFFFFF"/>
            <w:noWrap w:val="0"/>
            <w:vAlign w:val="center"/>
          </w:tcPr>
          <w:p>
            <w:pPr>
              <w:widowControl/>
              <w:jc w:val="center"/>
              <w:textAlignment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室外体育活动场地用地面积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300</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农副产品经营点用地面积</w:t>
            </w:r>
          </w:p>
        </w:tc>
        <w:tc>
          <w:tcPr>
            <w:tcW w:w="1033" w:type="dxa"/>
            <w:shd w:val="clear" w:color="auto" w:fill="FFFFFF"/>
            <w:noWrap w:val="0"/>
            <w:vAlign w:val="center"/>
          </w:tcPr>
          <w:p>
            <w:pPr>
              <w:widowControl/>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平方米</w:t>
            </w: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100</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容积率</w:t>
            </w:r>
          </w:p>
        </w:tc>
        <w:tc>
          <w:tcPr>
            <w:tcW w:w="1033" w:type="dxa"/>
            <w:shd w:val="clear" w:color="auto" w:fill="FFFFFF"/>
            <w:noWrap w:val="0"/>
            <w:vAlign w:val="center"/>
          </w:tcPr>
          <w:p>
            <w:pPr>
              <w:jc w:val="center"/>
              <w:rPr>
                <w:rFonts w:ascii="宋体" w:cs="宋体"/>
                <w:color w:val="000000"/>
                <w:szCs w:val="21"/>
              </w:rPr>
            </w:pP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3.48</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建筑密度</w:t>
            </w:r>
          </w:p>
        </w:tc>
        <w:tc>
          <w:tcPr>
            <w:tcW w:w="1033" w:type="dxa"/>
            <w:shd w:val="clear" w:color="auto" w:fill="FFFFFF"/>
            <w:noWrap w:val="0"/>
            <w:vAlign w:val="center"/>
          </w:tcPr>
          <w:p>
            <w:pPr>
              <w:widowControl/>
              <w:jc w:val="center"/>
              <w:textAlignment w:val="center"/>
              <w:rPr>
                <w:rFonts w:ascii="宋体" w:cs="宋体"/>
                <w:color w:val="000000"/>
                <w:szCs w:val="21"/>
              </w:rPr>
            </w:pPr>
            <w:r>
              <w:rPr>
                <w:rFonts w:ascii="宋体" w:hAnsi="宋体" w:cs="宋体"/>
                <w:color w:val="000000"/>
                <w:kern w:val="0"/>
                <w:szCs w:val="21"/>
              </w:rPr>
              <w:t>%</w:t>
            </w:r>
          </w:p>
        </w:tc>
        <w:tc>
          <w:tcPr>
            <w:tcW w:w="993" w:type="dxa"/>
            <w:shd w:val="clear" w:color="auto" w:fill="FFFFFF"/>
            <w:noWrap w:val="0"/>
            <w:vAlign w:val="center"/>
          </w:tcPr>
          <w:p>
            <w:pPr>
              <w:widowControl/>
              <w:jc w:val="center"/>
              <w:textAlignment w:val="center"/>
              <w:rPr>
                <w:rFonts w:ascii="宋体" w:cs="宋体"/>
                <w:color w:val="000000"/>
                <w:szCs w:val="21"/>
              </w:rPr>
            </w:pPr>
            <w:r>
              <w:rPr>
                <w:rFonts w:ascii="宋体" w:hAnsi="宋体" w:cs="宋体"/>
                <w:color w:val="000000"/>
                <w:kern w:val="0"/>
                <w:szCs w:val="21"/>
              </w:rPr>
              <w:t>2</w:t>
            </w:r>
            <w:r>
              <w:rPr>
                <w:rFonts w:hint="eastAsia" w:ascii="宋体" w:hAnsi="宋体" w:cs="宋体"/>
                <w:color w:val="000000"/>
                <w:kern w:val="0"/>
                <w:szCs w:val="21"/>
              </w:rPr>
              <w:t>3.8</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绿地率</w:t>
            </w:r>
          </w:p>
        </w:tc>
        <w:tc>
          <w:tcPr>
            <w:tcW w:w="1033" w:type="dxa"/>
            <w:shd w:val="clear" w:color="auto" w:fill="FFFFFF"/>
            <w:noWrap w:val="0"/>
            <w:vAlign w:val="center"/>
          </w:tcPr>
          <w:p>
            <w:pPr>
              <w:widowControl/>
              <w:jc w:val="center"/>
              <w:textAlignment w:val="center"/>
              <w:rPr>
                <w:rFonts w:ascii="宋体" w:cs="宋体"/>
                <w:color w:val="000000"/>
                <w:szCs w:val="21"/>
              </w:rPr>
            </w:pPr>
            <w:r>
              <w:rPr>
                <w:rFonts w:ascii="宋体" w:hAnsi="宋体" w:cs="宋体"/>
                <w:color w:val="000000"/>
                <w:kern w:val="0"/>
                <w:szCs w:val="21"/>
              </w:rPr>
              <w:t>%</w:t>
            </w:r>
          </w:p>
        </w:tc>
        <w:tc>
          <w:tcPr>
            <w:tcW w:w="993" w:type="dxa"/>
            <w:shd w:val="clear" w:color="auto" w:fill="FFFFFF"/>
            <w:noWrap w:val="0"/>
            <w:vAlign w:val="center"/>
          </w:tcPr>
          <w:p>
            <w:pPr>
              <w:widowControl/>
              <w:jc w:val="center"/>
              <w:textAlignment w:val="center"/>
              <w:rPr>
                <w:rFonts w:ascii="宋体" w:cs="宋体"/>
                <w:color w:val="000000"/>
                <w:szCs w:val="21"/>
              </w:rPr>
            </w:pPr>
            <w:r>
              <w:rPr>
                <w:rFonts w:ascii="宋体" w:hAnsi="宋体" w:cs="宋体"/>
                <w:color w:val="000000"/>
                <w:kern w:val="0"/>
                <w:szCs w:val="21"/>
              </w:rPr>
              <w:t>35.</w:t>
            </w:r>
            <w:r>
              <w:rPr>
                <w:rFonts w:hint="eastAsia" w:ascii="宋体" w:hAnsi="宋体" w:cs="宋体"/>
                <w:color w:val="000000"/>
                <w:kern w:val="0"/>
                <w:szCs w:val="21"/>
              </w:rPr>
              <w:t>1</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vMerge w:val="restart"/>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居住区户（套）数</w:t>
            </w:r>
          </w:p>
        </w:tc>
        <w:tc>
          <w:tcPr>
            <w:tcW w:w="1033" w:type="dxa"/>
            <w:vMerge w:val="restart"/>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户（套）</w:t>
            </w: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306</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vMerge w:val="continue"/>
            <w:shd w:val="clear" w:color="auto" w:fill="FFFFFF"/>
            <w:noWrap w:val="0"/>
            <w:vAlign w:val="center"/>
          </w:tcPr>
          <w:p>
            <w:pPr>
              <w:widowControl/>
              <w:jc w:val="center"/>
              <w:textAlignment w:val="center"/>
              <w:rPr>
                <w:rFonts w:hint="eastAsia" w:ascii="宋体" w:hAnsi="宋体" w:cs="宋体"/>
                <w:color w:val="000000"/>
                <w:kern w:val="0"/>
                <w:szCs w:val="21"/>
              </w:rPr>
            </w:pPr>
          </w:p>
        </w:tc>
        <w:tc>
          <w:tcPr>
            <w:tcW w:w="1033" w:type="dxa"/>
            <w:vMerge w:val="continue"/>
            <w:shd w:val="clear" w:color="auto" w:fill="FFFFFF"/>
            <w:noWrap w:val="0"/>
            <w:vAlign w:val="center"/>
          </w:tcPr>
          <w:p>
            <w:pPr>
              <w:widowControl/>
              <w:jc w:val="center"/>
              <w:textAlignment w:val="center"/>
              <w:rPr>
                <w:rFonts w:hint="eastAsia" w:ascii="宋体" w:hAnsi="宋体" w:cs="宋体"/>
                <w:color w:val="000000"/>
                <w:kern w:val="0"/>
                <w:szCs w:val="21"/>
              </w:rPr>
            </w:pPr>
          </w:p>
        </w:tc>
        <w:tc>
          <w:tcPr>
            <w:tcW w:w="993" w:type="dxa"/>
            <w:shd w:val="clear" w:color="auto" w:fill="FFFFFF"/>
            <w:noWrap w:val="0"/>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306</w:t>
            </w:r>
          </w:p>
        </w:tc>
        <w:tc>
          <w:tcPr>
            <w:tcW w:w="2740" w:type="dxa"/>
            <w:shd w:val="clear" w:color="auto" w:fill="FFFFFF"/>
            <w:noWrap w:val="0"/>
            <w:vAlign w:val="center"/>
          </w:tcPr>
          <w:p>
            <w:pPr>
              <w:jc w:val="center"/>
              <w:rPr>
                <w:rFonts w:hint="eastAsia" w:ascii="宋体" w:cs="宋体"/>
                <w:color w:val="000000"/>
                <w:szCs w:val="21"/>
              </w:rPr>
            </w:pPr>
            <w:r>
              <w:rPr>
                <w:rFonts w:hint="eastAsia" w:ascii="宋体" w:cs="宋体"/>
                <w:color w:val="000000"/>
                <w:szCs w:val="21"/>
              </w:rPr>
              <w:t>≤144平方米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vMerge w:val="continue"/>
            <w:shd w:val="clear" w:color="auto" w:fill="FFFFFF"/>
            <w:noWrap w:val="0"/>
            <w:vAlign w:val="center"/>
          </w:tcPr>
          <w:p>
            <w:pPr>
              <w:widowControl/>
              <w:jc w:val="center"/>
              <w:textAlignment w:val="center"/>
              <w:rPr>
                <w:rFonts w:hint="eastAsia" w:ascii="宋体" w:hAnsi="宋体" w:cs="宋体"/>
                <w:color w:val="000000"/>
                <w:kern w:val="0"/>
                <w:szCs w:val="21"/>
              </w:rPr>
            </w:pPr>
          </w:p>
        </w:tc>
        <w:tc>
          <w:tcPr>
            <w:tcW w:w="1033" w:type="dxa"/>
            <w:vMerge w:val="continue"/>
            <w:shd w:val="clear" w:color="auto" w:fill="FFFFFF"/>
            <w:noWrap w:val="0"/>
            <w:vAlign w:val="center"/>
          </w:tcPr>
          <w:p>
            <w:pPr>
              <w:widowControl/>
              <w:jc w:val="center"/>
              <w:textAlignment w:val="center"/>
              <w:rPr>
                <w:rFonts w:hint="eastAsia" w:ascii="宋体" w:hAnsi="宋体" w:cs="宋体"/>
                <w:color w:val="000000"/>
                <w:kern w:val="0"/>
                <w:szCs w:val="21"/>
              </w:rPr>
            </w:pPr>
          </w:p>
        </w:tc>
        <w:tc>
          <w:tcPr>
            <w:tcW w:w="993" w:type="dxa"/>
            <w:shd w:val="clear" w:color="auto" w:fill="FFFFFF"/>
            <w:noWrap w:val="0"/>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0</w:t>
            </w:r>
          </w:p>
        </w:tc>
        <w:tc>
          <w:tcPr>
            <w:tcW w:w="2740" w:type="dxa"/>
            <w:shd w:val="clear" w:color="auto" w:fill="FFFFFF"/>
            <w:noWrap w:val="0"/>
            <w:vAlign w:val="center"/>
          </w:tcPr>
          <w:p>
            <w:pPr>
              <w:jc w:val="center"/>
              <w:rPr>
                <w:rFonts w:hint="eastAsia" w:ascii="宋体" w:cs="宋体"/>
                <w:color w:val="000000"/>
                <w:szCs w:val="21"/>
              </w:rPr>
            </w:pPr>
            <w:r>
              <w:rPr>
                <w:rFonts w:hint="eastAsia" w:ascii="宋体" w:cs="宋体"/>
                <w:color w:val="000000"/>
                <w:szCs w:val="21"/>
              </w:rPr>
              <w:t>＞144平方米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户均人数</w:t>
            </w:r>
          </w:p>
        </w:tc>
        <w:tc>
          <w:tcPr>
            <w:tcW w:w="103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人</w:t>
            </w:r>
            <w:r>
              <w:rPr>
                <w:rStyle w:val="20"/>
                <w:color w:val="000000"/>
              </w:rPr>
              <w:t>/</w:t>
            </w:r>
            <w:r>
              <w:rPr>
                <w:rStyle w:val="19"/>
                <w:rFonts w:hint="eastAsia"/>
                <w:color w:val="000000"/>
              </w:rPr>
              <w:t>户</w:t>
            </w:r>
          </w:p>
        </w:tc>
        <w:tc>
          <w:tcPr>
            <w:tcW w:w="993" w:type="dxa"/>
            <w:shd w:val="clear" w:color="auto" w:fill="FFFFFF"/>
            <w:noWrap w:val="0"/>
            <w:vAlign w:val="center"/>
          </w:tcPr>
          <w:p>
            <w:pPr>
              <w:widowControl/>
              <w:jc w:val="center"/>
              <w:textAlignment w:val="center"/>
              <w:rPr>
                <w:rFonts w:ascii="宋体" w:cs="宋体"/>
                <w:color w:val="000000"/>
                <w:szCs w:val="21"/>
              </w:rPr>
            </w:pPr>
            <w:r>
              <w:rPr>
                <w:rFonts w:ascii="宋体" w:hAnsi="宋体" w:cs="宋体"/>
                <w:color w:val="000000"/>
                <w:kern w:val="0"/>
                <w:szCs w:val="21"/>
              </w:rPr>
              <w:t>3.2</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居住人数</w:t>
            </w:r>
          </w:p>
        </w:tc>
        <w:tc>
          <w:tcPr>
            <w:tcW w:w="103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人</w:t>
            </w: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980</w:t>
            </w:r>
          </w:p>
        </w:tc>
        <w:tc>
          <w:tcPr>
            <w:tcW w:w="2740" w:type="dxa"/>
            <w:shd w:val="clear" w:color="auto" w:fill="FFFFFF"/>
            <w:noWrap w:val="0"/>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机动车停车率</w:t>
            </w:r>
          </w:p>
        </w:tc>
        <w:tc>
          <w:tcPr>
            <w:tcW w:w="1033" w:type="dxa"/>
            <w:shd w:val="clear" w:color="auto" w:fill="FFFFFF"/>
            <w:noWrap w:val="0"/>
            <w:vAlign w:val="center"/>
          </w:tcPr>
          <w:p>
            <w:pPr>
              <w:widowControl/>
              <w:jc w:val="center"/>
              <w:textAlignment w:val="center"/>
              <w:rPr>
                <w:rFonts w:ascii="宋体" w:cs="宋体"/>
                <w:color w:val="000000"/>
                <w:szCs w:val="21"/>
              </w:rPr>
            </w:pPr>
            <w:r>
              <w:rPr>
                <w:rFonts w:ascii="宋体" w:hAnsi="宋体" w:cs="宋体"/>
                <w:color w:val="000000"/>
                <w:kern w:val="0"/>
                <w:szCs w:val="21"/>
              </w:rPr>
              <w:t>%</w:t>
            </w: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cs="宋体"/>
                <w:color w:val="000000"/>
                <w:szCs w:val="21"/>
              </w:rPr>
              <w:t>100</w:t>
            </w:r>
          </w:p>
        </w:tc>
        <w:tc>
          <w:tcPr>
            <w:tcW w:w="2740" w:type="dxa"/>
            <w:shd w:val="clear" w:color="auto" w:fill="FFFFFF"/>
            <w:noWrap w:val="0"/>
            <w:vAlign w:val="center"/>
          </w:tcPr>
          <w:p>
            <w:pPr>
              <w:widowControl/>
              <w:jc w:val="center"/>
              <w:textAlignment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机动车停车位</w:t>
            </w:r>
          </w:p>
        </w:tc>
        <w:tc>
          <w:tcPr>
            <w:tcW w:w="103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辆</w:t>
            </w: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306</w:t>
            </w:r>
          </w:p>
        </w:tc>
        <w:tc>
          <w:tcPr>
            <w:tcW w:w="2740"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全地下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35" w:type="dxa"/>
            <w:gridSpan w:val="3"/>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非机动车停车位</w:t>
            </w:r>
          </w:p>
        </w:tc>
        <w:tc>
          <w:tcPr>
            <w:tcW w:w="103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辆</w:t>
            </w:r>
          </w:p>
        </w:tc>
        <w:tc>
          <w:tcPr>
            <w:tcW w:w="993"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459</w:t>
            </w:r>
          </w:p>
        </w:tc>
        <w:tc>
          <w:tcPr>
            <w:tcW w:w="2740" w:type="dxa"/>
            <w:shd w:val="clear" w:color="auto" w:fill="FFFFFF"/>
            <w:noWrap w:val="0"/>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全地上</w:t>
            </w:r>
          </w:p>
        </w:tc>
      </w:tr>
    </w:tbl>
    <w:p/>
    <w:p/>
    <w:p>
      <w:pPr>
        <w:widowControl/>
        <w:adjustRightInd w:val="0"/>
        <w:spacing w:line="480" w:lineRule="exact"/>
        <w:ind w:right="-414"/>
        <w:rPr>
          <w:rFonts w:hint="eastAsia" w:ascii="仿宋_GB2312" w:eastAsia="仿宋_GB2312"/>
          <w:b/>
          <w:bCs/>
          <w:kern w:val="0"/>
          <w:sz w:val="32"/>
          <w:szCs w:val="32"/>
        </w:rPr>
      </w:pPr>
    </w:p>
    <w:p>
      <w:pPr>
        <w:pStyle w:val="21"/>
        <w:spacing w:line="480" w:lineRule="exact"/>
        <w:jc w:val="center"/>
        <w:outlineLvl w:val="0"/>
        <w:rPr>
          <w:rFonts w:hint="eastAsia" w:hAnsi="宋体" w:cs="汉仪中黑简"/>
          <w:b/>
          <w:color w:val="auto"/>
          <w:spacing w:val="33"/>
          <w:sz w:val="44"/>
          <w:szCs w:val="44"/>
        </w:rPr>
      </w:pPr>
      <w:bookmarkStart w:id="33" w:name="_Toc15381"/>
      <w:bookmarkStart w:id="34" w:name="_Toc19021"/>
      <w:r>
        <w:rPr>
          <w:rFonts w:hint="eastAsia" w:hAnsi="宋体"/>
          <w:b/>
          <w:bCs/>
          <w:color w:val="auto"/>
          <w:sz w:val="44"/>
          <w:szCs w:val="44"/>
          <w:lang w:val="en-US"/>
        </w:rPr>
        <w:t>恒达和园</w:t>
      </w:r>
      <w:bookmarkEnd w:id="33"/>
      <w:r>
        <w:rPr>
          <w:rFonts w:hint="eastAsia" w:hAnsi="宋体"/>
          <w:b/>
          <w:bCs/>
          <w:color w:val="auto"/>
          <w:sz w:val="44"/>
          <w:szCs w:val="44"/>
          <w:lang w:val="en-US"/>
        </w:rPr>
        <w:t>建设</w:t>
      </w:r>
      <w:r>
        <w:rPr>
          <w:rFonts w:hAnsi="宋体"/>
          <w:b/>
          <w:bCs/>
          <w:color w:val="auto"/>
          <w:sz w:val="44"/>
          <w:szCs w:val="44"/>
          <w:lang w:val="en-US"/>
        </w:rPr>
        <w:t>工程设计方案</w:t>
      </w:r>
      <w:bookmarkEnd w:id="34"/>
    </w:p>
    <w:p>
      <w:pPr>
        <w:pStyle w:val="21"/>
        <w:spacing w:line="480" w:lineRule="exact"/>
        <w:jc w:val="center"/>
        <w:outlineLvl w:val="0"/>
        <w:rPr>
          <w:rFonts w:hint="eastAsia" w:hAnsi="宋体" w:cs="汉仪中黑简"/>
          <w:b/>
          <w:color w:val="auto"/>
          <w:spacing w:val="33"/>
          <w:sz w:val="44"/>
          <w:szCs w:val="44"/>
        </w:rPr>
      </w:pPr>
    </w:p>
    <w:p>
      <w:pPr>
        <w:pStyle w:val="21"/>
        <w:keepNext w:val="0"/>
        <w:keepLines w:val="0"/>
        <w:pageBreakBefore w:val="0"/>
        <w:widowControl w:val="0"/>
        <w:kinsoku/>
        <w:wordWrap/>
        <w:overflowPunct/>
        <w:topLinePunct w:val="0"/>
        <w:bidi w:val="0"/>
        <w:spacing w:line="520" w:lineRule="exact"/>
        <w:rPr>
          <w:rFonts w:hint="eastAsia" w:ascii="仿宋_GB2312" w:hAnsi="宋体" w:eastAsia="仿宋_GB2312" w:cs="汉仪中黑简"/>
          <w:b/>
          <w:color w:val="auto"/>
          <w:sz w:val="32"/>
          <w:szCs w:val="32"/>
        </w:rPr>
      </w:pPr>
      <w:r>
        <w:rPr>
          <w:rFonts w:hint="eastAsia" w:ascii="仿宋_GB2312" w:hAnsi="宋体" w:eastAsia="仿宋_GB2312" w:cs="汉仪粗黑简"/>
          <w:b/>
          <w:color w:val="auto"/>
          <w:sz w:val="32"/>
          <w:szCs w:val="32"/>
        </w:rPr>
        <w:t>一、位置</w:t>
      </w:r>
    </w:p>
    <w:p>
      <w:pPr>
        <w:pStyle w:val="21"/>
        <w:keepNext w:val="0"/>
        <w:keepLines w:val="0"/>
        <w:pageBreakBefore w:val="0"/>
        <w:widowControl w:val="0"/>
        <w:kinsoku/>
        <w:wordWrap/>
        <w:overflowPunct/>
        <w:topLinePunct w:val="0"/>
        <w:bidi w:val="0"/>
        <w:spacing w:line="520" w:lineRule="exact"/>
        <w:ind w:firstLine="567"/>
        <w:rPr>
          <w:rFonts w:hint="eastAsia" w:ascii="仿宋_GB2312" w:hAnsi="宋体" w:eastAsia="仿宋_GB2312" w:cs="汉仪中黑简"/>
          <w:color w:val="auto"/>
          <w:sz w:val="32"/>
          <w:szCs w:val="32"/>
        </w:rPr>
      </w:pPr>
      <w:r>
        <w:rPr>
          <w:rFonts w:hint="eastAsia" w:ascii="仿宋_GB2312" w:hAnsi="宋体" w:eastAsia="仿宋_GB2312" w:cs="汉仪中黑简"/>
          <w:color w:val="auto"/>
          <w:sz w:val="32"/>
          <w:szCs w:val="32"/>
        </w:rPr>
        <w:t>规划位于</w:t>
      </w:r>
      <w:r>
        <w:rPr>
          <w:rFonts w:hint="eastAsia" w:ascii="仿宋_GB2312" w:hAnsi="宋体" w:eastAsia="仿宋_GB2312" w:cs="汉仪中黑简"/>
          <w:color w:val="auto"/>
          <w:sz w:val="32"/>
          <w:szCs w:val="32"/>
          <w:lang w:val="en-US"/>
        </w:rPr>
        <w:t>许昌市东城区</w:t>
      </w:r>
      <w:r>
        <w:rPr>
          <w:rFonts w:hint="eastAsia" w:ascii="仿宋_GB2312" w:hAnsi="宋体" w:eastAsia="仿宋_GB2312" w:cs="汉仪中黑简"/>
          <w:color w:val="auto"/>
          <w:sz w:val="32"/>
          <w:szCs w:val="32"/>
        </w:rPr>
        <w:t>，</w:t>
      </w:r>
      <w:r>
        <w:rPr>
          <w:rFonts w:hint="eastAsia" w:ascii="仿宋_GB2312" w:hAnsi="宋体" w:eastAsia="仿宋_GB2312" w:cs="汉仪中黑简"/>
          <w:color w:val="auto"/>
          <w:sz w:val="32"/>
          <w:szCs w:val="32"/>
          <w:lang w:val="en-US"/>
        </w:rPr>
        <w:t>天宝东路</w:t>
      </w:r>
      <w:r>
        <w:rPr>
          <w:rFonts w:hint="eastAsia" w:ascii="仿宋_GB2312" w:hAnsi="宋体" w:eastAsia="仿宋_GB2312" w:cs="汉仪中黑简"/>
          <w:color w:val="auto"/>
          <w:sz w:val="32"/>
          <w:szCs w:val="32"/>
        </w:rPr>
        <w:t>以北，</w:t>
      </w:r>
      <w:r>
        <w:rPr>
          <w:rFonts w:hint="eastAsia" w:ascii="仿宋_GB2312" w:hAnsi="宋体" w:eastAsia="仿宋_GB2312" w:cs="汉仪中黑简"/>
          <w:color w:val="auto"/>
          <w:sz w:val="32"/>
          <w:szCs w:val="32"/>
          <w:lang w:val="en-US"/>
        </w:rPr>
        <w:t>南海街以南</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文峰北路</w:t>
      </w:r>
      <w:r>
        <w:rPr>
          <w:rFonts w:hint="eastAsia" w:ascii="仿宋_GB2312" w:hAnsi="宋体" w:eastAsia="仿宋_GB2312" w:cs="汉仪中黑简"/>
          <w:color w:val="auto"/>
          <w:sz w:val="32"/>
          <w:szCs w:val="32"/>
        </w:rPr>
        <w:t>以东，</w:t>
      </w:r>
      <w:r>
        <w:rPr>
          <w:rFonts w:hint="eastAsia" w:ascii="仿宋_GB2312" w:hAnsi="宋体" w:eastAsia="仿宋_GB2312" w:cs="汉仪中黑简"/>
          <w:color w:val="auto"/>
          <w:sz w:val="32"/>
          <w:szCs w:val="32"/>
          <w:lang w:val="en-US"/>
        </w:rPr>
        <w:t>八龙路以</w:t>
      </w:r>
      <w:r>
        <w:rPr>
          <w:rFonts w:ascii="仿宋_GB2312" w:hAnsi="宋体" w:eastAsia="仿宋_GB2312" w:cs="汉仪中黑简"/>
          <w:color w:val="auto"/>
          <w:sz w:val="32"/>
          <w:szCs w:val="32"/>
          <w:lang w:val="en-US"/>
        </w:rPr>
        <w:t>西</w:t>
      </w:r>
      <w:r>
        <w:rPr>
          <w:rFonts w:hint="eastAsia" w:ascii="仿宋_GB2312" w:hAnsi="宋体" w:eastAsia="仿宋_GB2312" w:cs="汉仪中黑简"/>
          <w:color w:val="auto"/>
          <w:sz w:val="32"/>
          <w:szCs w:val="32"/>
        </w:rPr>
        <w:t>。规划红线</w:t>
      </w:r>
      <w:r>
        <w:rPr>
          <w:rFonts w:ascii="仿宋_GB2312" w:hAnsi="宋体" w:eastAsia="仿宋_GB2312" w:cs="汉仪中黑简"/>
          <w:color w:val="auto"/>
          <w:sz w:val="32"/>
          <w:szCs w:val="32"/>
        </w:rPr>
        <w:t>内用地面积</w:t>
      </w:r>
      <w:r>
        <w:rPr>
          <w:rFonts w:hint="eastAsia" w:ascii="仿宋_GB2312" w:hAnsi="宋体" w:eastAsia="仿宋_GB2312" w:cs="汉仪中黑简"/>
          <w:color w:val="auto"/>
          <w:sz w:val="32"/>
          <w:szCs w:val="32"/>
        </w:rPr>
        <w:t>51722平方米</w:t>
      </w:r>
      <w:r>
        <w:rPr>
          <w:rFonts w:ascii="仿宋_GB2312" w:hAnsi="宋体" w:eastAsia="仿宋_GB2312" w:cs="汉仪中黑简"/>
          <w:color w:val="auto"/>
          <w:sz w:val="32"/>
          <w:szCs w:val="32"/>
        </w:rPr>
        <w:t>（</w:t>
      </w:r>
      <w:r>
        <w:rPr>
          <w:rFonts w:hint="eastAsia" w:ascii="仿宋_GB2312" w:hAnsi="宋体" w:eastAsia="仿宋_GB2312" w:cs="汉仪中黑简"/>
          <w:color w:val="auto"/>
          <w:sz w:val="32"/>
          <w:szCs w:val="32"/>
        </w:rPr>
        <w:t>77.6亩</w:t>
      </w:r>
      <w:r>
        <w:rPr>
          <w:rFonts w:ascii="仿宋_GB2312" w:hAnsi="宋体" w:eastAsia="仿宋_GB2312" w:cs="汉仪中黑简"/>
          <w:color w:val="auto"/>
          <w:sz w:val="32"/>
          <w:szCs w:val="32"/>
        </w:rPr>
        <w:t>）</w:t>
      </w:r>
      <w:r>
        <w:rPr>
          <w:rFonts w:hint="eastAsia" w:ascii="仿宋_GB2312" w:hAnsi="宋体" w:eastAsia="仿宋_GB2312" w:cs="汉仪中黑简"/>
          <w:color w:val="auto"/>
          <w:sz w:val="32"/>
          <w:szCs w:val="32"/>
        </w:rPr>
        <w:t>，规划绿线内用地面积</w:t>
      </w:r>
      <w:r>
        <w:rPr>
          <w:rFonts w:ascii="仿宋_GB2312" w:hAnsi="宋体" w:eastAsia="仿宋_GB2312" w:cs="汉仪中黑简"/>
          <w:color w:val="auto"/>
          <w:sz w:val="32"/>
          <w:szCs w:val="32"/>
        </w:rPr>
        <w:t>47259</w:t>
      </w:r>
      <w:r>
        <w:rPr>
          <w:rFonts w:hint="eastAsia" w:ascii="仿宋_GB2312" w:hAnsi="宋体" w:eastAsia="仿宋_GB2312" w:cs="汉仪中黑简"/>
          <w:color w:val="auto"/>
          <w:sz w:val="32"/>
          <w:szCs w:val="32"/>
        </w:rPr>
        <w:t>平方米（</w:t>
      </w:r>
      <w:r>
        <w:rPr>
          <w:rFonts w:ascii="仿宋_GB2312" w:hAnsi="宋体" w:eastAsia="仿宋_GB2312" w:cs="汉仪中黑简"/>
          <w:color w:val="auto"/>
          <w:sz w:val="32"/>
          <w:szCs w:val="32"/>
        </w:rPr>
        <w:t>70.9</w:t>
      </w:r>
      <w:r>
        <w:rPr>
          <w:rFonts w:hint="eastAsia" w:ascii="仿宋_GB2312" w:hAnsi="宋体" w:eastAsia="仿宋_GB2312" w:cs="汉仪中黑简"/>
          <w:color w:val="auto"/>
          <w:sz w:val="32"/>
          <w:szCs w:val="32"/>
        </w:rPr>
        <w:t>亩）。</w:t>
      </w:r>
    </w:p>
    <w:p>
      <w:pPr>
        <w:pStyle w:val="21"/>
        <w:keepNext w:val="0"/>
        <w:keepLines w:val="0"/>
        <w:pageBreakBefore w:val="0"/>
        <w:widowControl w:val="0"/>
        <w:kinsoku/>
        <w:wordWrap/>
        <w:overflowPunct/>
        <w:topLinePunct w:val="0"/>
        <w:bidi w:val="0"/>
        <w:spacing w:line="520" w:lineRule="exact"/>
        <w:rPr>
          <w:rFonts w:hint="eastAsia" w:ascii="仿宋_GB2312" w:hAnsi="宋体" w:eastAsia="仿宋_GB2312" w:cs="汉仪中黑简"/>
          <w:b/>
          <w:color w:val="auto"/>
          <w:sz w:val="32"/>
          <w:szCs w:val="32"/>
        </w:rPr>
      </w:pPr>
      <w:r>
        <w:rPr>
          <w:rFonts w:hint="eastAsia" w:ascii="仿宋_GB2312" w:hAnsi="宋体" w:eastAsia="仿宋_GB2312" w:cs="汉仪粗黑简"/>
          <w:b/>
          <w:color w:val="auto"/>
          <w:sz w:val="32"/>
          <w:szCs w:val="32"/>
        </w:rPr>
        <w:t>二、规划内容</w:t>
      </w:r>
    </w:p>
    <w:p>
      <w:pPr>
        <w:pStyle w:val="21"/>
        <w:keepNext w:val="0"/>
        <w:keepLines w:val="0"/>
        <w:pageBreakBefore w:val="0"/>
        <w:widowControl w:val="0"/>
        <w:kinsoku/>
        <w:wordWrap/>
        <w:overflowPunct/>
        <w:topLinePunct w:val="0"/>
        <w:bidi w:val="0"/>
        <w:spacing w:line="520" w:lineRule="exact"/>
        <w:ind w:firstLine="645"/>
        <w:rPr>
          <w:rFonts w:hint="eastAsia" w:ascii="仿宋_GB2312" w:hAnsi="宋体" w:eastAsia="仿宋_GB2312" w:cs="汉仪中黑简"/>
          <w:color w:val="auto"/>
          <w:sz w:val="32"/>
          <w:szCs w:val="32"/>
        </w:rPr>
      </w:pPr>
      <w:r>
        <w:rPr>
          <w:rFonts w:hint="eastAsia" w:ascii="仿宋_GB2312" w:hAnsi="宋体" w:eastAsia="仿宋_GB2312" w:cs="汉仪中黑简"/>
          <w:color w:val="auto"/>
          <w:sz w:val="32"/>
          <w:szCs w:val="32"/>
        </w:rPr>
        <w:t>1、规划布局</w:t>
      </w:r>
    </w:p>
    <w:p>
      <w:pPr>
        <w:keepNext w:val="0"/>
        <w:keepLines w:val="0"/>
        <w:pageBreakBefore w:val="0"/>
        <w:widowControl w:val="0"/>
        <w:kinsoku/>
        <w:wordWrap/>
        <w:overflowPunct/>
        <w:topLinePunct w:val="0"/>
        <w:bidi w:val="0"/>
        <w:spacing w:line="520" w:lineRule="exact"/>
        <w:rPr>
          <w:rFonts w:hint="eastAsia" w:ascii="仿宋_GB2312" w:eastAsia="仿宋_GB2312"/>
          <w:kern w:val="0"/>
          <w:sz w:val="32"/>
          <w:szCs w:val="32"/>
        </w:rPr>
      </w:pPr>
      <w:r>
        <w:rPr>
          <w:rFonts w:hint="eastAsia" w:ascii="仿宋_GB2312" w:eastAsia="仿宋_GB2312"/>
          <w:kern w:val="0"/>
          <w:sz w:val="32"/>
          <w:szCs w:val="32"/>
        </w:rPr>
        <w:t xml:space="preserve">    结合现状</w:t>
      </w:r>
      <w:r>
        <w:rPr>
          <w:rFonts w:ascii="仿宋_GB2312" w:eastAsia="仿宋_GB2312"/>
          <w:kern w:val="0"/>
          <w:sz w:val="32"/>
          <w:szCs w:val="32"/>
        </w:rPr>
        <w:t>地块</w:t>
      </w:r>
      <w:r>
        <w:rPr>
          <w:rFonts w:hint="eastAsia" w:ascii="仿宋_GB2312" w:eastAsia="仿宋_GB2312"/>
          <w:kern w:val="0"/>
          <w:sz w:val="32"/>
          <w:szCs w:val="32"/>
        </w:rPr>
        <w:t>情况</w:t>
      </w:r>
      <w:r>
        <w:rPr>
          <w:rFonts w:ascii="仿宋_GB2312" w:eastAsia="仿宋_GB2312"/>
          <w:kern w:val="0"/>
          <w:sz w:val="32"/>
          <w:szCs w:val="32"/>
        </w:rPr>
        <w:t>规划</w:t>
      </w:r>
      <w:r>
        <w:rPr>
          <w:rFonts w:hint="eastAsia" w:ascii="仿宋_GB2312" w:eastAsia="仿宋_GB2312"/>
          <w:kern w:val="0"/>
          <w:sz w:val="32"/>
          <w:szCs w:val="32"/>
        </w:rPr>
        <w:t>六栋</w:t>
      </w:r>
      <w:r>
        <w:rPr>
          <w:rFonts w:ascii="仿宋_GB2312" w:eastAsia="仿宋_GB2312"/>
          <w:kern w:val="0"/>
          <w:sz w:val="32"/>
          <w:szCs w:val="32"/>
        </w:rPr>
        <w:t>高层</w:t>
      </w:r>
      <w:r>
        <w:rPr>
          <w:rFonts w:hint="eastAsia" w:ascii="仿宋_GB2312" w:eastAsia="仿宋_GB2312"/>
          <w:kern w:val="0"/>
          <w:sz w:val="32"/>
          <w:szCs w:val="32"/>
        </w:rPr>
        <w:t>建筑、</w:t>
      </w:r>
      <w:r>
        <w:rPr>
          <w:rFonts w:ascii="仿宋_GB2312" w:eastAsia="仿宋_GB2312"/>
          <w:kern w:val="0"/>
          <w:sz w:val="32"/>
          <w:szCs w:val="32"/>
        </w:rPr>
        <w:t>六栋多层住宅建筑。</w:t>
      </w:r>
      <w:r>
        <w:rPr>
          <w:rFonts w:hint="eastAsia" w:ascii="仿宋_GB2312" w:eastAsia="仿宋_GB2312"/>
          <w:kern w:val="0"/>
          <w:sz w:val="32"/>
          <w:szCs w:val="32"/>
        </w:rPr>
        <w:t>主次</w:t>
      </w:r>
      <w:r>
        <w:rPr>
          <w:rFonts w:ascii="仿宋_GB2312" w:eastAsia="仿宋_GB2312"/>
          <w:kern w:val="0"/>
          <w:sz w:val="32"/>
          <w:szCs w:val="32"/>
        </w:rPr>
        <w:t>出入口通过</w:t>
      </w:r>
      <w:r>
        <w:rPr>
          <w:rFonts w:hint="eastAsia" w:ascii="仿宋_GB2312" w:eastAsia="仿宋_GB2312"/>
          <w:kern w:val="0"/>
          <w:sz w:val="32"/>
          <w:szCs w:val="32"/>
        </w:rPr>
        <w:t>与城市道路的</w:t>
      </w:r>
      <w:r>
        <w:rPr>
          <w:rFonts w:ascii="仿宋_GB2312" w:eastAsia="仿宋_GB2312"/>
          <w:kern w:val="0"/>
          <w:sz w:val="32"/>
          <w:szCs w:val="32"/>
        </w:rPr>
        <w:t>连接形成</w:t>
      </w:r>
      <w:r>
        <w:rPr>
          <w:rFonts w:hint="eastAsia" w:ascii="仿宋_GB2312" w:eastAsia="仿宋_GB2312"/>
          <w:kern w:val="0"/>
          <w:sz w:val="32"/>
          <w:szCs w:val="32"/>
        </w:rPr>
        <w:t>环状</w:t>
      </w:r>
      <w:r>
        <w:rPr>
          <w:rFonts w:ascii="仿宋_GB2312" w:eastAsia="仿宋_GB2312"/>
          <w:kern w:val="0"/>
          <w:sz w:val="32"/>
          <w:szCs w:val="32"/>
        </w:rPr>
        <w:t>路网</w:t>
      </w:r>
      <w:r>
        <w:rPr>
          <w:rFonts w:hint="eastAsia" w:ascii="仿宋_GB2312" w:eastAsia="仿宋_GB2312"/>
          <w:kern w:val="0"/>
          <w:sz w:val="32"/>
          <w:szCs w:val="32"/>
        </w:rPr>
        <w:t>。小区</w:t>
      </w:r>
      <w:r>
        <w:rPr>
          <w:rFonts w:ascii="仿宋_GB2312" w:eastAsia="仿宋_GB2312"/>
          <w:kern w:val="0"/>
          <w:sz w:val="32"/>
          <w:szCs w:val="32"/>
        </w:rPr>
        <w:t>道路兼做</w:t>
      </w:r>
      <w:r>
        <w:rPr>
          <w:rFonts w:hint="eastAsia" w:ascii="仿宋_GB2312" w:eastAsia="仿宋_GB2312"/>
          <w:kern w:val="0"/>
          <w:sz w:val="32"/>
          <w:szCs w:val="32"/>
        </w:rPr>
        <w:t>步行道</w:t>
      </w:r>
      <w:r>
        <w:rPr>
          <w:rFonts w:ascii="仿宋_GB2312" w:eastAsia="仿宋_GB2312"/>
          <w:kern w:val="0"/>
          <w:sz w:val="32"/>
          <w:szCs w:val="32"/>
        </w:rPr>
        <w:t>联通景观节点</w:t>
      </w:r>
      <w:r>
        <w:rPr>
          <w:rFonts w:hint="eastAsia" w:ascii="仿宋_GB2312" w:eastAsia="仿宋_GB2312"/>
          <w:kern w:val="0"/>
          <w:sz w:val="32"/>
          <w:szCs w:val="32"/>
        </w:rPr>
        <w:t>。</w:t>
      </w:r>
    </w:p>
    <w:p>
      <w:pPr>
        <w:pStyle w:val="21"/>
        <w:keepNext w:val="0"/>
        <w:keepLines w:val="0"/>
        <w:pageBreakBefore w:val="0"/>
        <w:widowControl w:val="0"/>
        <w:kinsoku/>
        <w:wordWrap/>
        <w:overflowPunct/>
        <w:topLinePunct w:val="0"/>
        <w:bidi w:val="0"/>
        <w:spacing w:line="520" w:lineRule="exact"/>
        <w:ind w:firstLine="645"/>
        <w:rPr>
          <w:rFonts w:hint="eastAsia" w:ascii="仿宋_GB2312" w:hAnsi="宋体" w:eastAsia="仿宋_GB2312" w:cs="汉仪中黑简"/>
          <w:color w:val="auto"/>
          <w:sz w:val="32"/>
          <w:szCs w:val="32"/>
        </w:rPr>
      </w:pPr>
      <w:r>
        <w:rPr>
          <w:rFonts w:hint="eastAsia" w:ascii="仿宋_GB2312" w:hAnsi="宋体" w:eastAsia="仿宋_GB2312" w:cs="汉仪中黑简"/>
          <w:color w:val="auto"/>
          <w:sz w:val="32"/>
          <w:szCs w:val="32"/>
        </w:rPr>
        <w:t>2、道路交通</w:t>
      </w:r>
    </w:p>
    <w:p>
      <w:pPr>
        <w:pStyle w:val="21"/>
        <w:keepNext w:val="0"/>
        <w:keepLines w:val="0"/>
        <w:pageBreakBefore w:val="0"/>
        <w:widowControl w:val="0"/>
        <w:kinsoku/>
        <w:wordWrap/>
        <w:overflowPunct/>
        <w:topLinePunct w:val="0"/>
        <w:bidi w:val="0"/>
        <w:spacing w:line="520" w:lineRule="exact"/>
        <w:ind w:firstLine="645"/>
        <w:rPr>
          <w:rFonts w:hint="eastAsia" w:ascii="仿宋_GB2312" w:hAnsi="宋体" w:eastAsia="仿宋_GB2312" w:cs="汉仪中黑简"/>
          <w:color w:val="auto"/>
          <w:sz w:val="32"/>
          <w:szCs w:val="32"/>
        </w:rPr>
      </w:pPr>
      <w:r>
        <w:rPr>
          <w:rFonts w:hint="eastAsia" w:ascii="仿宋_GB2312" w:eastAsia="仿宋_GB2312"/>
          <w:sz w:val="32"/>
          <w:szCs w:val="32"/>
        </w:rPr>
        <w:t>小区内主入口设在八龙路上</w:t>
      </w:r>
      <w:r>
        <w:rPr>
          <w:rFonts w:ascii="仿宋_GB2312" w:eastAsia="仿宋_GB2312"/>
          <w:sz w:val="32"/>
          <w:szCs w:val="32"/>
        </w:rPr>
        <w:t>，次入口</w:t>
      </w:r>
      <w:r>
        <w:rPr>
          <w:rFonts w:hint="eastAsia" w:ascii="仿宋_GB2312" w:eastAsia="仿宋_GB2312"/>
          <w:sz w:val="32"/>
          <w:szCs w:val="32"/>
        </w:rPr>
        <w:t>设在</w:t>
      </w:r>
      <w:r>
        <w:rPr>
          <w:rFonts w:ascii="仿宋_GB2312" w:eastAsia="仿宋_GB2312"/>
          <w:sz w:val="32"/>
          <w:szCs w:val="32"/>
        </w:rPr>
        <w:t>南海街上，</w:t>
      </w:r>
      <w:r>
        <w:rPr>
          <w:rFonts w:hint="eastAsia" w:ascii="仿宋_GB2312" w:eastAsia="仿宋_GB2312"/>
          <w:sz w:val="32"/>
          <w:szCs w:val="32"/>
        </w:rPr>
        <w:t>机动车</w:t>
      </w:r>
      <w:r>
        <w:rPr>
          <w:rFonts w:ascii="仿宋_GB2312" w:eastAsia="仿宋_GB2312"/>
          <w:sz w:val="32"/>
          <w:szCs w:val="32"/>
        </w:rPr>
        <w:t>停车全部采取地下停车</w:t>
      </w:r>
      <w:r>
        <w:rPr>
          <w:rFonts w:hint="eastAsia" w:ascii="仿宋_GB2312" w:eastAsia="仿宋_GB2312"/>
          <w:sz w:val="32"/>
          <w:szCs w:val="32"/>
        </w:rPr>
        <w:t>方式</w:t>
      </w:r>
      <w:r>
        <w:rPr>
          <w:rFonts w:ascii="仿宋_GB2312" w:eastAsia="仿宋_GB2312"/>
          <w:sz w:val="32"/>
          <w:szCs w:val="32"/>
        </w:rPr>
        <w:t>，</w:t>
      </w:r>
      <w:r>
        <w:rPr>
          <w:rFonts w:hint="eastAsia" w:ascii="仿宋_GB2312" w:eastAsia="仿宋_GB2312"/>
          <w:sz w:val="32"/>
          <w:szCs w:val="32"/>
        </w:rPr>
        <w:t>结合</w:t>
      </w:r>
      <w:r>
        <w:rPr>
          <w:rFonts w:ascii="仿宋_GB2312" w:eastAsia="仿宋_GB2312"/>
          <w:sz w:val="32"/>
          <w:szCs w:val="32"/>
        </w:rPr>
        <w:t>主次</w:t>
      </w:r>
      <w:r>
        <w:rPr>
          <w:rFonts w:hint="eastAsia" w:ascii="仿宋_GB2312" w:eastAsia="仿宋_GB2312"/>
          <w:sz w:val="32"/>
          <w:szCs w:val="32"/>
        </w:rPr>
        <w:t>出入口</w:t>
      </w:r>
      <w:r>
        <w:rPr>
          <w:rFonts w:ascii="仿宋_GB2312" w:eastAsia="仿宋_GB2312"/>
          <w:sz w:val="32"/>
          <w:szCs w:val="32"/>
        </w:rPr>
        <w:t>共设置2</w:t>
      </w:r>
      <w:r>
        <w:rPr>
          <w:rFonts w:hint="eastAsia" w:ascii="仿宋_GB2312" w:eastAsia="仿宋_GB2312"/>
          <w:sz w:val="32"/>
          <w:szCs w:val="32"/>
        </w:rPr>
        <w:t>个</w:t>
      </w:r>
      <w:r>
        <w:rPr>
          <w:rFonts w:ascii="仿宋_GB2312" w:eastAsia="仿宋_GB2312"/>
          <w:sz w:val="32"/>
          <w:szCs w:val="32"/>
        </w:rPr>
        <w:t>地下车库出入口，</w:t>
      </w:r>
      <w:r>
        <w:rPr>
          <w:rFonts w:hint="eastAsia" w:ascii="仿宋_GB2312" w:eastAsia="仿宋_GB2312"/>
          <w:sz w:val="32"/>
          <w:szCs w:val="32"/>
        </w:rPr>
        <w:t>同时</w:t>
      </w:r>
      <w:r>
        <w:rPr>
          <w:rFonts w:ascii="仿宋_GB2312" w:eastAsia="仿宋_GB2312"/>
          <w:sz w:val="32"/>
          <w:szCs w:val="32"/>
        </w:rPr>
        <w:t>满足</w:t>
      </w:r>
      <w:r>
        <w:rPr>
          <w:rFonts w:hint="eastAsia" w:ascii="仿宋_GB2312" w:eastAsia="仿宋_GB2312"/>
          <w:sz w:val="32"/>
          <w:szCs w:val="32"/>
        </w:rPr>
        <w:t>交通</w:t>
      </w:r>
      <w:r>
        <w:rPr>
          <w:rFonts w:ascii="仿宋_GB2312" w:eastAsia="仿宋_GB2312"/>
          <w:sz w:val="32"/>
          <w:szCs w:val="32"/>
        </w:rPr>
        <w:t>及</w:t>
      </w:r>
      <w:r>
        <w:rPr>
          <w:rFonts w:hint="eastAsia" w:ascii="仿宋_GB2312" w:eastAsia="仿宋_GB2312"/>
          <w:sz w:val="32"/>
          <w:szCs w:val="32"/>
        </w:rPr>
        <w:t>消防</w:t>
      </w:r>
      <w:r>
        <w:rPr>
          <w:rFonts w:ascii="仿宋_GB2312" w:eastAsia="仿宋_GB2312"/>
          <w:sz w:val="32"/>
          <w:szCs w:val="32"/>
        </w:rPr>
        <w:t>要求</w:t>
      </w:r>
      <w:r>
        <w:rPr>
          <w:rFonts w:ascii="仿宋_GB2312" w:hAnsi="宋体" w:eastAsia="仿宋_GB2312" w:cs="汉仪中黑简"/>
          <w:color w:val="auto"/>
          <w:sz w:val="32"/>
          <w:szCs w:val="32"/>
        </w:rPr>
        <w:t>。</w:t>
      </w:r>
    </w:p>
    <w:p>
      <w:pPr>
        <w:pStyle w:val="21"/>
        <w:keepNext w:val="0"/>
        <w:keepLines w:val="0"/>
        <w:pageBreakBefore w:val="0"/>
        <w:widowControl w:val="0"/>
        <w:kinsoku/>
        <w:wordWrap/>
        <w:overflowPunct/>
        <w:topLinePunct w:val="0"/>
        <w:bidi w:val="0"/>
        <w:spacing w:line="520" w:lineRule="exact"/>
        <w:ind w:firstLine="567"/>
        <w:rPr>
          <w:rFonts w:hint="eastAsia" w:ascii="仿宋_GB2312" w:hAnsi="宋体" w:eastAsia="仿宋_GB2312" w:cs="汉仪中黑简"/>
          <w:color w:val="auto"/>
          <w:sz w:val="32"/>
          <w:szCs w:val="32"/>
        </w:rPr>
      </w:pPr>
      <w:r>
        <w:rPr>
          <w:rFonts w:hint="eastAsia" w:ascii="仿宋_GB2312" w:hAnsi="宋体" w:eastAsia="仿宋_GB2312" w:cs="汉仪中黑简"/>
          <w:color w:val="auto"/>
          <w:sz w:val="32"/>
          <w:szCs w:val="32"/>
        </w:rPr>
        <w:t>3、小区绿化</w:t>
      </w:r>
    </w:p>
    <w:p>
      <w:pPr>
        <w:pStyle w:val="21"/>
        <w:keepNext w:val="0"/>
        <w:keepLines w:val="0"/>
        <w:pageBreakBefore w:val="0"/>
        <w:widowControl w:val="0"/>
        <w:kinsoku/>
        <w:wordWrap/>
        <w:overflowPunct/>
        <w:topLinePunct w:val="0"/>
        <w:bidi w:val="0"/>
        <w:spacing w:line="520" w:lineRule="exact"/>
        <w:ind w:firstLine="567"/>
        <w:rPr>
          <w:rFonts w:hint="eastAsia" w:ascii="仿宋_GB2312" w:hAnsi="宋体" w:eastAsia="仿宋_GB2312"/>
          <w:color w:val="auto"/>
          <w:sz w:val="32"/>
          <w:szCs w:val="32"/>
          <w:shd w:val="clear" w:color="auto" w:fill="FFFFFF"/>
        </w:rPr>
      </w:pPr>
      <w:r>
        <w:rPr>
          <w:rFonts w:hint="eastAsia" w:ascii="仿宋_GB2312" w:hAnsi="宋体" w:eastAsia="仿宋_GB2312" w:cs="汉仪中黑简"/>
          <w:color w:val="auto"/>
          <w:sz w:val="32"/>
          <w:szCs w:val="32"/>
        </w:rPr>
        <w:t>小区的</w:t>
      </w:r>
      <w:r>
        <w:rPr>
          <w:rFonts w:ascii="仿宋_GB2312" w:hAnsi="宋体" w:eastAsia="仿宋_GB2312" w:cs="汉仪中黑简"/>
          <w:color w:val="auto"/>
          <w:sz w:val="32"/>
          <w:szCs w:val="32"/>
        </w:rPr>
        <w:t>集中绿地</w:t>
      </w:r>
      <w:r>
        <w:rPr>
          <w:rFonts w:hint="eastAsia" w:ascii="仿宋_GB2312" w:hAnsi="宋体" w:eastAsia="仿宋_GB2312" w:cs="汉仪中黑简"/>
          <w:color w:val="auto"/>
          <w:sz w:val="32"/>
          <w:szCs w:val="32"/>
        </w:rPr>
        <w:t>沿</w:t>
      </w:r>
      <w:r>
        <w:rPr>
          <w:rFonts w:ascii="仿宋_GB2312" w:hAnsi="宋体" w:eastAsia="仿宋_GB2312" w:cs="汉仪中黑简"/>
          <w:color w:val="auto"/>
          <w:sz w:val="32"/>
          <w:szCs w:val="32"/>
        </w:rPr>
        <w:t>小区道路两</w:t>
      </w:r>
      <w:r>
        <w:rPr>
          <w:rFonts w:hint="eastAsia" w:ascii="仿宋_GB2312" w:hAnsi="宋体" w:eastAsia="仿宋_GB2312" w:cs="汉仪中黑简"/>
          <w:color w:val="auto"/>
          <w:sz w:val="32"/>
          <w:szCs w:val="32"/>
        </w:rPr>
        <w:t>侧</w:t>
      </w:r>
      <w:r>
        <w:rPr>
          <w:rFonts w:ascii="仿宋_GB2312" w:hAnsi="宋体" w:eastAsia="仿宋_GB2312" w:cs="汉仪中黑简"/>
          <w:color w:val="auto"/>
          <w:sz w:val="32"/>
          <w:szCs w:val="32"/>
        </w:rPr>
        <w:t>布置成片</w:t>
      </w:r>
      <w:r>
        <w:rPr>
          <w:rFonts w:hint="eastAsia" w:ascii="仿宋_GB2312" w:hAnsi="宋体" w:eastAsia="仿宋_GB2312" w:cs="汉仪中黑简"/>
          <w:color w:val="auto"/>
          <w:sz w:val="32"/>
          <w:szCs w:val="32"/>
        </w:rPr>
        <w:t>、入口</w:t>
      </w:r>
      <w:r>
        <w:rPr>
          <w:rFonts w:ascii="仿宋_GB2312" w:hAnsi="宋体" w:eastAsia="仿宋_GB2312" w:cs="汉仪中黑简"/>
          <w:color w:val="auto"/>
          <w:sz w:val="32"/>
          <w:szCs w:val="32"/>
        </w:rPr>
        <w:t>景观</w:t>
      </w:r>
      <w:r>
        <w:rPr>
          <w:rFonts w:hint="eastAsia" w:ascii="仿宋_GB2312" w:hAnsi="宋体" w:eastAsia="仿宋_GB2312" w:cs="汉仪中黑简"/>
          <w:color w:val="auto"/>
          <w:sz w:val="32"/>
          <w:szCs w:val="32"/>
        </w:rPr>
        <w:t>相互</w:t>
      </w:r>
      <w:r>
        <w:rPr>
          <w:rFonts w:ascii="仿宋_GB2312" w:hAnsi="宋体" w:eastAsia="仿宋_GB2312" w:cs="汉仪中黑简"/>
          <w:color w:val="auto"/>
          <w:sz w:val="32"/>
          <w:szCs w:val="32"/>
        </w:rPr>
        <w:t>渗透</w:t>
      </w:r>
      <w:r>
        <w:rPr>
          <w:rFonts w:hint="eastAsia" w:ascii="仿宋_GB2312" w:hAnsi="宋体" w:eastAsia="仿宋_GB2312" w:cs="汉仪中黑简"/>
          <w:color w:val="auto"/>
          <w:sz w:val="32"/>
          <w:szCs w:val="32"/>
        </w:rPr>
        <w:t>，使住户有景可观，</w:t>
      </w:r>
      <w:r>
        <w:rPr>
          <w:rFonts w:ascii="仿宋_GB2312" w:hAnsi="宋体" w:eastAsia="仿宋_GB2312" w:cs="汉仪中黑简"/>
          <w:color w:val="auto"/>
          <w:sz w:val="32"/>
          <w:szCs w:val="32"/>
        </w:rPr>
        <w:t>有景可赏</w:t>
      </w:r>
      <w:r>
        <w:rPr>
          <w:rFonts w:hint="eastAsia" w:ascii="仿宋_GB2312" w:hAnsi="宋体" w:eastAsia="仿宋_GB2312" w:cs="汉仪中黑简"/>
          <w:color w:val="auto"/>
          <w:sz w:val="32"/>
          <w:szCs w:val="32"/>
        </w:rPr>
        <w:t>，</w:t>
      </w:r>
      <w:r>
        <w:rPr>
          <w:rFonts w:ascii="仿宋_GB2312" w:hAnsi="宋体" w:eastAsia="仿宋_GB2312" w:cs="汉仪中黑简"/>
          <w:color w:val="auto"/>
          <w:sz w:val="32"/>
          <w:szCs w:val="32"/>
        </w:rPr>
        <w:t>满足居民休闲</w:t>
      </w:r>
      <w:r>
        <w:rPr>
          <w:rFonts w:hint="eastAsia" w:ascii="仿宋_GB2312" w:hAnsi="宋体" w:eastAsia="仿宋_GB2312" w:cs="汉仪中黑简"/>
          <w:color w:val="auto"/>
          <w:sz w:val="32"/>
          <w:szCs w:val="32"/>
        </w:rPr>
        <w:t>、</w:t>
      </w:r>
      <w:r>
        <w:rPr>
          <w:rFonts w:ascii="仿宋_GB2312" w:hAnsi="宋体" w:eastAsia="仿宋_GB2312" w:cs="汉仪中黑简"/>
          <w:color w:val="auto"/>
          <w:sz w:val="32"/>
          <w:szCs w:val="32"/>
        </w:rPr>
        <w:t>健身、聚会等</w:t>
      </w:r>
      <w:r>
        <w:rPr>
          <w:rFonts w:hint="eastAsia" w:ascii="仿宋_GB2312" w:hAnsi="宋体" w:eastAsia="仿宋_GB2312" w:cs="汉仪中黑简"/>
          <w:color w:val="auto"/>
          <w:sz w:val="32"/>
          <w:szCs w:val="32"/>
        </w:rPr>
        <w:t>功能</w:t>
      </w:r>
      <w:r>
        <w:rPr>
          <w:rFonts w:ascii="仿宋_GB2312" w:hAnsi="宋体" w:eastAsia="仿宋_GB2312" w:cs="汉仪中黑简"/>
          <w:color w:val="auto"/>
          <w:sz w:val="32"/>
          <w:szCs w:val="32"/>
        </w:rPr>
        <w:t>需求</w:t>
      </w:r>
      <w:r>
        <w:rPr>
          <w:rFonts w:hint="eastAsia" w:ascii="仿宋_GB2312" w:hAnsi="宋体" w:eastAsia="仿宋_GB2312" w:cs="汉仪中黑简"/>
          <w:color w:val="auto"/>
          <w:sz w:val="32"/>
          <w:szCs w:val="32"/>
        </w:rPr>
        <w:t>。</w:t>
      </w:r>
      <w:r>
        <w:rPr>
          <w:rFonts w:hint="eastAsia" w:ascii="仿宋_GB2312" w:hAnsi="宋体" w:eastAsia="仿宋_GB2312"/>
          <w:color w:val="auto"/>
          <w:sz w:val="32"/>
          <w:szCs w:val="32"/>
          <w:shd w:val="clear" w:color="auto" w:fill="FFFFFF"/>
        </w:rPr>
        <w:t>小区绿化种植按照《许昌市城镇绿化植物配置指导意见》（许</w:t>
      </w:r>
      <w:r>
        <w:rPr>
          <w:rFonts w:ascii="仿宋_GB2312" w:hAnsi="宋体" w:eastAsia="仿宋_GB2312"/>
          <w:color w:val="auto"/>
          <w:sz w:val="32"/>
          <w:szCs w:val="32"/>
          <w:shd w:val="clear" w:color="auto" w:fill="FFFFFF"/>
        </w:rPr>
        <w:t>证</w:t>
      </w:r>
      <w:r>
        <w:rPr>
          <w:rFonts w:hint="eastAsia" w:ascii="仿宋_GB2312" w:hAnsi="宋体" w:eastAsia="仿宋_GB2312"/>
          <w:color w:val="auto"/>
          <w:sz w:val="32"/>
          <w:szCs w:val="32"/>
          <w:shd w:val="clear" w:color="auto" w:fill="FFFFFF"/>
        </w:rPr>
        <w:t>办[</w:t>
      </w:r>
      <w:r>
        <w:rPr>
          <w:rFonts w:ascii="仿宋_GB2312" w:hAnsi="宋体" w:eastAsia="仿宋_GB2312"/>
          <w:color w:val="auto"/>
          <w:sz w:val="32"/>
          <w:szCs w:val="32"/>
          <w:shd w:val="clear" w:color="auto" w:fill="FFFFFF"/>
        </w:rPr>
        <w:t>2011</w:t>
      </w:r>
      <w:r>
        <w:rPr>
          <w:rFonts w:hint="eastAsia" w:ascii="仿宋_GB2312" w:hAnsi="宋体" w:eastAsia="仿宋_GB2312"/>
          <w:color w:val="auto"/>
          <w:sz w:val="32"/>
          <w:szCs w:val="32"/>
          <w:shd w:val="clear" w:color="auto" w:fill="FFFFFF"/>
        </w:rPr>
        <w:t>]</w:t>
      </w:r>
      <w:r>
        <w:rPr>
          <w:rFonts w:ascii="仿宋_GB2312" w:hAnsi="宋体" w:eastAsia="仿宋_GB2312"/>
          <w:color w:val="auto"/>
          <w:sz w:val="32"/>
          <w:szCs w:val="32"/>
          <w:shd w:val="clear" w:color="auto" w:fill="FFFFFF"/>
        </w:rPr>
        <w:t>7</w:t>
      </w:r>
      <w:r>
        <w:rPr>
          <w:rFonts w:hint="eastAsia" w:ascii="仿宋_GB2312" w:hAnsi="宋体" w:eastAsia="仿宋_GB2312"/>
          <w:color w:val="auto"/>
          <w:sz w:val="32"/>
          <w:szCs w:val="32"/>
          <w:shd w:val="clear" w:color="auto" w:fill="FFFFFF"/>
        </w:rPr>
        <w:t>2号）实施。</w:t>
      </w:r>
    </w:p>
    <w:p>
      <w:pPr>
        <w:pStyle w:val="21"/>
        <w:keepNext w:val="0"/>
        <w:keepLines w:val="0"/>
        <w:pageBreakBefore w:val="0"/>
        <w:widowControl w:val="0"/>
        <w:kinsoku/>
        <w:wordWrap/>
        <w:overflowPunct/>
        <w:topLinePunct w:val="0"/>
        <w:bidi w:val="0"/>
        <w:spacing w:line="520" w:lineRule="exact"/>
        <w:rPr>
          <w:rFonts w:hint="eastAsia" w:ascii="仿宋_GB2312" w:hAnsi="宋体" w:eastAsia="仿宋_GB2312" w:cs="汉仪中黑简"/>
          <w:b/>
          <w:color w:val="auto"/>
          <w:sz w:val="32"/>
          <w:szCs w:val="32"/>
        </w:rPr>
      </w:pPr>
      <w:r>
        <w:rPr>
          <w:rFonts w:hint="eastAsia" w:ascii="仿宋_GB2312" w:hAnsi="宋体" w:eastAsia="仿宋_GB2312" w:cs="汉仪中黑简"/>
          <w:b/>
          <w:color w:val="auto"/>
          <w:sz w:val="32"/>
          <w:szCs w:val="32"/>
        </w:rPr>
        <w:t>三、市政及配套设施</w:t>
      </w:r>
    </w:p>
    <w:p>
      <w:pPr>
        <w:pStyle w:val="21"/>
        <w:adjustRightInd/>
        <w:spacing w:line="480" w:lineRule="exact"/>
        <w:ind w:firstLine="567"/>
        <w:rPr>
          <w:rFonts w:hint="eastAsia" w:ascii="仿宋_GB2312" w:hAnsi="宋体" w:eastAsia="仿宋_GB2312" w:cs="汉仪中黑简"/>
          <w:color w:val="auto"/>
          <w:sz w:val="32"/>
          <w:szCs w:val="32"/>
          <w:lang w:val="en-US"/>
        </w:rPr>
      </w:pPr>
      <w:r>
        <w:rPr>
          <w:rFonts w:hint="eastAsia" w:ascii="仿宋_GB2312" w:hAnsi="宋体" w:eastAsia="仿宋_GB2312" w:cs="汉仪中黑简"/>
          <w:color w:val="auto"/>
          <w:sz w:val="32"/>
          <w:szCs w:val="32"/>
          <w:lang w:val="en-US"/>
        </w:rPr>
        <w:t>1、社区服务用房：结合11</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12#</w:t>
      </w:r>
      <w:r>
        <w:rPr>
          <w:rFonts w:hint="eastAsia" w:ascii="仿宋_GB2312" w:hAnsi="宋体" w:eastAsia="仿宋_GB2312" w:cs="汉仪中黑简"/>
          <w:color w:val="auto"/>
          <w:sz w:val="32"/>
          <w:szCs w:val="32"/>
          <w:lang w:val="en-US"/>
        </w:rPr>
        <w:t>楼</w:t>
      </w:r>
      <w:r>
        <w:rPr>
          <w:rFonts w:ascii="仿宋_GB2312" w:hAnsi="宋体" w:eastAsia="仿宋_GB2312" w:cs="汉仪中黑简"/>
          <w:color w:val="auto"/>
          <w:sz w:val="32"/>
          <w:szCs w:val="32"/>
          <w:lang w:val="en-US"/>
        </w:rPr>
        <w:t>底层</w:t>
      </w:r>
      <w:r>
        <w:rPr>
          <w:rFonts w:hint="eastAsia" w:ascii="仿宋_GB2312" w:hAnsi="宋体" w:eastAsia="仿宋_GB2312" w:cs="汉仪中黑简"/>
          <w:color w:val="auto"/>
          <w:sz w:val="32"/>
          <w:szCs w:val="32"/>
          <w:lang w:val="en-US"/>
        </w:rPr>
        <w:t>配套</w:t>
      </w:r>
      <w:r>
        <w:rPr>
          <w:rFonts w:ascii="仿宋_GB2312" w:hAnsi="宋体" w:eastAsia="仿宋_GB2312" w:cs="汉仪中黑简"/>
          <w:color w:val="auto"/>
          <w:sz w:val="32"/>
          <w:szCs w:val="32"/>
          <w:lang w:val="en-US"/>
        </w:rPr>
        <w:t>用房规划</w:t>
      </w:r>
      <w:r>
        <w:rPr>
          <w:rFonts w:hint="eastAsia" w:ascii="仿宋_GB2312" w:hAnsi="宋体" w:eastAsia="仿宋_GB2312" w:cs="汉仪中黑简"/>
          <w:color w:val="auto"/>
          <w:sz w:val="32"/>
          <w:szCs w:val="32"/>
          <w:lang w:val="en-US"/>
        </w:rPr>
        <w:t>社区</w:t>
      </w:r>
      <w:r>
        <w:rPr>
          <w:rFonts w:ascii="仿宋_GB2312" w:hAnsi="宋体" w:eastAsia="仿宋_GB2312" w:cs="汉仪中黑简"/>
          <w:color w:val="auto"/>
          <w:sz w:val="32"/>
          <w:szCs w:val="32"/>
          <w:lang w:val="en-US"/>
        </w:rPr>
        <w:t>服务用房，</w:t>
      </w:r>
      <w:r>
        <w:rPr>
          <w:rFonts w:hint="eastAsia" w:ascii="仿宋_GB2312" w:hAnsi="宋体" w:eastAsia="仿宋_GB2312" w:cs="汉仪中黑简"/>
          <w:color w:val="auto"/>
          <w:sz w:val="32"/>
          <w:szCs w:val="32"/>
          <w:lang w:val="en-US"/>
        </w:rPr>
        <w:t>建筑面积</w:t>
      </w:r>
      <w:r>
        <w:rPr>
          <w:rFonts w:ascii="仿宋_GB2312" w:hAnsi="宋体" w:eastAsia="仿宋_GB2312" w:cs="汉仪中黑简"/>
          <w:color w:val="auto"/>
          <w:sz w:val="32"/>
          <w:szCs w:val="32"/>
          <w:lang w:val="en-US"/>
        </w:rPr>
        <w:t>500.12</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2</w:t>
      </w:r>
      <w:r>
        <w:rPr>
          <w:rFonts w:hint="eastAsia" w:ascii="仿宋_GB2312" w:hAnsi="宋体" w:eastAsia="仿宋_GB2312" w:cs="汉仪中黑简"/>
          <w:color w:val="auto"/>
          <w:sz w:val="32"/>
          <w:szCs w:val="32"/>
          <w:lang w:val="en-US"/>
        </w:rPr>
        <w:t>、室内体育活动场地：结合1</w:t>
      </w:r>
      <w:r>
        <w:rPr>
          <w:rFonts w:ascii="仿宋_GB2312" w:hAnsi="宋体" w:eastAsia="仿宋_GB2312" w:cs="汉仪中黑简"/>
          <w:color w:val="auto"/>
          <w:sz w:val="32"/>
          <w:szCs w:val="32"/>
          <w:lang w:val="en-US"/>
        </w:rPr>
        <w:t>2#</w:t>
      </w:r>
      <w:r>
        <w:rPr>
          <w:rFonts w:hint="eastAsia" w:ascii="仿宋_GB2312" w:hAnsi="宋体" w:eastAsia="仿宋_GB2312" w:cs="汉仪中黑简"/>
          <w:color w:val="auto"/>
          <w:sz w:val="32"/>
          <w:szCs w:val="32"/>
          <w:lang w:val="en-US"/>
        </w:rPr>
        <w:t>楼</w:t>
      </w:r>
      <w:r>
        <w:rPr>
          <w:rFonts w:ascii="仿宋_GB2312" w:hAnsi="宋体" w:eastAsia="仿宋_GB2312" w:cs="汉仪中黑简"/>
          <w:color w:val="auto"/>
          <w:sz w:val="32"/>
          <w:szCs w:val="32"/>
          <w:lang w:val="en-US"/>
        </w:rPr>
        <w:t>底层</w:t>
      </w:r>
      <w:r>
        <w:rPr>
          <w:rFonts w:hint="eastAsia" w:ascii="仿宋_GB2312" w:hAnsi="宋体" w:eastAsia="仿宋_GB2312" w:cs="汉仪中黑简"/>
          <w:color w:val="auto"/>
          <w:sz w:val="32"/>
          <w:szCs w:val="32"/>
          <w:lang w:val="en-US"/>
        </w:rPr>
        <w:t>配套</w:t>
      </w:r>
      <w:r>
        <w:rPr>
          <w:rFonts w:ascii="仿宋_GB2312" w:hAnsi="宋体" w:eastAsia="仿宋_GB2312" w:cs="汉仪中黑简"/>
          <w:color w:val="auto"/>
          <w:sz w:val="32"/>
          <w:szCs w:val="32"/>
          <w:lang w:val="en-US"/>
        </w:rPr>
        <w:t>用房规划</w:t>
      </w:r>
      <w:r>
        <w:rPr>
          <w:rFonts w:hint="eastAsia" w:ascii="仿宋_GB2312" w:hAnsi="宋体" w:eastAsia="仿宋_GB2312" w:cs="汉仪中黑简"/>
          <w:color w:val="auto"/>
          <w:sz w:val="32"/>
          <w:szCs w:val="32"/>
          <w:lang w:val="en-US"/>
        </w:rPr>
        <w:t>室内体育</w:t>
      </w:r>
      <w:r>
        <w:rPr>
          <w:rFonts w:ascii="仿宋_GB2312" w:hAnsi="宋体" w:eastAsia="仿宋_GB2312" w:cs="汉仪中黑简"/>
          <w:color w:val="auto"/>
          <w:sz w:val="32"/>
          <w:szCs w:val="32"/>
          <w:lang w:val="en-US"/>
        </w:rPr>
        <w:t>设施，</w:t>
      </w:r>
      <w:r>
        <w:rPr>
          <w:rFonts w:hint="eastAsia" w:ascii="仿宋_GB2312" w:hAnsi="宋体" w:eastAsia="仿宋_GB2312" w:cs="汉仪中黑简"/>
          <w:color w:val="auto"/>
          <w:sz w:val="32"/>
          <w:szCs w:val="32"/>
          <w:lang w:val="en-US"/>
        </w:rPr>
        <w:t>建筑面积</w:t>
      </w:r>
      <w:r>
        <w:rPr>
          <w:rFonts w:ascii="仿宋_GB2312" w:hAnsi="宋体" w:eastAsia="仿宋_GB2312" w:cs="汉仪中黑简"/>
          <w:color w:val="auto"/>
          <w:sz w:val="32"/>
          <w:szCs w:val="32"/>
          <w:lang w:val="en-US"/>
        </w:rPr>
        <w:t>203.62</w:t>
      </w:r>
      <w:r>
        <w:rPr>
          <w:rFonts w:hint="eastAsia" w:ascii="仿宋_GB2312" w:hAnsi="宋体" w:eastAsia="仿宋_GB2312" w:cs="汉仪中黑简"/>
          <w:color w:val="auto"/>
          <w:sz w:val="32"/>
          <w:szCs w:val="32"/>
          <w:lang w:val="en-US"/>
        </w:rPr>
        <w:t>平方米</w:t>
      </w:r>
      <w:r>
        <w:rPr>
          <w:rFonts w:ascii="仿宋_GB2312" w:hAnsi="宋体" w:eastAsia="仿宋_GB2312" w:cs="汉仪中黑简"/>
          <w:color w:val="auto"/>
          <w:sz w:val="32"/>
          <w:szCs w:val="32"/>
          <w:lang w:val="en-US"/>
        </w:rPr>
        <w:t>。</w:t>
      </w:r>
    </w:p>
    <w:p>
      <w:pPr>
        <w:pStyle w:val="21"/>
        <w:adjustRightInd/>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3</w:t>
      </w:r>
      <w:r>
        <w:rPr>
          <w:rFonts w:hint="eastAsia" w:ascii="仿宋_GB2312" w:hAnsi="宋体" w:eastAsia="仿宋_GB2312" w:cs="汉仪中黑简"/>
          <w:color w:val="auto"/>
          <w:sz w:val="32"/>
          <w:szCs w:val="32"/>
          <w:lang w:val="en-US"/>
        </w:rPr>
        <w:t>、社区</w:t>
      </w:r>
      <w:r>
        <w:rPr>
          <w:rFonts w:ascii="仿宋_GB2312" w:hAnsi="宋体" w:eastAsia="仿宋_GB2312" w:cs="汉仪中黑简"/>
          <w:color w:val="auto"/>
          <w:sz w:val="32"/>
          <w:szCs w:val="32"/>
          <w:lang w:val="en-US"/>
        </w:rPr>
        <w:t>养老设施：</w:t>
      </w:r>
      <w:r>
        <w:rPr>
          <w:rFonts w:hint="eastAsia" w:ascii="仿宋_GB2312" w:hAnsi="宋体" w:eastAsia="仿宋_GB2312" w:cs="汉仪中黑简"/>
          <w:color w:val="auto"/>
          <w:sz w:val="32"/>
          <w:szCs w:val="32"/>
          <w:lang w:val="en-US"/>
        </w:rPr>
        <w:t>结合1</w:t>
      </w:r>
      <w:r>
        <w:rPr>
          <w:rFonts w:ascii="仿宋_GB2312" w:hAnsi="宋体" w:eastAsia="仿宋_GB2312" w:cs="汉仪中黑简"/>
          <w:color w:val="auto"/>
          <w:sz w:val="32"/>
          <w:szCs w:val="32"/>
          <w:lang w:val="en-US"/>
        </w:rPr>
        <w:t>1#</w:t>
      </w:r>
      <w:r>
        <w:rPr>
          <w:rFonts w:hint="eastAsia" w:ascii="仿宋_GB2312" w:hAnsi="宋体" w:eastAsia="仿宋_GB2312" w:cs="汉仪中黑简"/>
          <w:color w:val="auto"/>
          <w:sz w:val="32"/>
          <w:szCs w:val="32"/>
          <w:lang w:val="en-US"/>
        </w:rPr>
        <w:t>楼</w:t>
      </w:r>
      <w:r>
        <w:rPr>
          <w:rFonts w:ascii="仿宋_GB2312" w:hAnsi="宋体" w:eastAsia="仿宋_GB2312" w:cs="汉仪中黑简"/>
          <w:color w:val="auto"/>
          <w:sz w:val="32"/>
          <w:szCs w:val="32"/>
          <w:lang w:val="en-US"/>
        </w:rPr>
        <w:t>底层</w:t>
      </w:r>
      <w:r>
        <w:rPr>
          <w:rFonts w:hint="eastAsia" w:ascii="仿宋_GB2312" w:hAnsi="宋体" w:eastAsia="仿宋_GB2312" w:cs="汉仪中黑简"/>
          <w:color w:val="auto"/>
          <w:sz w:val="32"/>
          <w:szCs w:val="32"/>
          <w:lang w:val="en-US"/>
        </w:rPr>
        <w:t>配套</w:t>
      </w:r>
      <w:r>
        <w:rPr>
          <w:rFonts w:ascii="仿宋_GB2312" w:hAnsi="宋体" w:eastAsia="仿宋_GB2312" w:cs="汉仪中黑简"/>
          <w:color w:val="auto"/>
          <w:sz w:val="32"/>
          <w:szCs w:val="32"/>
          <w:lang w:val="en-US"/>
        </w:rPr>
        <w:t>用房规划</w:t>
      </w:r>
      <w:r>
        <w:rPr>
          <w:rFonts w:hint="eastAsia" w:ascii="仿宋_GB2312" w:hAnsi="宋体" w:eastAsia="仿宋_GB2312" w:cs="汉仪中黑简"/>
          <w:color w:val="auto"/>
          <w:sz w:val="32"/>
          <w:szCs w:val="32"/>
          <w:lang w:val="en-US"/>
        </w:rPr>
        <w:t>社区养老设施</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建筑面积</w:t>
      </w:r>
      <w:r>
        <w:rPr>
          <w:rFonts w:ascii="仿宋_GB2312" w:hAnsi="宋体" w:eastAsia="仿宋_GB2312" w:cs="汉仪中黑简"/>
          <w:color w:val="auto"/>
          <w:sz w:val="32"/>
          <w:szCs w:val="32"/>
          <w:lang w:val="en-US"/>
        </w:rPr>
        <w:t>300.32</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4</w:t>
      </w:r>
      <w:r>
        <w:rPr>
          <w:rFonts w:hint="eastAsia" w:ascii="仿宋_GB2312" w:hAnsi="宋体" w:eastAsia="仿宋_GB2312" w:cs="汉仪中黑简"/>
          <w:color w:val="auto"/>
          <w:sz w:val="32"/>
          <w:szCs w:val="32"/>
          <w:lang w:val="en-US"/>
        </w:rPr>
        <w:t>、物业管理用房：结合</w:t>
      </w:r>
      <w:r>
        <w:rPr>
          <w:rFonts w:ascii="仿宋_GB2312" w:hAnsi="宋体" w:eastAsia="仿宋_GB2312" w:cs="汉仪中黑简"/>
          <w:color w:val="auto"/>
          <w:sz w:val="32"/>
          <w:szCs w:val="32"/>
          <w:lang w:val="en-US"/>
        </w:rPr>
        <w:t>8#</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12#</w:t>
      </w:r>
      <w:r>
        <w:rPr>
          <w:rFonts w:hint="eastAsia" w:ascii="仿宋_GB2312" w:hAnsi="宋体" w:eastAsia="仿宋_GB2312" w:cs="汉仪中黑简"/>
          <w:color w:val="auto"/>
          <w:sz w:val="32"/>
          <w:szCs w:val="32"/>
          <w:lang w:val="en-US"/>
        </w:rPr>
        <w:t>楼</w:t>
      </w:r>
      <w:r>
        <w:rPr>
          <w:rFonts w:ascii="仿宋_GB2312" w:hAnsi="宋体" w:eastAsia="仿宋_GB2312" w:cs="汉仪中黑简"/>
          <w:color w:val="auto"/>
          <w:sz w:val="32"/>
          <w:szCs w:val="32"/>
          <w:lang w:val="en-US"/>
        </w:rPr>
        <w:t>底层</w:t>
      </w:r>
      <w:r>
        <w:rPr>
          <w:rFonts w:hint="eastAsia" w:ascii="仿宋_GB2312" w:hAnsi="宋体" w:eastAsia="仿宋_GB2312" w:cs="汉仪中黑简"/>
          <w:color w:val="auto"/>
          <w:sz w:val="32"/>
          <w:szCs w:val="32"/>
          <w:lang w:val="en-US"/>
        </w:rPr>
        <w:t>配套</w:t>
      </w:r>
      <w:r>
        <w:rPr>
          <w:rFonts w:ascii="仿宋_GB2312" w:hAnsi="宋体" w:eastAsia="仿宋_GB2312" w:cs="汉仪中黑简"/>
          <w:color w:val="auto"/>
          <w:sz w:val="32"/>
          <w:szCs w:val="32"/>
          <w:lang w:val="en-US"/>
        </w:rPr>
        <w:t>用房规划</w:t>
      </w:r>
      <w:r>
        <w:rPr>
          <w:rFonts w:hint="eastAsia" w:ascii="仿宋_GB2312" w:hAnsi="宋体" w:eastAsia="仿宋_GB2312" w:cs="汉仪中黑简"/>
          <w:color w:val="auto"/>
          <w:sz w:val="32"/>
          <w:szCs w:val="32"/>
          <w:lang w:val="en-US"/>
        </w:rPr>
        <w:t>物业管理</w:t>
      </w:r>
      <w:r>
        <w:rPr>
          <w:rFonts w:ascii="仿宋_GB2312" w:hAnsi="宋体" w:eastAsia="仿宋_GB2312" w:cs="汉仪中黑简"/>
          <w:color w:val="auto"/>
          <w:sz w:val="32"/>
          <w:szCs w:val="32"/>
          <w:lang w:val="en-US"/>
        </w:rPr>
        <w:t>用房，</w:t>
      </w:r>
      <w:r>
        <w:rPr>
          <w:rFonts w:hint="eastAsia" w:ascii="仿宋_GB2312" w:hAnsi="宋体" w:eastAsia="仿宋_GB2312" w:cs="汉仪中黑简"/>
          <w:color w:val="auto"/>
          <w:sz w:val="32"/>
          <w:szCs w:val="32"/>
          <w:lang w:val="en-US"/>
        </w:rPr>
        <w:t>建筑面积</w:t>
      </w:r>
      <w:r>
        <w:rPr>
          <w:rFonts w:ascii="仿宋_GB2312" w:hAnsi="宋体" w:eastAsia="仿宋_GB2312" w:cs="汉仪中黑简"/>
          <w:sz w:val="32"/>
          <w:szCs w:val="32"/>
          <w:lang w:val="en-US"/>
        </w:rPr>
        <w:t>638.40</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5</w:t>
      </w:r>
      <w:r>
        <w:rPr>
          <w:rFonts w:hint="eastAsia" w:ascii="仿宋_GB2312" w:hAnsi="宋体" w:eastAsia="仿宋_GB2312" w:cs="汉仪中黑简"/>
          <w:color w:val="auto"/>
          <w:sz w:val="32"/>
          <w:szCs w:val="32"/>
          <w:lang w:val="en-US"/>
        </w:rPr>
        <w:t>、便民店：结合1</w:t>
      </w:r>
      <w:r>
        <w:rPr>
          <w:rFonts w:ascii="仿宋_GB2312" w:hAnsi="宋体" w:eastAsia="仿宋_GB2312" w:cs="汉仪中黑简"/>
          <w:color w:val="auto"/>
          <w:sz w:val="32"/>
          <w:szCs w:val="32"/>
          <w:lang w:val="en-US"/>
        </w:rPr>
        <w:t>2#</w:t>
      </w:r>
      <w:r>
        <w:rPr>
          <w:rFonts w:hint="eastAsia" w:ascii="仿宋_GB2312" w:hAnsi="宋体" w:eastAsia="仿宋_GB2312" w:cs="汉仪中黑简"/>
          <w:color w:val="auto"/>
          <w:sz w:val="32"/>
          <w:szCs w:val="32"/>
          <w:lang w:val="en-US"/>
        </w:rPr>
        <w:t>楼</w:t>
      </w:r>
      <w:r>
        <w:rPr>
          <w:rFonts w:ascii="仿宋_GB2312" w:hAnsi="宋体" w:eastAsia="仿宋_GB2312" w:cs="汉仪中黑简"/>
          <w:color w:val="auto"/>
          <w:sz w:val="32"/>
          <w:szCs w:val="32"/>
          <w:lang w:val="en-US"/>
        </w:rPr>
        <w:t>底层</w:t>
      </w:r>
      <w:r>
        <w:rPr>
          <w:rFonts w:hint="eastAsia" w:ascii="仿宋_GB2312" w:hAnsi="宋体" w:eastAsia="仿宋_GB2312" w:cs="汉仪中黑简"/>
          <w:color w:val="auto"/>
          <w:sz w:val="32"/>
          <w:szCs w:val="32"/>
          <w:lang w:val="en-US"/>
        </w:rPr>
        <w:t>配套</w:t>
      </w:r>
      <w:r>
        <w:rPr>
          <w:rFonts w:ascii="仿宋_GB2312" w:hAnsi="宋体" w:eastAsia="仿宋_GB2312" w:cs="汉仪中黑简"/>
          <w:color w:val="auto"/>
          <w:sz w:val="32"/>
          <w:szCs w:val="32"/>
          <w:lang w:val="en-US"/>
        </w:rPr>
        <w:t>用房规划</w:t>
      </w:r>
      <w:r>
        <w:rPr>
          <w:rFonts w:hint="eastAsia" w:ascii="仿宋_GB2312" w:hAnsi="宋体" w:eastAsia="仿宋_GB2312" w:cs="汉仪中黑简"/>
          <w:color w:val="auto"/>
          <w:sz w:val="32"/>
          <w:szCs w:val="32"/>
          <w:lang w:val="en-US"/>
        </w:rPr>
        <w:t>便民店</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建筑面积</w:t>
      </w:r>
      <w:r>
        <w:rPr>
          <w:rFonts w:ascii="仿宋_GB2312" w:hAnsi="宋体" w:eastAsia="仿宋_GB2312" w:cs="汉仪中黑简"/>
          <w:color w:val="auto"/>
          <w:sz w:val="32"/>
          <w:szCs w:val="32"/>
          <w:lang w:val="en-US"/>
        </w:rPr>
        <w:t>229.36</w:t>
      </w:r>
      <w:r>
        <w:rPr>
          <w:rFonts w:hint="eastAsia" w:ascii="仿宋_GB2312" w:hAnsi="宋体" w:eastAsia="仿宋_GB2312" w:cs="汉仪中黑简"/>
          <w:color w:val="auto"/>
          <w:sz w:val="32"/>
          <w:szCs w:val="32"/>
          <w:lang w:val="en-US"/>
        </w:rPr>
        <w:t>㎡。</w:t>
      </w:r>
    </w:p>
    <w:p>
      <w:pPr>
        <w:pStyle w:val="21"/>
        <w:spacing w:line="480" w:lineRule="exact"/>
        <w:ind w:firstLine="567"/>
        <w:rPr>
          <w:rFonts w:hint="eastAsia"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6</w:t>
      </w:r>
      <w:r>
        <w:rPr>
          <w:rFonts w:hint="eastAsia" w:ascii="仿宋_GB2312" w:hAnsi="宋体" w:eastAsia="仿宋_GB2312" w:cs="汉仪中黑简"/>
          <w:color w:val="auto"/>
          <w:sz w:val="32"/>
          <w:szCs w:val="32"/>
          <w:lang w:val="en-US"/>
        </w:rPr>
        <w:t>、配套商业：结合11</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12#</w:t>
      </w:r>
      <w:r>
        <w:rPr>
          <w:rFonts w:hint="eastAsia" w:ascii="仿宋_GB2312" w:hAnsi="宋体" w:eastAsia="仿宋_GB2312" w:cs="汉仪中黑简"/>
          <w:color w:val="auto"/>
          <w:sz w:val="32"/>
          <w:szCs w:val="32"/>
          <w:lang w:val="en-US"/>
        </w:rPr>
        <w:t>楼</w:t>
      </w:r>
      <w:r>
        <w:rPr>
          <w:rFonts w:ascii="仿宋_GB2312" w:hAnsi="宋体" w:eastAsia="仿宋_GB2312" w:cs="汉仪中黑简"/>
          <w:color w:val="auto"/>
          <w:sz w:val="32"/>
          <w:szCs w:val="32"/>
          <w:lang w:val="en-US"/>
        </w:rPr>
        <w:t>底层</w:t>
      </w:r>
      <w:r>
        <w:rPr>
          <w:rFonts w:hint="eastAsia" w:ascii="仿宋_GB2312" w:hAnsi="宋体" w:eastAsia="仿宋_GB2312" w:cs="汉仪中黑简"/>
          <w:color w:val="auto"/>
          <w:sz w:val="32"/>
          <w:szCs w:val="32"/>
          <w:lang w:val="en-US"/>
        </w:rPr>
        <w:t>配套</w:t>
      </w:r>
      <w:r>
        <w:rPr>
          <w:rFonts w:ascii="仿宋_GB2312" w:hAnsi="宋体" w:eastAsia="仿宋_GB2312" w:cs="汉仪中黑简"/>
          <w:color w:val="auto"/>
          <w:sz w:val="32"/>
          <w:szCs w:val="32"/>
          <w:lang w:val="en-US"/>
        </w:rPr>
        <w:t>用房规划</w:t>
      </w:r>
      <w:r>
        <w:rPr>
          <w:rFonts w:hint="eastAsia" w:ascii="仿宋_GB2312" w:hAnsi="宋体" w:eastAsia="仿宋_GB2312" w:cs="汉仪中黑简"/>
          <w:color w:val="auto"/>
          <w:sz w:val="32"/>
          <w:szCs w:val="32"/>
          <w:lang w:val="en-US"/>
        </w:rPr>
        <w:t>配套商业</w:t>
      </w:r>
      <w:r>
        <w:rPr>
          <w:rFonts w:ascii="仿宋_GB2312" w:hAnsi="宋体" w:eastAsia="仿宋_GB2312" w:cs="汉仪中黑简"/>
          <w:color w:val="auto"/>
          <w:sz w:val="32"/>
          <w:szCs w:val="32"/>
          <w:lang w:val="en-US"/>
        </w:rPr>
        <w:t>，建筑面积1342.99</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7</w:t>
      </w:r>
      <w:r>
        <w:rPr>
          <w:rFonts w:hint="eastAsia" w:ascii="仿宋_GB2312" w:hAnsi="宋体" w:eastAsia="仿宋_GB2312" w:cs="汉仪中黑简"/>
          <w:color w:val="auto"/>
          <w:sz w:val="32"/>
          <w:szCs w:val="32"/>
          <w:lang w:val="en-US"/>
        </w:rPr>
        <w:t>、垃圾分拣房：在1</w:t>
      </w:r>
      <w:r>
        <w:rPr>
          <w:rFonts w:ascii="仿宋_GB2312" w:hAnsi="宋体" w:eastAsia="仿宋_GB2312" w:cs="汉仪中黑简"/>
          <w:color w:val="auto"/>
          <w:sz w:val="32"/>
          <w:szCs w:val="32"/>
          <w:lang w:val="en-US"/>
        </w:rPr>
        <w:t>6#</w:t>
      </w:r>
      <w:r>
        <w:rPr>
          <w:rFonts w:hint="eastAsia" w:ascii="仿宋_GB2312" w:hAnsi="宋体" w:eastAsia="仿宋_GB2312" w:cs="汉仪中黑简"/>
          <w:color w:val="auto"/>
          <w:sz w:val="32"/>
          <w:szCs w:val="32"/>
          <w:lang w:val="en-US"/>
        </w:rPr>
        <w:t>楼配套</w:t>
      </w:r>
      <w:r>
        <w:rPr>
          <w:rFonts w:ascii="仿宋_GB2312" w:hAnsi="宋体" w:eastAsia="仿宋_GB2312" w:cs="汉仪中黑简"/>
          <w:color w:val="auto"/>
          <w:sz w:val="32"/>
          <w:szCs w:val="32"/>
          <w:lang w:val="en-US"/>
        </w:rPr>
        <w:t>用房规划</w:t>
      </w:r>
      <w:r>
        <w:rPr>
          <w:rFonts w:hint="eastAsia" w:ascii="仿宋_GB2312" w:hAnsi="宋体" w:eastAsia="仿宋_GB2312" w:cs="汉仪中黑简"/>
          <w:color w:val="auto"/>
          <w:sz w:val="32"/>
          <w:szCs w:val="32"/>
          <w:lang w:val="en-US"/>
        </w:rPr>
        <w:t>垃圾分拣房，建筑面积</w:t>
      </w:r>
      <w:r>
        <w:rPr>
          <w:rFonts w:ascii="仿宋_GB2312" w:hAnsi="宋体" w:eastAsia="仿宋_GB2312" w:cs="汉仪中黑简"/>
          <w:color w:val="auto"/>
          <w:sz w:val="32"/>
          <w:szCs w:val="32"/>
          <w:lang w:val="en-US"/>
        </w:rPr>
        <w:t>20.00</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w:t>
      </w:r>
    </w:p>
    <w:p>
      <w:pPr>
        <w:pStyle w:val="21"/>
        <w:spacing w:line="480" w:lineRule="exact"/>
        <w:ind w:firstLine="567"/>
        <w:rPr>
          <w:rFonts w:ascii="仿宋_GB2312" w:hAnsi="宋体" w:eastAsia="仿宋_GB2312" w:cs="汉仪中黑简"/>
          <w:color w:val="auto"/>
          <w:sz w:val="32"/>
          <w:szCs w:val="32"/>
          <w:lang w:val="en-US"/>
        </w:rPr>
      </w:pPr>
      <w:r>
        <w:rPr>
          <w:rFonts w:hint="eastAsia" w:ascii="仿宋_GB2312" w:hAnsi="宋体" w:eastAsia="仿宋_GB2312" w:cs="汉仪中黑简"/>
          <w:color w:val="auto"/>
          <w:sz w:val="32"/>
          <w:szCs w:val="32"/>
          <w:lang w:val="en-US"/>
        </w:rPr>
        <w:t>8、公厕：在1</w:t>
      </w:r>
      <w:r>
        <w:rPr>
          <w:rFonts w:ascii="仿宋_GB2312" w:hAnsi="宋体" w:eastAsia="仿宋_GB2312" w:cs="汉仪中黑简"/>
          <w:color w:val="auto"/>
          <w:sz w:val="32"/>
          <w:szCs w:val="32"/>
          <w:lang w:val="en-US"/>
        </w:rPr>
        <w:t>6#</w:t>
      </w:r>
      <w:r>
        <w:rPr>
          <w:rFonts w:hint="eastAsia" w:ascii="仿宋_GB2312" w:hAnsi="宋体" w:eastAsia="仿宋_GB2312" w:cs="汉仪中黑简"/>
          <w:color w:val="auto"/>
          <w:sz w:val="32"/>
          <w:szCs w:val="32"/>
          <w:lang w:val="en-US"/>
        </w:rPr>
        <w:t>楼配套</w:t>
      </w:r>
      <w:r>
        <w:rPr>
          <w:rFonts w:ascii="仿宋_GB2312" w:hAnsi="宋体" w:eastAsia="仿宋_GB2312" w:cs="汉仪中黑简"/>
          <w:color w:val="auto"/>
          <w:sz w:val="32"/>
          <w:szCs w:val="32"/>
          <w:lang w:val="en-US"/>
        </w:rPr>
        <w:t>用房规划</w:t>
      </w:r>
      <w:r>
        <w:rPr>
          <w:rFonts w:hint="eastAsia" w:ascii="仿宋_GB2312" w:hAnsi="宋体" w:eastAsia="仿宋_GB2312" w:cs="汉仪中黑简"/>
          <w:color w:val="auto"/>
          <w:sz w:val="32"/>
          <w:szCs w:val="32"/>
          <w:lang w:val="en-US"/>
        </w:rPr>
        <w:t>公厕，建筑面积</w:t>
      </w:r>
      <w:r>
        <w:rPr>
          <w:rFonts w:ascii="仿宋_GB2312" w:hAnsi="宋体" w:eastAsia="仿宋_GB2312" w:cs="汉仪中黑简"/>
          <w:color w:val="auto"/>
          <w:sz w:val="32"/>
          <w:szCs w:val="32"/>
          <w:lang w:val="en-US"/>
        </w:rPr>
        <w:t>61.16</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w:t>
      </w:r>
    </w:p>
    <w:p>
      <w:pPr>
        <w:pStyle w:val="21"/>
        <w:spacing w:line="480" w:lineRule="exact"/>
        <w:ind w:firstLine="567"/>
        <w:rPr>
          <w:rFonts w:hint="eastAsia" w:ascii="仿宋_GB2312" w:hAnsi="宋体" w:eastAsia="仿宋_GB2312" w:cs="汉仪中黑简"/>
          <w:color w:val="auto"/>
          <w:sz w:val="32"/>
          <w:szCs w:val="32"/>
          <w:lang w:val="en-US"/>
        </w:rPr>
      </w:pPr>
      <w:r>
        <w:rPr>
          <w:rFonts w:hint="eastAsia" w:ascii="仿宋_GB2312" w:hAnsi="宋体" w:eastAsia="仿宋_GB2312" w:cs="汉仪中黑简"/>
          <w:color w:val="auto"/>
          <w:sz w:val="32"/>
          <w:szCs w:val="32"/>
          <w:lang w:val="en-US"/>
        </w:rPr>
        <w:t>9、</w:t>
      </w:r>
      <w:r>
        <w:rPr>
          <w:rFonts w:ascii="仿宋_GB2312" w:hAnsi="宋体" w:eastAsia="仿宋_GB2312" w:cs="汉仪中黑简"/>
          <w:color w:val="auto"/>
          <w:sz w:val="32"/>
          <w:szCs w:val="32"/>
          <w:lang w:val="en-US"/>
        </w:rPr>
        <w:t>垃圾转运站：</w:t>
      </w:r>
      <w:r>
        <w:rPr>
          <w:rFonts w:hint="eastAsia" w:ascii="仿宋_GB2312" w:hAnsi="宋体" w:eastAsia="仿宋_GB2312" w:cs="汉仪中黑简"/>
          <w:color w:val="auto"/>
          <w:sz w:val="32"/>
          <w:szCs w:val="32"/>
          <w:lang w:val="en-US"/>
        </w:rPr>
        <w:t>在</w:t>
      </w:r>
      <w:r>
        <w:rPr>
          <w:rFonts w:ascii="仿宋_GB2312" w:hAnsi="宋体" w:eastAsia="仿宋_GB2312" w:cs="汉仪中黑简"/>
          <w:color w:val="auto"/>
          <w:sz w:val="32"/>
          <w:szCs w:val="32"/>
          <w:lang w:val="en-US"/>
        </w:rPr>
        <w:t>16#</w:t>
      </w:r>
      <w:r>
        <w:rPr>
          <w:rFonts w:hint="eastAsia" w:ascii="仿宋_GB2312" w:hAnsi="宋体" w:eastAsia="仿宋_GB2312" w:cs="汉仪中黑简"/>
          <w:color w:val="auto"/>
          <w:sz w:val="32"/>
          <w:szCs w:val="32"/>
          <w:lang w:val="en-US"/>
        </w:rPr>
        <w:t>楼配套</w:t>
      </w:r>
      <w:r>
        <w:rPr>
          <w:rFonts w:ascii="仿宋_GB2312" w:hAnsi="宋体" w:eastAsia="仿宋_GB2312" w:cs="汉仪中黑简"/>
          <w:color w:val="auto"/>
          <w:sz w:val="32"/>
          <w:szCs w:val="32"/>
          <w:lang w:val="en-US"/>
        </w:rPr>
        <w:t>用房规划</w:t>
      </w:r>
      <w:r>
        <w:rPr>
          <w:rFonts w:hint="eastAsia" w:ascii="仿宋_GB2312" w:hAnsi="宋体" w:eastAsia="仿宋_GB2312" w:cs="汉仪中黑简"/>
          <w:color w:val="auto"/>
          <w:sz w:val="32"/>
          <w:szCs w:val="32"/>
          <w:lang w:val="en-US"/>
        </w:rPr>
        <w:t>垃圾转运站，建筑面积</w:t>
      </w:r>
      <w:r>
        <w:rPr>
          <w:rFonts w:ascii="仿宋_GB2312" w:hAnsi="宋体" w:eastAsia="仿宋_GB2312" w:cs="汉仪中黑简"/>
          <w:color w:val="auto"/>
          <w:sz w:val="32"/>
          <w:szCs w:val="32"/>
          <w:lang w:val="en-US"/>
        </w:rPr>
        <w:t>49.36</w:t>
      </w:r>
      <w:r>
        <w:rPr>
          <w:rFonts w:hint="eastAsia"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eastAsia="zh-CN"/>
        </w:rPr>
        <w:t>，占地200</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10</w:t>
      </w:r>
      <w:r>
        <w:rPr>
          <w:rFonts w:hint="eastAsia" w:ascii="仿宋_GB2312" w:hAnsi="宋体" w:eastAsia="仿宋_GB2312" w:cs="汉仪中黑简"/>
          <w:color w:val="auto"/>
          <w:sz w:val="32"/>
          <w:szCs w:val="32"/>
          <w:lang w:val="en-US"/>
        </w:rPr>
        <w:t>、农副产品经营点：在11</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12#楼北侧</w:t>
      </w:r>
      <w:r>
        <w:rPr>
          <w:rFonts w:hint="eastAsia" w:ascii="仿宋_GB2312" w:hAnsi="宋体" w:eastAsia="仿宋_GB2312" w:cs="汉仪中黑简"/>
          <w:color w:val="auto"/>
          <w:sz w:val="32"/>
          <w:szCs w:val="32"/>
          <w:lang w:val="en-US"/>
        </w:rPr>
        <w:t>规划农副产品经营点，占地面积</w:t>
      </w:r>
      <w:r>
        <w:rPr>
          <w:rFonts w:ascii="仿宋_GB2312" w:hAnsi="宋体" w:eastAsia="仿宋_GB2312" w:cs="汉仪中黑简"/>
          <w:color w:val="auto"/>
          <w:sz w:val="32"/>
          <w:szCs w:val="32"/>
          <w:lang w:val="en-US"/>
        </w:rPr>
        <w:t>300.00</w:t>
      </w:r>
      <w:r>
        <w:rPr>
          <w:rFonts w:hint="eastAsia" w:ascii="仿宋_GB2312" w:hAnsi="宋体" w:eastAsia="仿宋_GB2312" w:cs="汉仪中黑简"/>
          <w:color w:val="auto"/>
          <w:sz w:val="32"/>
          <w:szCs w:val="32"/>
          <w:lang w:val="en-US"/>
        </w:rPr>
        <w:t>平方米。</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11</w:t>
      </w:r>
      <w:r>
        <w:rPr>
          <w:rFonts w:hint="eastAsia" w:ascii="仿宋_GB2312" w:hAnsi="宋体" w:eastAsia="仿宋_GB2312" w:cs="汉仪中黑简"/>
          <w:color w:val="auto"/>
          <w:sz w:val="32"/>
          <w:szCs w:val="32"/>
          <w:lang w:val="en-US"/>
        </w:rPr>
        <w:t>、社区</w:t>
      </w:r>
      <w:r>
        <w:rPr>
          <w:rFonts w:ascii="仿宋_GB2312" w:hAnsi="宋体" w:eastAsia="仿宋_GB2312" w:cs="汉仪中黑简"/>
          <w:color w:val="auto"/>
          <w:sz w:val="32"/>
          <w:szCs w:val="32"/>
          <w:lang w:val="en-US"/>
        </w:rPr>
        <w:t>居民</w:t>
      </w:r>
      <w:r>
        <w:rPr>
          <w:rFonts w:hint="eastAsia" w:ascii="仿宋_GB2312" w:hAnsi="宋体" w:eastAsia="仿宋_GB2312" w:cs="汉仪中黑简"/>
          <w:color w:val="auto"/>
          <w:sz w:val="32"/>
          <w:szCs w:val="32"/>
          <w:lang w:val="en-US"/>
        </w:rPr>
        <w:t>室外活动</w:t>
      </w:r>
      <w:r>
        <w:rPr>
          <w:rFonts w:ascii="仿宋_GB2312" w:hAnsi="宋体" w:eastAsia="仿宋_GB2312" w:cs="汉仪中黑简"/>
          <w:color w:val="auto"/>
          <w:sz w:val="32"/>
          <w:szCs w:val="32"/>
          <w:lang w:val="en-US"/>
        </w:rPr>
        <w:t>场地</w:t>
      </w:r>
      <w:r>
        <w:rPr>
          <w:rFonts w:hint="eastAsia" w:ascii="仿宋_GB2312" w:hAnsi="宋体" w:eastAsia="仿宋_GB2312" w:cs="汉仪中黑简"/>
          <w:color w:val="auto"/>
          <w:sz w:val="32"/>
          <w:szCs w:val="32"/>
          <w:lang w:val="en-US"/>
        </w:rPr>
        <w:t>：在1</w:t>
      </w:r>
      <w:r>
        <w:rPr>
          <w:rFonts w:ascii="仿宋_GB2312" w:hAnsi="宋体" w:eastAsia="仿宋_GB2312" w:cs="汉仪中黑简"/>
          <w:color w:val="auto"/>
          <w:sz w:val="32"/>
          <w:szCs w:val="32"/>
          <w:lang w:val="en-US"/>
        </w:rPr>
        <w:t>0#楼</w:t>
      </w:r>
      <w:r>
        <w:rPr>
          <w:rFonts w:hint="eastAsia" w:ascii="仿宋_GB2312" w:hAnsi="宋体" w:eastAsia="仿宋_GB2312" w:cs="汉仪中黑简"/>
          <w:color w:val="auto"/>
          <w:sz w:val="32"/>
          <w:szCs w:val="32"/>
          <w:lang w:val="en-US"/>
        </w:rPr>
        <w:t>南</w:t>
      </w:r>
      <w:r>
        <w:rPr>
          <w:rFonts w:ascii="仿宋_GB2312" w:hAnsi="宋体" w:eastAsia="仿宋_GB2312" w:cs="汉仪中黑简"/>
          <w:color w:val="auto"/>
          <w:sz w:val="32"/>
          <w:szCs w:val="32"/>
          <w:lang w:val="en-US"/>
        </w:rPr>
        <w:t>侧</w:t>
      </w:r>
      <w:r>
        <w:rPr>
          <w:rFonts w:hint="eastAsia" w:ascii="仿宋_GB2312" w:hAnsi="宋体" w:eastAsia="仿宋_GB2312" w:cs="汉仪中黑简"/>
          <w:color w:val="auto"/>
          <w:sz w:val="32"/>
          <w:szCs w:val="32"/>
          <w:lang w:val="en-US"/>
        </w:rPr>
        <w:t>规划社区居民室外</w:t>
      </w:r>
      <w:r>
        <w:rPr>
          <w:rFonts w:ascii="仿宋_GB2312" w:hAnsi="宋体" w:eastAsia="仿宋_GB2312" w:cs="汉仪中黑简"/>
          <w:color w:val="auto"/>
          <w:sz w:val="32"/>
          <w:szCs w:val="32"/>
          <w:lang w:val="en-US"/>
        </w:rPr>
        <w:t>活动场地</w:t>
      </w:r>
      <w:r>
        <w:rPr>
          <w:rFonts w:hint="eastAsia" w:ascii="仿宋_GB2312" w:hAnsi="宋体" w:eastAsia="仿宋_GB2312" w:cs="汉仪中黑简"/>
          <w:color w:val="auto"/>
          <w:sz w:val="32"/>
          <w:szCs w:val="32"/>
          <w:lang w:val="en-US"/>
        </w:rPr>
        <w:t>，占地面积</w:t>
      </w:r>
      <w:r>
        <w:rPr>
          <w:rFonts w:ascii="仿宋_GB2312" w:hAnsi="宋体" w:eastAsia="仿宋_GB2312" w:cs="汉仪中黑简"/>
          <w:color w:val="auto"/>
          <w:sz w:val="32"/>
          <w:szCs w:val="32"/>
          <w:lang w:val="en-US"/>
        </w:rPr>
        <w:t>710.00</w:t>
      </w:r>
      <w:r>
        <w:rPr>
          <w:rFonts w:hint="eastAsia" w:ascii="仿宋_GB2312" w:hAnsi="宋体" w:eastAsia="仿宋_GB2312" w:cs="汉仪中黑简"/>
          <w:color w:val="auto"/>
          <w:sz w:val="32"/>
          <w:szCs w:val="32"/>
          <w:lang w:val="en-US"/>
        </w:rPr>
        <w:t>平方米。</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12</w:t>
      </w:r>
      <w:r>
        <w:rPr>
          <w:rFonts w:hint="eastAsia" w:ascii="仿宋_GB2312" w:hAnsi="宋体" w:eastAsia="仿宋_GB2312" w:cs="汉仪中黑简"/>
          <w:color w:val="auto"/>
          <w:sz w:val="32"/>
          <w:szCs w:val="32"/>
          <w:lang w:val="en-US"/>
        </w:rPr>
        <w:t>、停车：小区</w:t>
      </w:r>
      <w:r>
        <w:rPr>
          <w:rFonts w:ascii="仿宋_GB2312" w:hAnsi="宋体" w:eastAsia="仿宋_GB2312" w:cs="汉仪中黑简"/>
          <w:color w:val="auto"/>
          <w:sz w:val="32"/>
          <w:szCs w:val="32"/>
          <w:lang w:val="en-US"/>
        </w:rPr>
        <w:t>停车采用</w:t>
      </w:r>
      <w:r>
        <w:rPr>
          <w:rFonts w:hint="eastAsia" w:ascii="仿宋_GB2312" w:hAnsi="宋体" w:eastAsia="仿宋_GB2312" w:cs="汉仪中黑简"/>
          <w:color w:val="auto"/>
          <w:sz w:val="32"/>
          <w:szCs w:val="32"/>
          <w:lang w:val="en-US"/>
        </w:rPr>
        <w:t>机动车</w:t>
      </w:r>
      <w:r>
        <w:rPr>
          <w:rFonts w:ascii="仿宋_GB2312" w:hAnsi="宋体" w:eastAsia="仿宋_GB2312" w:cs="汉仪中黑简"/>
          <w:color w:val="auto"/>
          <w:sz w:val="32"/>
          <w:szCs w:val="32"/>
          <w:lang w:val="en-US"/>
        </w:rPr>
        <w:t>地下停车</w:t>
      </w:r>
      <w:r>
        <w:rPr>
          <w:rFonts w:hint="eastAsia" w:ascii="仿宋_GB2312" w:hAnsi="宋体" w:eastAsia="仿宋_GB2312" w:cs="汉仪中黑简"/>
          <w:color w:val="auto"/>
          <w:sz w:val="32"/>
          <w:szCs w:val="32"/>
          <w:lang w:val="en-US"/>
        </w:rPr>
        <w:t>与</w:t>
      </w:r>
      <w:r>
        <w:rPr>
          <w:rFonts w:ascii="仿宋_GB2312" w:hAnsi="宋体" w:eastAsia="仿宋_GB2312" w:cs="汉仪中黑简"/>
          <w:color w:val="auto"/>
          <w:sz w:val="32"/>
          <w:szCs w:val="32"/>
          <w:lang w:val="en-US"/>
        </w:rPr>
        <w:t>非机动车地上停车</w:t>
      </w:r>
      <w:r>
        <w:rPr>
          <w:rFonts w:hint="eastAsia" w:ascii="仿宋_GB2312" w:hAnsi="宋体" w:eastAsia="仿宋_GB2312" w:cs="汉仪中黑简"/>
          <w:color w:val="auto"/>
          <w:sz w:val="32"/>
          <w:szCs w:val="32"/>
          <w:lang w:val="en-US"/>
        </w:rPr>
        <w:t>相结合</w:t>
      </w:r>
      <w:r>
        <w:rPr>
          <w:rFonts w:ascii="仿宋_GB2312" w:hAnsi="宋体" w:eastAsia="仿宋_GB2312" w:cs="汉仪中黑简"/>
          <w:color w:val="auto"/>
          <w:sz w:val="32"/>
          <w:szCs w:val="32"/>
          <w:lang w:val="en-US"/>
        </w:rPr>
        <w:t>的停车方式</w:t>
      </w:r>
      <w:r>
        <w:rPr>
          <w:rFonts w:hint="eastAsia" w:ascii="仿宋_GB2312" w:hAnsi="宋体" w:eastAsia="仿宋_GB2312" w:cs="汉仪中黑简"/>
          <w:color w:val="auto"/>
          <w:sz w:val="32"/>
          <w:szCs w:val="32"/>
          <w:lang w:val="en-US"/>
        </w:rPr>
        <w:t>。共规划机动车</w:t>
      </w:r>
      <w:r>
        <w:rPr>
          <w:rFonts w:ascii="仿宋_GB2312" w:hAnsi="宋体" w:eastAsia="仿宋_GB2312" w:cs="汉仪中黑简"/>
          <w:color w:val="auto"/>
          <w:sz w:val="32"/>
          <w:szCs w:val="32"/>
          <w:lang w:val="en-US"/>
        </w:rPr>
        <w:t>停车位</w:t>
      </w:r>
      <w:r>
        <w:rPr>
          <w:rFonts w:hint="eastAsia" w:ascii="仿宋_GB2312" w:hAnsi="宋体" w:eastAsia="仿宋_GB2312" w:cs="汉仪中黑简"/>
          <w:color w:val="auto"/>
          <w:sz w:val="32"/>
          <w:szCs w:val="32"/>
          <w:lang w:val="en-US"/>
        </w:rPr>
        <w:t>836个，</w:t>
      </w:r>
      <w:r>
        <w:rPr>
          <w:rFonts w:ascii="仿宋_GB2312" w:hAnsi="宋体" w:eastAsia="仿宋_GB2312" w:cs="汉仪中黑简"/>
          <w:color w:val="auto"/>
          <w:sz w:val="32"/>
          <w:szCs w:val="32"/>
          <w:lang w:val="en-US"/>
        </w:rPr>
        <w:t>规划非机动车</w:t>
      </w:r>
      <w:r>
        <w:rPr>
          <w:rFonts w:hint="eastAsia" w:ascii="仿宋_GB2312" w:hAnsi="宋体" w:eastAsia="仿宋_GB2312" w:cs="汉仪中黑简"/>
          <w:color w:val="auto"/>
          <w:sz w:val="32"/>
          <w:szCs w:val="32"/>
          <w:lang w:val="en-US"/>
        </w:rPr>
        <w:t>停车</w:t>
      </w:r>
      <w:r>
        <w:rPr>
          <w:rFonts w:ascii="仿宋_GB2312" w:hAnsi="宋体" w:eastAsia="仿宋_GB2312" w:cs="汉仪中黑简"/>
          <w:color w:val="auto"/>
          <w:sz w:val="32"/>
          <w:szCs w:val="32"/>
          <w:lang w:val="en-US"/>
        </w:rPr>
        <w:t>位</w:t>
      </w:r>
      <w:r>
        <w:rPr>
          <w:rFonts w:hint="eastAsia" w:ascii="仿宋_GB2312" w:hAnsi="宋体" w:eastAsia="仿宋_GB2312" w:cs="汉仪中黑简"/>
          <w:color w:val="auto"/>
          <w:sz w:val="32"/>
          <w:szCs w:val="32"/>
          <w:lang w:val="en-US"/>
        </w:rPr>
        <w:t>1109个</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满足</w:t>
      </w:r>
      <w:r>
        <w:rPr>
          <w:rFonts w:ascii="仿宋_GB2312" w:hAnsi="宋体" w:eastAsia="仿宋_GB2312" w:cs="汉仪中黑简"/>
          <w:color w:val="auto"/>
          <w:sz w:val="32"/>
          <w:szCs w:val="32"/>
          <w:lang w:val="en-US"/>
        </w:rPr>
        <w:t>停车需求。</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13</w:t>
      </w:r>
      <w:r>
        <w:rPr>
          <w:rFonts w:hint="eastAsia" w:ascii="仿宋_GB2312" w:hAnsi="宋体" w:eastAsia="仿宋_GB2312" w:cs="汉仪中黑简"/>
          <w:color w:val="auto"/>
          <w:sz w:val="32"/>
          <w:szCs w:val="32"/>
          <w:lang w:val="en-US"/>
        </w:rPr>
        <w:t>、消防：小区内部</w:t>
      </w:r>
      <w:r>
        <w:rPr>
          <w:rFonts w:ascii="仿宋_GB2312" w:hAnsi="宋体" w:eastAsia="仿宋_GB2312" w:cs="汉仪中黑简"/>
          <w:color w:val="auto"/>
          <w:sz w:val="32"/>
          <w:szCs w:val="32"/>
          <w:lang w:val="en-US"/>
        </w:rPr>
        <w:t>道路兼做消防</w:t>
      </w:r>
      <w:r>
        <w:rPr>
          <w:rFonts w:hint="eastAsia" w:ascii="仿宋_GB2312" w:hAnsi="宋体" w:eastAsia="仿宋_GB2312" w:cs="汉仪中黑简"/>
          <w:color w:val="auto"/>
          <w:sz w:val="32"/>
          <w:szCs w:val="32"/>
          <w:lang w:val="en-US"/>
        </w:rPr>
        <w:t>通道，与城市道路相连接。</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14</w:t>
      </w:r>
      <w:r>
        <w:rPr>
          <w:rFonts w:hint="eastAsia" w:ascii="仿宋_GB2312" w:hAnsi="宋体" w:eastAsia="仿宋_GB2312" w:cs="汉仪中黑简"/>
          <w:color w:val="auto"/>
          <w:sz w:val="32"/>
          <w:szCs w:val="32"/>
          <w:lang w:val="en-US"/>
        </w:rPr>
        <w:t>、抗震：规划最高建筑高度为</w:t>
      </w:r>
      <w:r>
        <w:rPr>
          <w:rFonts w:ascii="仿宋_GB2312" w:hAnsi="宋体" w:eastAsia="仿宋_GB2312" w:cs="汉仪中黑简"/>
          <w:color w:val="auto"/>
          <w:sz w:val="32"/>
          <w:szCs w:val="32"/>
          <w:lang w:val="en-US"/>
        </w:rPr>
        <w:t>79.95</w:t>
      </w:r>
      <w:r>
        <w:rPr>
          <w:rFonts w:hint="eastAsia" w:ascii="仿宋_GB2312" w:hAnsi="宋体" w:eastAsia="仿宋_GB2312" w:cs="汉仪中黑简"/>
          <w:color w:val="auto"/>
          <w:sz w:val="32"/>
          <w:szCs w:val="32"/>
          <w:lang w:val="en-US"/>
        </w:rPr>
        <w:t>米。抗震烈度按照抗震设计规范及地震管理部门的要求进行设防。</w:t>
      </w:r>
    </w:p>
    <w:p>
      <w:pPr>
        <w:pStyle w:val="21"/>
        <w:spacing w:line="480" w:lineRule="exact"/>
        <w:ind w:firstLine="567"/>
        <w:rPr>
          <w:rFonts w:hint="eastAsia"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15</w:t>
      </w:r>
      <w:r>
        <w:rPr>
          <w:rFonts w:hint="eastAsia" w:ascii="仿宋_GB2312" w:hAnsi="宋体" w:eastAsia="仿宋_GB2312" w:cs="汉仪中黑简"/>
          <w:color w:val="auto"/>
          <w:sz w:val="32"/>
          <w:szCs w:val="32"/>
          <w:lang w:val="en-US"/>
        </w:rPr>
        <w:t>、变配电</w:t>
      </w:r>
      <w:r>
        <w:rPr>
          <w:rFonts w:ascii="仿宋_GB2312" w:hAnsi="宋体" w:eastAsia="仿宋_GB2312" w:cs="汉仪中黑简"/>
          <w:color w:val="auto"/>
          <w:sz w:val="32"/>
          <w:szCs w:val="32"/>
          <w:lang w:val="en-US"/>
        </w:rPr>
        <w:t>室</w:t>
      </w:r>
      <w:r>
        <w:rPr>
          <w:rFonts w:hint="eastAsia" w:ascii="仿宋_GB2312" w:hAnsi="宋体" w:eastAsia="仿宋_GB2312" w:cs="汉仪中黑简"/>
          <w:color w:val="auto"/>
          <w:sz w:val="32"/>
          <w:szCs w:val="32"/>
          <w:lang w:val="en-US"/>
        </w:rPr>
        <w:t>：在1</w:t>
      </w:r>
      <w:r>
        <w:rPr>
          <w:rFonts w:ascii="仿宋_GB2312" w:hAnsi="宋体" w:eastAsia="仿宋_GB2312" w:cs="汉仪中黑简"/>
          <w:color w:val="auto"/>
          <w:sz w:val="32"/>
          <w:szCs w:val="32"/>
          <w:lang w:val="en-US"/>
        </w:rPr>
        <w:t>5#</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17#</w:t>
      </w:r>
      <w:r>
        <w:rPr>
          <w:rFonts w:hint="eastAsia" w:ascii="仿宋_GB2312" w:hAnsi="宋体" w:eastAsia="仿宋_GB2312" w:cs="汉仪中黑简"/>
          <w:color w:val="auto"/>
          <w:sz w:val="32"/>
          <w:szCs w:val="32"/>
          <w:lang w:val="en-US"/>
        </w:rPr>
        <w:t>楼配套</w:t>
      </w:r>
      <w:r>
        <w:rPr>
          <w:rFonts w:ascii="仿宋_GB2312" w:hAnsi="宋体" w:eastAsia="仿宋_GB2312" w:cs="汉仪中黑简"/>
          <w:color w:val="auto"/>
          <w:sz w:val="32"/>
          <w:szCs w:val="32"/>
          <w:lang w:val="en-US"/>
        </w:rPr>
        <w:t>用房规划</w:t>
      </w:r>
      <w:r>
        <w:rPr>
          <w:rFonts w:hint="eastAsia" w:ascii="仿宋_GB2312" w:hAnsi="宋体" w:eastAsia="仿宋_GB2312" w:cs="汉仪中黑简"/>
          <w:color w:val="auto"/>
          <w:sz w:val="32"/>
          <w:szCs w:val="32"/>
          <w:lang w:val="en-US"/>
        </w:rPr>
        <w:t>变配电室2处</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建筑面积共</w:t>
      </w:r>
      <w:r>
        <w:rPr>
          <w:rFonts w:ascii="仿宋_GB2312" w:hAnsi="宋体" w:eastAsia="仿宋_GB2312" w:cs="汉仪中黑简"/>
          <w:color w:val="auto"/>
          <w:sz w:val="32"/>
          <w:szCs w:val="32"/>
          <w:lang w:val="en-US"/>
        </w:rPr>
        <w:t>240</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w:t>
      </w:r>
    </w:p>
    <w:p>
      <w:pPr>
        <w:pStyle w:val="21"/>
        <w:spacing w:line="480" w:lineRule="exact"/>
        <w:ind w:firstLine="567"/>
        <w:rPr>
          <w:rFonts w:ascii="仿宋_GB2312" w:hAnsi="宋体" w:eastAsia="仿宋_GB2312" w:cs="汉仪中黑简"/>
          <w:color w:val="FF0000"/>
          <w:sz w:val="32"/>
          <w:szCs w:val="32"/>
          <w:lang w:val="en-US"/>
        </w:rPr>
      </w:pPr>
      <w:r>
        <w:rPr>
          <w:rFonts w:ascii="仿宋_GB2312" w:hAnsi="宋体" w:eastAsia="仿宋_GB2312" w:cs="汉仪中黑简"/>
          <w:color w:val="auto"/>
          <w:sz w:val="32"/>
          <w:szCs w:val="32"/>
          <w:lang w:val="en-US"/>
        </w:rPr>
        <w:t>16</w:t>
      </w:r>
      <w:r>
        <w:rPr>
          <w:rFonts w:hint="eastAsia" w:ascii="仿宋_GB2312" w:hAnsi="宋体" w:eastAsia="仿宋_GB2312" w:cs="汉仪中黑简"/>
          <w:color w:val="auto"/>
          <w:sz w:val="32"/>
          <w:szCs w:val="32"/>
          <w:lang w:val="en-US"/>
        </w:rPr>
        <w:t>、人防：结合地下车库设置人防工程，建筑面积7</w:t>
      </w:r>
      <w:r>
        <w:rPr>
          <w:rFonts w:ascii="仿宋_GB2312" w:hAnsi="宋体" w:eastAsia="仿宋_GB2312" w:cs="汉仪中黑简"/>
          <w:color w:val="auto"/>
          <w:sz w:val="32"/>
          <w:szCs w:val="32"/>
          <w:lang w:val="en-US"/>
        </w:rPr>
        <w:t>043</w:t>
      </w:r>
      <w:r>
        <w:rPr>
          <w:rFonts w:hint="eastAsia" w:ascii="仿宋_GB2312" w:hAnsi="宋体" w:eastAsia="仿宋_GB2312" w:cs="汉仪中黑简"/>
          <w:color w:val="auto"/>
          <w:sz w:val="32"/>
          <w:szCs w:val="32"/>
          <w:lang w:val="en-US"/>
        </w:rPr>
        <w:t>㎡。</w:t>
      </w:r>
    </w:p>
    <w:p>
      <w:pPr>
        <w:pStyle w:val="21"/>
        <w:spacing w:line="480" w:lineRule="exact"/>
        <w:ind w:firstLine="567"/>
        <w:rPr>
          <w:rFonts w:hint="eastAsia" w:ascii="仿宋_GB2312" w:hAnsi="宋体" w:eastAsia="仿宋_GB2312" w:cs="汉仪中黑简"/>
          <w:color w:val="auto"/>
          <w:sz w:val="32"/>
          <w:szCs w:val="32"/>
          <w:lang w:val="en-US"/>
        </w:rPr>
      </w:pPr>
      <w:r>
        <w:rPr>
          <w:rFonts w:hint="eastAsia" w:ascii="仿宋_GB2312" w:hAnsi="宋体" w:eastAsia="仿宋_GB2312" w:cs="汉仪中黑简"/>
          <w:color w:val="auto"/>
          <w:sz w:val="32"/>
          <w:szCs w:val="32"/>
          <w:lang w:val="en-US"/>
        </w:rPr>
        <w:t>1</w:t>
      </w:r>
      <w:r>
        <w:rPr>
          <w:rFonts w:ascii="仿宋_GB2312" w:hAnsi="宋体" w:eastAsia="仿宋_GB2312" w:cs="汉仪中黑简"/>
          <w:color w:val="auto"/>
          <w:sz w:val="32"/>
          <w:szCs w:val="32"/>
          <w:lang w:val="en-US"/>
        </w:rPr>
        <w:t>7</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在下一步施工阶段</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地下车库</w:t>
      </w:r>
      <w:r>
        <w:rPr>
          <w:rFonts w:hint="eastAsia" w:ascii="仿宋_GB2312" w:hAnsi="宋体" w:eastAsia="仿宋_GB2312" w:cs="汉仪中黑简"/>
          <w:color w:val="auto"/>
          <w:sz w:val="32"/>
          <w:szCs w:val="32"/>
          <w:lang w:val="en-US"/>
        </w:rPr>
        <w:t>出入口处采用</w:t>
      </w:r>
      <w:r>
        <w:rPr>
          <w:rFonts w:ascii="仿宋_GB2312" w:hAnsi="宋体" w:eastAsia="仿宋_GB2312" w:cs="汉仪中黑简"/>
          <w:color w:val="auto"/>
          <w:sz w:val="32"/>
          <w:szCs w:val="32"/>
          <w:lang w:val="en-US"/>
        </w:rPr>
        <w:t>工程手段</w:t>
      </w:r>
      <w:r>
        <w:rPr>
          <w:rFonts w:hint="eastAsia" w:ascii="仿宋_GB2312" w:hAnsi="宋体" w:eastAsia="仿宋_GB2312" w:cs="汉仪中黑简"/>
          <w:color w:val="auto"/>
          <w:sz w:val="32"/>
          <w:szCs w:val="32"/>
          <w:lang w:val="en-US"/>
        </w:rPr>
        <w:t>设置</w:t>
      </w:r>
      <w:r>
        <w:rPr>
          <w:rFonts w:ascii="仿宋_GB2312" w:hAnsi="宋体" w:eastAsia="仿宋_GB2312" w:cs="汉仪中黑简"/>
          <w:color w:val="auto"/>
          <w:sz w:val="32"/>
          <w:szCs w:val="32"/>
          <w:lang w:val="en-US"/>
        </w:rPr>
        <w:t>防洪设施。</w:t>
      </w:r>
    </w:p>
    <w:p>
      <w:pPr>
        <w:pStyle w:val="21"/>
        <w:spacing w:line="480" w:lineRule="exact"/>
        <w:ind w:firstLine="567"/>
        <w:rPr>
          <w:rFonts w:hint="eastAsia"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18</w:t>
      </w:r>
      <w:r>
        <w:rPr>
          <w:rFonts w:hint="eastAsia" w:ascii="仿宋_GB2312" w:hAnsi="宋体" w:eastAsia="仿宋_GB2312" w:cs="汉仪中黑简"/>
          <w:color w:val="auto"/>
          <w:sz w:val="32"/>
          <w:szCs w:val="32"/>
          <w:lang w:val="en-US"/>
        </w:rPr>
        <w:t>、每个单元</w:t>
      </w:r>
      <w:r>
        <w:rPr>
          <w:rFonts w:ascii="仿宋_GB2312" w:hAnsi="宋体" w:eastAsia="仿宋_GB2312" w:cs="汉仪中黑简"/>
          <w:color w:val="auto"/>
          <w:sz w:val="32"/>
          <w:szCs w:val="32"/>
          <w:lang w:val="en-US"/>
        </w:rPr>
        <w:t>门口配置一套</w:t>
      </w:r>
      <w:r>
        <w:rPr>
          <w:rFonts w:hint="eastAsia" w:ascii="仿宋_GB2312" w:hAnsi="宋体" w:eastAsia="仿宋_GB2312" w:cs="汉仪中黑简"/>
          <w:color w:val="auto"/>
          <w:sz w:val="32"/>
          <w:szCs w:val="32"/>
          <w:lang w:val="en-US"/>
        </w:rPr>
        <w:t>分类</w:t>
      </w:r>
      <w:r>
        <w:rPr>
          <w:rFonts w:ascii="仿宋_GB2312" w:hAnsi="宋体" w:eastAsia="仿宋_GB2312" w:cs="汉仪中黑简"/>
          <w:color w:val="auto"/>
          <w:sz w:val="32"/>
          <w:szCs w:val="32"/>
          <w:lang w:val="en-US"/>
        </w:rPr>
        <w:t>垃圾收集器</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一个</w:t>
      </w:r>
      <w:r>
        <w:rPr>
          <w:rFonts w:hint="eastAsia" w:ascii="仿宋_GB2312" w:hAnsi="宋体" w:eastAsia="仿宋_GB2312" w:cs="汉仪中黑简"/>
          <w:color w:val="auto"/>
          <w:sz w:val="32"/>
          <w:szCs w:val="32"/>
          <w:lang w:val="en-US"/>
        </w:rPr>
        <w:t>邮报箱。</w:t>
      </w:r>
    </w:p>
    <w:p>
      <w:pPr>
        <w:pStyle w:val="21"/>
        <w:spacing w:line="480" w:lineRule="exact"/>
        <w:ind w:firstLine="567"/>
        <w:rPr>
          <w:rFonts w:hint="eastAsia" w:ascii="仿宋_GB2312" w:hAnsi="宋体" w:eastAsia="仿宋_GB2312" w:cs="汉仪中黑简"/>
          <w:color w:val="auto"/>
          <w:sz w:val="32"/>
          <w:szCs w:val="32"/>
          <w:lang w:val="en-US"/>
        </w:rPr>
      </w:pPr>
      <w:r>
        <w:rPr>
          <w:rFonts w:hint="eastAsia" w:ascii="仿宋_GB2312" w:hAnsi="宋体" w:eastAsia="仿宋_GB2312" w:cs="汉仪中黑简"/>
          <w:color w:val="auto"/>
          <w:sz w:val="32"/>
          <w:szCs w:val="32"/>
          <w:lang w:val="en-US"/>
        </w:rPr>
        <w:t>1</w:t>
      </w:r>
      <w:r>
        <w:rPr>
          <w:rFonts w:ascii="仿宋_GB2312" w:hAnsi="宋体" w:eastAsia="仿宋_GB2312" w:cs="汉仪中黑简"/>
          <w:color w:val="auto"/>
          <w:sz w:val="32"/>
          <w:szCs w:val="32"/>
          <w:lang w:val="en-US"/>
        </w:rPr>
        <w:t>9</w:t>
      </w:r>
      <w:r>
        <w:rPr>
          <w:rFonts w:hint="eastAsia" w:ascii="仿宋_GB2312" w:hAnsi="宋体" w:eastAsia="仿宋_GB2312" w:cs="汉仪中黑简"/>
          <w:color w:val="auto"/>
          <w:sz w:val="32"/>
          <w:szCs w:val="32"/>
          <w:lang w:val="en-US"/>
        </w:rPr>
        <w:t>、在下一步施工图设计中需按照《无障碍设计规范》（GB50763-2012）要求配备无障碍设施。</w:t>
      </w:r>
    </w:p>
    <w:p>
      <w:pPr>
        <w:pStyle w:val="21"/>
        <w:spacing w:line="480" w:lineRule="exact"/>
        <w:ind w:firstLine="567"/>
        <w:rPr>
          <w:rFonts w:hint="eastAsia"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20</w:t>
      </w:r>
      <w:r>
        <w:rPr>
          <w:rFonts w:hint="eastAsia" w:ascii="仿宋_GB2312" w:hAnsi="宋体" w:eastAsia="仿宋_GB2312" w:cs="汉仪中黑简"/>
          <w:color w:val="auto"/>
          <w:sz w:val="32"/>
          <w:szCs w:val="32"/>
          <w:lang w:val="en-US"/>
        </w:rPr>
        <w:t>、在下一步施工图设计中，充分考虑综合管网规划，做到雨污分流，配套</w:t>
      </w:r>
      <w:r>
        <w:rPr>
          <w:rFonts w:ascii="仿宋_GB2312" w:hAnsi="宋体" w:eastAsia="仿宋_GB2312" w:cs="汉仪中黑简"/>
          <w:color w:val="auto"/>
          <w:sz w:val="32"/>
          <w:szCs w:val="32"/>
          <w:lang w:val="en-US"/>
        </w:rPr>
        <w:t>公共服务设施建</w:t>
      </w:r>
      <w:r>
        <w:rPr>
          <w:rFonts w:hint="eastAsia" w:ascii="仿宋_GB2312" w:hAnsi="宋体" w:eastAsia="仿宋_GB2312" w:cs="汉仪中黑简"/>
          <w:color w:val="auto"/>
          <w:sz w:val="32"/>
          <w:szCs w:val="32"/>
          <w:lang w:val="en-US"/>
        </w:rPr>
        <w:t>筑</w:t>
      </w:r>
      <w:r>
        <w:rPr>
          <w:rFonts w:ascii="仿宋_GB2312" w:hAnsi="宋体" w:eastAsia="仿宋_GB2312" w:cs="汉仪中黑简"/>
          <w:color w:val="auto"/>
          <w:sz w:val="32"/>
          <w:szCs w:val="32"/>
          <w:lang w:val="en-US"/>
        </w:rPr>
        <w:t>单独设置</w:t>
      </w:r>
      <w:r>
        <w:rPr>
          <w:rFonts w:hint="eastAsia" w:ascii="仿宋_GB2312" w:hAnsi="宋体" w:eastAsia="仿宋_GB2312" w:cs="汉仪中黑简"/>
          <w:color w:val="auto"/>
          <w:sz w:val="32"/>
          <w:szCs w:val="32"/>
          <w:lang w:val="en-US"/>
        </w:rPr>
        <w:t>排污出口，</w:t>
      </w:r>
      <w:r>
        <w:rPr>
          <w:rFonts w:ascii="仿宋_GB2312" w:hAnsi="宋体" w:eastAsia="仿宋_GB2312" w:cs="汉仪中黑简"/>
          <w:color w:val="auto"/>
          <w:sz w:val="32"/>
          <w:szCs w:val="32"/>
          <w:lang w:val="en-US"/>
        </w:rPr>
        <w:t>并与城市管网</w:t>
      </w:r>
      <w:r>
        <w:rPr>
          <w:rFonts w:hint="eastAsia" w:ascii="仿宋_GB2312" w:hAnsi="宋体" w:eastAsia="仿宋_GB2312" w:cs="汉仪中黑简"/>
          <w:color w:val="auto"/>
          <w:sz w:val="32"/>
          <w:szCs w:val="32"/>
          <w:lang w:val="en-US"/>
        </w:rPr>
        <w:t>相</w:t>
      </w:r>
      <w:r>
        <w:rPr>
          <w:rFonts w:ascii="仿宋_GB2312" w:hAnsi="宋体" w:eastAsia="仿宋_GB2312" w:cs="汉仪中黑简"/>
          <w:color w:val="auto"/>
          <w:sz w:val="32"/>
          <w:szCs w:val="32"/>
          <w:lang w:val="en-US"/>
        </w:rPr>
        <w:t>衔接</w:t>
      </w:r>
      <w:r>
        <w:rPr>
          <w:rFonts w:hint="eastAsia" w:ascii="仿宋_GB2312" w:hAnsi="宋体" w:eastAsia="仿宋_GB2312" w:cs="汉仪中黑简"/>
          <w:color w:val="auto"/>
          <w:sz w:val="32"/>
          <w:szCs w:val="32"/>
          <w:lang w:val="en-US"/>
        </w:rPr>
        <w:t>。</w:t>
      </w:r>
    </w:p>
    <w:p>
      <w:pPr>
        <w:pStyle w:val="21"/>
        <w:spacing w:line="480" w:lineRule="exact"/>
        <w:ind w:firstLine="567"/>
        <w:rPr>
          <w:rFonts w:hint="eastAsia"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21</w:t>
      </w:r>
      <w:r>
        <w:rPr>
          <w:rFonts w:hint="eastAsia" w:ascii="仿宋_GB2312" w:hAnsi="宋体" w:eastAsia="仿宋_GB2312" w:cs="汉仪中黑简"/>
          <w:color w:val="auto"/>
          <w:sz w:val="32"/>
          <w:szCs w:val="32"/>
          <w:lang w:val="en-US"/>
        </w:rPr>
        <w:t>、</w:t>
      </w:r>
      <w:r>
        <w:rPr>
          <w:rFonts w:hint="eastAsia" w:ascii="仿宋_GB2312" w:hAnsi="仿宋_GB2312" w:eastAsia="仿宋_GB2312" w:cs="仿宋_GB2312"/>
          <w:color w:val="auto"/>
          <w:sz w:val="32"/>
          <w:szCs w:val="32"/>
        </w:rPr>
        <w:t>在下一步实施过程中需按照《许昌市节水型小区示范工程的建设指导意见》实施。</w:t>
      </w:r>
    </w:p>
    <w:p>
      <w:pPr>
        <w:spacing w:line="500" w:lineRule="exact"/>
        <w:ind w:right="-153" w:rightChars="-73"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22</w:t>
      </w:r>
      <w:r>
        <w:rPr>
          <w:rFonts w:hint="eastAsia" w:ascii="仿宋_GB2312" w:hAnsi="仿宋_GB2312" w:eastAsia="仿宋_GB2312" w:cs="仿宋_GB2312"/>
          <w:sz w:val="32"/>
          <w:szCs w:val="32"/>
        </w:rPr>
        <w:t>、在下一步建设中需按照《许昌市住房和城乡建设局关于执行绿色建筑标准的通知》（许建发[2016]205号）实施。</w:t>
      </w:r>
    </w:p>
    <w:p>
      <w:pPr>
        <w:spacing w:line="500" w:lineRule="exact"/>
        <w:ind w:right="-153" w:rightChars="-73" w:firstLine="641"/>
        <w:rPr>
          <w:rFonts w:ascii="仿宋_GB2312" w:hAnsi="宋体" w:eastAsia="仿宋_GB2312" w:cs="汉仪中黑简"/>
          <w:sz w:val="32"/>
          <w:szCs w:val="32"/>
        </w:rPr>
      </w:pPr>
      <w:r>
        <w:rPr>
          <w:rFonts w:ascii="仿宋_GB2312" w:hAnsi="宋体" w:eastAsia="仿宋_GB2312" w:cs="汉仪中黑简"/>
          <w:sz w:val="32"/>
          <w:szCs w:val="32"/>
        </w:rPr>
        <w:t>23</w:t>
      </w:r>
      <w:r>
        <w:rPr>
          <w:rFonts w:hint="eastAsia" w:ascii="仿宋_GB2312" w:hAnsi="宋体" w:eastAsia="仿宋_GB2312" w:cs="汉仪中黑简"/>
          <w:sz w:val="32"/>
          <w:szCs w:val="32"/>
        </w:rPr>
        <w:t>、</w:t>
      </w:r>
      <w:r>
        <w:rPr>
          <w:rFonts w:hint="eastAsia" w:ascii="仿宋_GB2312" w:hAnsi="仿宋_GB2312" w:eastAsia="仿宋_GB2312" w:cs="仿宋_GB2312"/>
          <w:sz w:val="32"/>
          <w:szCs w:val="32"/>
        </w:rPr>
        <w:t>在下一步建设中应按照《许昌市海绵城市建设专项规划（2016-2030）》实施</w:t>
      </w:r>
      <w:r>
        <w:rPr>
          <w:rFonts w:hint="eastAsia" w:ascii="仿宋_GB2312" w:hAnsi="宋体" w:eastAsia="仿宋_GB2312" w:cs="汉仪中黑简"/>
          <w:sz w:val="32"/>
          <w:szCs w:val="32"/>
        </w:rPr>
        <w:t>。</w:t>
      </w:r>
    </w:p>
    <w:p>
      <w:pPr>
        <w:spacing w:line="500" w:lineRule="exact"/>
        <w:ind w:right="-153" w:rightChars="-73" w:firstLine="641"/>
        <w:rPr>
          <w:rFonts w:ascii="仿宋_GB2312" w:hAnsi="宋体" w:eastAsia="仿宋_GB2312" w:cs="汉仪中黑简"/>
          <w:sz w:val="32"/>
          <w:szCs w:val="32"/>
        </w:rPr>
      </w:pPr>
      <w:r>
        <w:rPr>
          <w:rFonts w:ascii="仿宋_GB2312" w:hAnsi="宋体" w:eastAsia="仿宋_GB2312" w:cs="汉仪中黑简"/>
          <w:sz w:val="32"/>
          <w:szCs w:val="32"/>
        </w:rPr>
        <w:t>24</w:t>
      </w:r>
      <w:r>
        <w:rPr>
          <w:rFonts w:hint="eastAsia" w:ascii="仿宋_GB2312" w:hAnsi="宋体" w:eastAsia="仿宋_GB2312" w:cs="汉仪中黑简"/>
          <w:sz w:val="32"/>
          <w:szCs w:val="32"/>
        </w:rPr>
        <w:t>、在</w:t>
      </w:r>
      <w:r>
        <w:rPr>
          <w:rFonts w:ascii="仿宋_GB2312" w:hAnsi="宋体" w:eastAsia="仿宋_GB2312" w:cs="汉仪中黑简"/>
          <w:sz w:val="32"/>
          <w:szCs w:val="32"/>
        </w:rPr>
        <w:t>下一步建设中</w:t>
      </w:r>
      <w:r>
        <w:rPr>
          <w:rFonts w:hint="eastAsia" w:ascii="仿宋_GB2312" w:hAnsi="宋体" w:eastAsia="仿宋_GB2312" w:cs="汉仪中黑简"/>
          <w:sz w:val="32"/>
          <w:szCs w:val="32"/>
        </w:rPr>
        <w:t>，</w:t>
      </w:r>
      <w:r>
        <w:rPr>
          <w:rFonts w:ascii="仿宋_GB2312" w:hAnsi="宋体" w:eastAsia="仿宋_GB2312" w:cs="汉仪中黑简"/>
          <w:sz w:val="32"/>
          <w:szCs w:val="32"/>
        </w:rPr>
        <w:t>规划地块</w:t>
      </w:r>
      <w:r>
        <w:rPr>
          <w:rFonts w:hint="eastAsia" w:ascii="仿宋_GB2312" w:hAnsi="宋体" w:eastAsia="仿宋_GB2312" w:cs="汉仪中黑简"/>
          <w:sz w:val="32"/>
          <w:szCs w:val="32"/>
        </w:rPr>
        <w:t>配建机动车</w:t>
      </w:r>
      <w:r>
        <w:rPr>
          <w:rFonts w:ascii="仿宋_GB2312" w:hAnsi="宋体" w:eastAsia="仿宋_GB2312" w:cs="汉仪中黑简"/>
          <w:sz w:val="32"/>
          <w:szCs w:val="32"/>
        </w:rPr>
        <w:t>停车位要100%</w:t>
      </w:r>
      <w:r>
        <w:rPr>
          <w:rFonts w:hint="eastAsia" w:ascii="仿宋_GB2312" w:hAnsi="宋体" w:eastAsia="仿宋_GB2312" w:cs="汉仪中黑简"/>
          <w:sz w:val="32"/>
          <w:szCs w:val="32"/>
        </w:rPr>
        <w:t>建设</w:t>
      </w:r>
      <w:r>
        <w:rPr>
          <w:rFonts w:ascii="仿宋_GB2312" w:hAnsi="宋体" w:eastAsia="仿宋_GB2312" w:cs="汉仪中黑简"/>
          <w:sz w:val="32"/>
          <w:szCs w:val="32"/>
        </w:rPr>
        <w:t>充电</w:t>
      </w:r>
      <w:r>
        <w:rPr>
          <w:rFonts w:hint="eastAsia" w:ascii="仿宋_GB2312" w:hAnsi="宋体" w:eastAsia="仿宋_GB2312" w:cs="汉仪中黑简"/>
          <w:sz w:val="32"/>
          <w:szCs w:val="32"/>
        </w:rPr>
        <w:t>设施</w:t>
      </w:r>
      <w:r>
        <w:rPr>
          <w:rFonts w:ascii="仿宋_GB2312" w:hAnsi="宋体" w:eastAsia="仿宋_GB2312" w:cs="汉仪中黑简"/>
          <w:sz w:val="32"/>
          <w:szCs w:val="32"/>
        </w:rPr>
        <w:t>或</w:t>
      </w:r>
      <w:r>
        <w:rPr>
          <w:rFonts w:hint="eastAsia" w:ascii="仿宋_GB2312" w:hAnsi="宋体" w:eastAsia="仿宋_GB2312" w:cs="汉仪中黑简"/>
          <w:sz w:val="32"/>
          <w:szCs w:val="32"/>
        </w:rPr>
        <w:t>预留</w:t>
      </w:r>
      <w:r>
        <w:rPr>
          <w:rFonts w:ascii="仿宋_GB2312" w:hAnsi="宋体" w:eastAsia="仿宋_GB2312" w:cs="汉仪中黑简"/>
          <w:sz w:val="32"/>
          <w:szCs w:val="32"/>
        </w:rPr>
        <w:t>建设</w:t>
      </w:r>
      <w:r>
        <w:rPr>
          <w:rFonts w:hint="eastAsia" w:ascii="仿宋_GB2312" w:hAnsi="宋体" w:eastAsia="仿宋_GB2312" w:cs="汉仪中黑简"/>
          <w:sz w:val="32"/>
          <w:szCs w:val="32"/>
        </w:rPr>
        <w:t>安装条件</w:t>
      </w:r>
      <w:r>
        <w:rPr>
          <w:rFonts w:ascii="仿宋_GB2312" w:hAnsi="宋体" w:eastAsia="仿宋_GB2312" w:cs="汉仪中黑简"/>
          <w:sz w:val="32"/>
          <w:szCs w:val="32"/>
        </w:rPr>
        <w:t>，</w:t>
      </w:r>
      <w:r>
        <w:rPr>
          <w:rFonts w:hint="eastAsia" w:ascii="仿宋_GB2312" w:hAnsi="宋体" w:eastAsia="仿宋_GB2312" w:cs="汉仪中黑简"/>
          <w:sz w:val="32"/>
          <w:szCs w:val="32"/>
        </w:rPr>
        <w:t>非机动车</w:t>
      </w:r>
      <w:r>
        <w:rPr>
          <w:rFonts w:ascii="仿宋_GB2312" w:hAnsi="宋体" w:eastAsia="仿宋_GB2312" w:cs="汉仪中黑简"/>
          <w:sz w:val="32"/>
          <w:szCs w:val="32"/>
        </w:rPr>
        <w:t>停车处</w:t>
      </w:r>
      <w:r>
        <w:rPr>
          <w:rFonts w:hint="eastAsia" w:ascii="仿宋_GB2312" w:hAnsi="宋体" w:eastAsia="仿宋_GB2312" w:cs="汉仪中黑简"/>
          <w:sz w:val="32"/>
          <w:szCs w:val="32"/>
        </w:rPr>
        <w:t>需规划</w:t>
      </w:r>
      <w:r>
        <w:rPr>
          <w:rFonts w:ascii="仿宋_GB2312" w:hAnsi="宋体" w:eastAsia="仿宋_GB2312" w:cs="汉仪中黑简"/>
          <w:sz w:val="32"/>
          <w:szCs w:val="32"/>
        </w:rPr>
        <w:t>充电设施。</w:t>
      </w:r>
    </w:p>
    <w:p>
      <w:pPr>
        <w:spacing w:line="500" w:lineRule="exact"/>
        <w:ind w:right="-153" w:rightChars="-73" w:firstLine="641"/>
        <w:rPr>
          <w:rFonts w:hint="eastAsia" w:ascii="仿宋_GB2312" w:hAnsi="宋体" w:eastAsia="仿宋_GB2312" w:cs="汉仪中黑简"/>
          <w:sz w:val="32"/>
          <w:szCs w:val="32"/>
        </w:rPr>
      </w:pPr>
      <w:r>
        <w:rPr>
          <w:rFonts w:hint="eastAsia" w:ascii="仿宋_GB2312" w:hAnsi="宋体" w:eastAsia="仿宋_GB2312" w:cs="汉仪中黑简"/>
          <w:sz w:val="32"/>
          <w:szCs w:val="32"/>
        </w:rPr>
        <w:t>2</w:t>
      </w:r>
      <w:r>
        <w:rPr>
          <w:rFonts w:ascii="仿宋_GB2312" w:hAnsi="宋体" w:eastAsia="仿宋_GB2312" w:cs="汉仪中黑简"/>
          <w:sz w:val="32"/>
          <w:szCs w:val="32"/>
        </w:rPr>
        <w:t>5</w:t>
      </w:r>
      <w:r>
        <w:rPr>
          <w:rFonts w:hint="eastAsia" w:ascii="仿宋_GB2312" w:hAnsi="宋体" w:eastAsia="仿宋_GB2312" w:cs="汉仪中黑简"/>
          <w:sz w:val="32"/>
          <w:szCs w:val="32"/>
        </w:rPr>
        <w:t>、</w:t>
      </w:r>
      <w:r>
        <w:rPr>
          <w:rFonts w:ascii="仿宋_GB2312" w:hAnsi="宋体" w:eastAsia="仿宋_GB2312" w:cs="汉仪中黑简"/>
          <w:sz w:val="32"/>
          <w:szCs w:val="32"/>
        </w:rPr>
        <w:t>在规划</w:t>
      </w:r>
      <w:r>
        <w:rPr>
          <w:rFonts w:hint="eastAsia" w:ascii="仿宋_GB2312" w:hAnsi="宋体" w:eastAsia="仿宋_GB2312" w:cs="汉仪中黑简"/>
          <w:sz w:val="32"/>
          <w:szCs w:val="32"/>
        </w:rPr>
        <w:t>建筑过程</w:t>
      </w:r>
      <w:r>
        <w:rPr>
          <w:rFonts w:ascii="仿宋_GB2312" w:hAnsi="宋体" w:eastAsia="仿宋_GB2312" w:cs="汉仪中黑简"/>
          <w:sz w:val="32"/>
          <w:szCs w:val="32"/>
        </w:rPr>
        <w:t>中</w:t>
      </w:r>
      <w:r>
        <w:rPr>
          <w:rFonts w:hint="eastAsia" w:ascii="仿宋_GB2312" w:hAnsi="宋体" w:eastAsia="仿宋_GB2312" w:cs="汉仪中黑简"/>
          <w:sz w:val="32"/>
          <w:szCs w:val="32"/>
        </w:rPr>
        <w:t>采用</w:t>
      </w:r>
      <w:r>
        <w:rPr>
          <w:rFonts w:ascii="仿宋_GB2312" w:hAnsi="宋体" w:eastAsia="仿宋_GB2312" w:cs="汉仪中黑简"/>
          <w:sz w:val="32"/>
          <w:szCs w:val="32"/>
        </w:rPr>
        <w:t>相应保障措施</w:t>
      </w:r>
      <w:r>
        <w:rPr>
          <w:rFonts w:hint="eastAsia" w:ascii="仿宋_GB2312" w:hAnsi="宋体" w:eastAsia="仿宋_GB2312" w:cs="汉仪中黑简"/>
          <w:sz w:val="32"/>
          <w:szCs w:val="32"/>
        </w:rPr>
        <w:t>，保障相邻地块现状建筑安全，与相邻地块引起的纠纷及相关问题，由项目建设方负责协调解决，解决后方可施工建设。</w:t>
      </w:r>
    </w:p>
    <w:p>
      <w:pPr>
        <w:spacing w:line="500" w:lineRule="exact"/>
        <w:ind w:right="-153" w:rightChars="-73" w:firstLine="641"/>
        <w:rPr>
          <w:rFonts w:ascii="仿宋_GB2312" w:hAnsi="宋体" w:eastAsia="仿宋_GB2312" w:cs="汉仪中黑简"/>
          <w:sz w:val="32"/>
          <w:szCs w:val="32"/>
        </w:rPr>
      </w:pPr>
      <w:r>
        <w:rPr>
          <w:rFonts w:hint="eastAsia" w:ascii="仿宋_GB2312" w:hAnsi="宋体" w:eastAsia="仿宋_GB2312" w:cs="汉仪中黑简"/>
          <w:sz w:val="32"/>
          <w:szCs w:val="32"/>
        </w:rPr>
        <w:t>2</w:t>
      </w:r>
      <w:r>
        <w:rPr>
          <w:rFonts w:ascii="仿宋_GB2312" w:hAnsi="宋体" w:eastAsia="仿宋_GB2312" w:cs="汉仪中黑简"/>
          <w:sz w:val="32"/>
          <w:szCs w:val="32"/>
        </w:rPr>
        <w:t>6</w:t>
      </w:r>
      <w:r>
        <w:rPr>
          <w:rFonts w:hint="eastAsia" w:ascii="仿宋_GB2312" w:hAnsi="宋体" w:eastAsia="仿宋_GB2312" w:cs="汉仪中黑简"/>
          <w:sz w:val="32"/>
          <w:szCs w:val="32"/>
        </w:rPr>
        <w:t>、该项目应由主管部门按照要求及时做好安评及雷评审批。</w:t>
      </w:r>
    </w:p>
    <w:p>
      <w:pPr>
        <w:spacing w:line="500" w:lineRule="exact"/>
        <w:ind w:right="-153" w:rightChars="-73" w:firstLine="641"/>
        <w:rPr>
          <w:rFonts w:hint="eastAsia" w:ascii="仿宋_GB2312" w:hAnsi="宋体" w:eastAsia="仿宋_GB2312" w:cs="汉仪中黑简"/>
          <w:sz w:val="32"/>
          <w:szCs w:val="32"/>
        </w:rPr>
      </w:pPr>
      <w:r>
        <w:rPr>
          <w:rFonts w:ascii="仿宋_GB2312" w:hAnsi="宋体" w:eastAsia="仿宋_GB2312" w:cs="汉仪中黑简"/>
          <w:sz w:val="32"/>
          <w:szCs w:val="32"/>
        </w:rPr>
        <w:t>27</w:t>
      </w:r>
      <w:r>
        <w:rPr>
          <w:rFonts w:hint="eastAsia" w:ascii="仿宋_GB2312" w:hAnsi="宋体" w:eastAsia="仿宋_GB2312" w:cs="汉仪中黑简"/>
          <w:sz w:val="32"/>
          <w:szCs w:val="32"/>
        </w:rPr>
        <w:t>、规划小区内供热管网与小区同步实施。</w:t>
      </w:r>
    </w:p>
    <w:p>
      <w:pPr>
        <w:pStyle w:val="21"/>
        <w:keepNext w:val="0"/>
        <w:keepLines w:val="0"/>
        <w:pageBreakBefore w:val="0"/>
        <w:widowControl w:val="0"/>
        <w:kinsoku/>
        <w:wordWrap/>
        <w:overflowPunct/>
        <w:topLinePunct w:val="0"/>
        <w:bidi w:val="0"/>
        <w:spacing w:line="520" w:lineRule="exact"/>
        <w:rPr>
          <w:rFonts w:hint="eastAsia" w:ascii="仿宋_GB2312" w:hAnsi="宋体" w:eastAsia="仿宋_GB2312" w:cs="汉仪中黑简"/>
          <w:b/>
          <w:color w:val="auto"/>
          <w:sz w:val="32"/>
          <w:szCs w:val="32"/>
        </w:rPr>
      </w:pPr>
      <w:r>
        <w:rPr>
          <w:rFonts w:hint="eastAsia" w:ascii="仿宋_GB2312" w:hAnsi="宋体" w:eastAsia="仿宋_GB2312" w:cs="汉仪中黑简"/>
          <w:b/>
          <w:color w:val="auto"/>
          <w:sz w:val="32"/>
          <w:szCs w:val="32"/>
        </w:rPr>
        <w:t>四、建筑设计</w:t>
      </w:r>
    </w:p>
    <w:p>
      <w:pPr>
        <w:pStyle w:val="17"/>
        <w:keepNext w:val="0"/>
        <w:keepLines w:val="0"/>
        <w:pageBreakBefore w:val="0"/>
        <w:widowControl w:val="0"/>
        <w:kinsoku/>
        <w:wordWrap/>
        <w:overflowPunct/>
        <w:topLinePunct w:val="0"/>
        <w:autoSpaceDE w:val="0"/>
        <w:autoSpaceDN w:val="0"/>
        <w:bidi w:val="0"/>
        <w:adjustRightInd w:val="0"/>
        <w:snapToGrid w:val="0"/>
        <w:spacing w:line="520" w:lineRule="exact"/>
        <w:rPr>
          <w:rFonts w:hint="eastAsia" w:ascii="仿宋_GB2312" w:hAnsi="宋体" w:eastAsia="仿宋_GB2312" w:cs="汉仪中黑简"/>
          <w:sz w:val="32"/>
          <w:szCs w:val="32"/>
        </w:rPr>
      </w:pPr>
      <w:r>
        <w:rPr>
          <w:rFonts w:hint="eastAsia" w:ascii="仿宋_GB2312" w:hAnsi="宋体" w:eastAsia="仿宋_GB2312" w:cs="汉仪中黑简"/>
          <w:sz w:val="32"/>
          <w:szCs w:val="32"/>
        </w:rPr>
        <w:t>小区住宅采用现代典雅建筑风格，高层住宅主体选用米黄色真石漆搭配深咖色真石漆，底部采用黄褐色真石漆；多层住宅主体选用米黄色真石漆搭配暖灰色真石漆，底部采用黄褐色石材；建筑立面设计通过对墙面、门窗的不同材质、色彩、肌理的变化，形成简练、明亮的现代典雅建筑风格。</w:t>
      </w:r>
    </w:p>
    <w:p>
      <w:pPr>
        <w:pStyle w:val="21"/>
        <w:keepNext w:val="0"/>
        <w:keepLines w:val="0"/>
        <w:pageBreakBefore w:val="0"/>
        <w:widowControl w:val="0"/>
        <w:kinsoku/>
        <w:wordWrap/>
        <w:overflowPunct/>
        <w:topLinePunct w:val="0"/>
        <w:bidi w:val="0"/>
        <w:spacing w:line="520" w:lineRule="exact"/>
        <w:rPr>
          <w:rFonts w:ascii="仿宋_GB2312" w:hAnsi="宋体" w:eastAsia="仿宋_GB2312" w:cs="汉仪中黑简"/>
          <w:b/>
          <w:color w:val="auto"/>
          <w:sz w:val="32"/>
          <w:szCs w:val="32"/>
        </w:rPr>
      </w:pPr>
      <w:r>
        <w:rPr>
          <w:rFonts w:hint="eastAsia" w:ascii="仿宋_GB2312" w:hAnsi="宋体" w:eastAsia="仿宋_GB2312" w:cs="汉仪中黑简"/>
          <w:b/>
          <w:color w:val="auto"/>
          <w:sz w:val="32"/>
          <w:szCs w:val="32"/>
        </w:rPr>
        <w:t>五、亮化设计</w:t>
      </w:r>
    </w:p>
    <w:p>
      <w:pPr>
        <w:pStyle w:val="21"/>
        <w:keepNext w:val="0"/>
        <w:keepLines w:val="0"/>
        <w:pageBreakBefore w:val="0"/>
        <w:widowControl w:val="0"/>
        <w:kinsoku/>
        <w:wordWrap/>
        <w:overflowPunct/>
        <w:topLinePunct w:val="0"/>
        <w:bidi w:val="0"/>
        <w:spacing w:line="520" w:lineRule="exact"/>
        <w:ind w:firstLine="567"/>
        <w:rPr>
          <w:rFonts w:hint="eastAsia" w:ascii="仿宋_GB2312" w:eastAsia="仿宋_GB2312" w:cs="汉仪中黑简"/>
          <w:bCs/>
          <w:sz w:val="32"/>
          <w:szCs w:val="32"/>
          <w:lang w:val="en-US"/>
        </w:rPr>
      </w:pPr>
      <w:r>
        <w:rPr>
          <w:rFonts w:hint="eastAsia" w:ascii="仿宋_GB2312" w:eastAsia="仿宋_GB2312" w:cs="汉仪中黑简"/>
          <w:bCs/>
          <w:sz w:val="32"/>
          <w:szCs w:val="32"/>
          <w:lang w:val="en-US"/>
        </w:rPr>
        <w:t>设计构思：充分展现建筑结构，赋予建筑高识别度的灯光，体现地标感，明暗结合，采用高效节能的LED灯具，照明光色以暖色为主，营造夜景的丰富层次。按照时间段分为平时模式和深夜模式，深夜模式只开启建筑顶部天际线。</w:t>
      </w:r>
    </w:p>
    <w:p>
      <w:pPr>
        <w:pStyle w:val="21"/>
        <w:keepNext w:val="0"/>
        <w:keepLines w:val="0"/>
        <w:pageBreakBefore w:val="0"/>
        <w:widowControl w:val="0"/>
        <w:kinsoku/>
        <w:wordWrap/>
        <w:overflowPunct/>
        <w:topLinePunct w:val="0"/>
        <w:bidi w:val="0"/>
        <w:spacing w:line="520" w:lineRule="exact"/>
        <w:ind w:firstLine="567"/>
        <w:rPr>
          <w:rFonts w:ascii="仿宋_GB2312" w:eastAsia="仿宋_GB2312" w:cs="汉仪中黑简"/>
          <w:bCs/>
          <w:sz w:val="32"/>
          <w:szCs w:val="32"/>
          <w:lang w:val="en-US"/>
        </w:rPr>
      </w:pPr>
      <w:r>
        <w:rPr>
          <w:rFonts w:hint="eastAsia" w:ascii="仿宋_GB2312" w:eastAsia="仿宋_GB2312" w:cs="汉仪中黑简"/>
          <w:bCs/>
          <w:sz w:val="32"/>
          <w:szCs w:val="32"/>
          <w:lang w:val="en-US"/>
        </w:rPr>
        <w:t>布灯方案：1、平时模式：a、高层住宅打造顶部天际线，提高建筑在整个城市的识别度，采用75W3000K投光灯，打亮整个顶部内部空间；b、</w:t>
      </w:r>
      <w:r>
        <w:rPr>
          <w:rFonts w:ascii="仿宋_GB2312" w:eastAsia="仿宋_GB2312" w:cs="汉仪中黑简"/>
          <w:bCs/>
          <w:sz w:val="32"/>
          <w:szCs w:val="32"/>
          <w:lang w:val="en-US"/>
        </w:rPr>
        <w:t>7</w:t>
      </w:r>
      <w:r>
        <w:rPr>
          <w:rFonts w:hint="eastAsia" w:ascii="仿宋_GB2312" w:eastAsia="仿宋_GB2312" w:cs="汉仪中黑简"/>
          <w:bCs/>
          <w:sz w:val="32"/>
          <w:szCs w:val="32"/>
          <w:lang w:val="en-US"/>
        </w:rPr>
        <w:t>+1F多层住宅，顶部18W 3000K LED洗墙灯洗亮顶部檐口天际线，与高层住宅呼应统一。c、建筑四周凸起格栅墙用极窄光束投光灯投亮，采用3度角，180W 3000K LED 投光灯打亮，勾勒建筑轮廓，使建筑立体、挺拔；d、建筑立面12W3000KLED洗墙灯，突出建筑纹理；e、底层商业采用2700K 48W LED地埋灯打亮立柱，提升商业氛围。2、深夜模式：只开启建筑顶部天际线位置灯具，系统功率开启50%，节能环保。</w:t>
      </w:r>
    </w:p>
    <w:p>
      <w:pPr>
        <w:pStyle w:val="21"/>
        <w:spacing w:line="480" w:lineRule="exact"/>
        <w:rPr>
          <w:rFonts w:hint="eastAsia" w:ascii="仿宋_GB2312" w:hAnsi="宋体" w:eastAsia="仿宋_GB2312" w:cs="汉仪中黑简"/>
          <w:b/>
          <w:color w:val="auto"/>
          <w:sz w:val="32"/>
          <w:szCs w:val="32"/>
        </w:rPr>
      </w:pPr>
      <w:r>
        <w:rPr>
          <w:rFonts w:hint="eastAsia" w:ascii="仿宋_GB2312" w:hAnsi="宋体" w:eastAsia="仿宋_GB2312" w:cs="汉仪中黑简"/>
          <w:b/>
          <w:color w:val="auto"/>
          <w:sz w:val="32"/>
          <w:szCs w:val="32"/>
        </w:rPr>
        <w:t>六、主要技术</w:t>
      </w:r>
      <w:r>
        <w:rPr>
          <w:rFonts w:ascii="仿宋_GB2312" w:hAnsi="宋体" w:eastAsia="仿宋_GB2312" w:cs="汉仪中黑简"/>
          <w:b/>
          <w:color w:val="auto"/>
          <w:sz w:val="32"/>
          <w:szCs w:val="32"/>
        </w:rPr>
        <w:t>指标</w:t>
      </w:r>
    </w:p>
    <w:tbl>
      <w:tblPr>
        <w:tblStyle w:val="9"/>
        <w:tblW w:w="8436" w:type="dxa"/>
        <w:jc w:val="center"/>
        <w:tblLayout w:type="fixed"/>
        <w:tblCellMar>
          <w:top w:w="0" w:type="dxa"/>
          <w:left w:w="108" w:type="dxa"/>
          <w:bottom w:w="0" w:type="dxa"/>
          <w:right w:w="108" w:type="dxa"/>
        </w:tblCellMar>
      </w:tblPr>
      <w:tblGrid>
        <w:gridCol w:w="450"/>
        <w:gridCol w:w="450"/>
        <w:gridCol w:w="450"/>
        <w:gridCol w:w="1683"/>
        <w:gridCol w:w="926"/>
        <w:gridCol w:w="1317"/>
        <w:gridCol w:w="3160"/>
      </w:tblGrid>
      <w:tr>
        <w:tblPrEx>
          <w:tblCellMar>
            <w:top w:w="0" w:type="dxa"/>
            <w:left w:w="108" w:type="dxa"/>
            <w:bottom w:w="0" w:type="dxa"/>
            <w:right w:w="108" w:type="dxa"/>
          </w:tblCellMar>
        </w:tblPrEx>
        <w:trPr>
          <w:trHeight w:val="18" w:hRule="atLeast"/>
          <w:jc w:val="center"/>
        </w:trPr>
        <w:tc>
          <w:tcPr>
            <w:tcW w:w="3033"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项目</w:t>
            </w:r>
          </w:p>
        </w:tc>
        <w:tc>
          <w:tcPr>
            <w:tcW w:w="9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单位</w:t>
            </w:r>
          </w:p>
        </w:tc>
        <w:tc>
          <w:tcPr>
            <w:tcW w:w="13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数值</w:t>
            </w:r>
          </w:p>
        </w:tc>
        <w:tc>
          <w:tcPr>
            <w:tcW w:w="3160" w:type="dxa"/>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备注</w:t>
            </w:r>
          </w:p>
        </w:tc>
      </w:tr>
      <w:tr>
        <w:tblPrEx>
          <w:tblCellMar>
            <w:top w:w="0" w:type="dxa"/>
            <w:left w:w="108" w:type="dxa"/>
            <w:bottom w:w="0" w:type="dxa"/>
            <w:right w:w="108" w:type="dxa"/>
          </w:tblCellMar>
        </w:tblPrEx>
        <w:trPr>
          <w:trHeight w:val="18" w:hRule="atLeast"/>
          <w:jc w:val="center"/>
        </w:trPr>
        <w:tc>
          <w:tcPr>
            <w:tcW w:w="3033" w:type="dxa"/>
            <w:gridSpan w:val="4"/>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用地面积</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xml:space="preserve">51722.00 </w:t>
            </w:r>
          </w:p>
        </w:tc>
        <w:tc>
          <w:tcPr>
            <w:tcW w:w="3160" w:type="dxa"/>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红线为界</w:t>
            </w:r>
          </w:p>
        </w:tc>
      </w:tr>
      <w:tr>
        <w:tblPrEx>
          <w:tblCellMar>
            <w:top w:w="0" w:type="dxa"/>
            <w:left w:w="108" w:type="dxa"/>
            <w:bottom w:w="0" w:type="dxa"/>
            <w:right w:w="108" w:type="dxa"/>
          </w:tblCellMar>
        </w:tblPrEx>
        <w:trPr>
          <w:trHeight w:val="18" w:hRule="atLeast"/>
          <w:jc w:val="center"/>
        </w:trPr>
        <w:tc>
          <w:tcPr>
            <w:tcW w:w="3033" w:type="dxa"/>
            <w:gridSpan w:val="4"/>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用地面积</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xml:space="preserve">47259.00 </w:t>
            </w:r>
          </w:p>
        </w:tc>
        <w:tc>
          <w:tcPr>
            <w:tcW w:w="3160" w:type="dxa"/>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绿线为界</w:t>
            </w:r>
          </w:p>
        </w:tc>
      </w:tr>
      <w:tr>
        <w:tblPrEx>
          <w:tblCellMar>
            <w:top w:w="0" w:type="dxa"/>
            <w:left w:w="108" w:type="dxa"/>
            <w:bottom w:w="0" w:type="dxa"/>
            <w:right w:w="108" w:type="dxa"/>
          </w:tblCellMar>
        </w:tblPrEx>
        <w:trPr>
          <w:trHeight w:val="18" w:hRule="atLeast"/>
          <w:jc w:val="center"/>
        </w:trPr>
        <w:tc>
          <w:tcPr>
            <w:tcW w:w="3033"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规划总建筑面积</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xml:space="preserve">153421.36 </w:t>
            </w:r>
          </w:p>
        </w:tc>
        <w:tc>
          <w:tcPr>
            <w:tcW w:w="3160" w:type="dxa"/>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hint="eastAsia" w:asciiTheme="majorEastAsia" w:hAnsiTheme="majorEastAsia" w:eastAsiaTheme="majorEastAsia" w:cstheme="majorEastAsia"/>
                <w:kern w:val="0"/>
                <w:sz w:val="21"/>
                <w:szCs w:val="21"/>
                <w:lang w:eastAsia="zh-CN"/>
              </w:rPr>
            </w:pPr>
          </w:p>
        </w:tc>
      </w:tr>
      <w:tr>
        <w:tblPrEx>
          <w:tblCellMar>
            <w:top w:w="0" w:type="dxa"/>
            <w:left w:w="108" w:type="dxa"/>
            <w:bottom w:w="0" w:type="dxa"/>
            <w:right w:w="108" w:type="dxa"/>
          </w:tblCellMar>
        </w:tblPrEx>
        <w:trPr>
          <w:trHeight w:val="18" w:hRule="atLeast"/>
          <w:jc w:val="center"/>
        </w:trPr>
        <w:tc>
          <w:tcPr>
            <w:tcW w:w="450" w:type="dxa"/>
            <w:vMerge w:val="restart"/>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其中</w:t>
            </w:r>
          </w:p>
        </w:tc>
        <w:tc>
          <w:tcPr>
            <w:tcW w:w="258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地上建筑面积</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xml:space="preserve">117391.36 </w:t>
            </w:r>
          </w:p>
        </w:tc>
        <w:tc>
          <w:tcPr>
            <w:tcW w:w="3160" w:type="dxa"/>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hint="eastAsia" w:asciiTheme="majorEastAsia" w:hAnsiTheme="majorEastAsia" w:eastAsiaTheme="majorEastAsia" w:cstheme="majorEastAsia"/>
                <w:kern w:val="0"/>
                <w:sz w:val="21"/>
                <w:szCs w:val="21"/>
                <w:lang w:eastAsia="zh-CN"/>
              </w:rPr>
            </w:pPr>
            <w:r>
              <w:rPr>
                <w:rFonts w:hint="eastAsia" w:asciiTheme="majorEastAsia" w:hAnsiTheme="majorEastAsia" w:eastAsiaTheme="majorEastAsia" w:cstheme="majorEastAsia"/>
                <w:kern w:val="0"/>
                <w:sz w:val="21"/>
                <w:szCs w:val="21"/>
              </w:rPr>
              <w:t>建筑面积小于118147</w:t>
            </w:r>
            <w:r>
              <w:rPr>
                <w:rFonts w:hint="eastAsia" w:asciiTheme="majorEastAsia" w:hAnsiTheme="majorEastAsia" w:eastAsiaTheme="majorEastAsia" w:cstheme="majorEastAsia"/>
                <w:kern w:val="0"/>
                <w:sz w:val="21"/>
                <w:szCs w:val="21"/>
                <w:lang w:eastAsia="zh-CN"/>
              </w:rPr>
              <w:t>平方米</w:t>
            </w:r>
          </w:p>
        </w:tc>
      </w:tr>
      <w:tr>
        <w:tblPrEx>
          <w:tblCellMar>
            <w:top w:w="0" w:type="dxa"/>
            <w:left w:w="108" w:type="dxa"/>
            <w:bottom w:w="0" w:type="dxa"/>
            <w:right w:w="108" w:type="dxa"/>
          </w:tblCellMar>
        </w:tblPrEx>
        <w:trPr>
          <w:trHeight w:val="18" w:hRule="atLeast"/>
          <w:jc w:val="center"/>
        </w:trPr>
        <w:tc>
          <w:tcPr>
            <w:tcW w:w="450" w:type="dxa"/>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其中</w:t>
            </w:r>
          </w:p>
        </w:tc>
        <w:tc>
          <w:tcPr>
            <w:tcW w:w="213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住宅建筑面积</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xml:space="preserve">113806.03 </w:t>
            </w:r>
          </w:p>
        </w:tc>
        <w:tc>
          <w:tcPr>
            <w:tcW w:w="3160" w:type="dxa"/>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hint="eastAsia" w:asciiTheme="majorEastAsia" w:hAnsiTheme="majorEastAsia" w:eastAsiaTheme="majorEastAsia" w:cstheme="majorEastAsia"/>
                <w:kern w:val="0"/>
                <w:sz w:val="21"/>
                <w:szCs w:val="21"/>
                <w:lang w:eastAsia="zh-CN"/>
              </w:rPr>
            </w:pPr>
          </w:p>
        </w:tc>
      </w:tr>
      <w:tr>
        <w:tblPrEx>
          <w:tblCellMar>
            <w:top w:w="0" w:type="dxa"/>
            <w:left w:w="108" w:type="dxa"/>
            <w:bottom w:w="0" w:type="dxa"/>
            <w:right w:w="108" w:type="dxa"/>
          </w:tblCellMar>
        </w:tblPrEx>
        <w:trPr>
          <w:trHeight w:val="18" w:hRule="atLeast"/>
          <w:jc w:val="center"/>
        </w:trPr>
        <w:tc>
          <w:tcPr>
            <w:tcW w:w="450" w:type="dxa"/>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213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配套公共服务设施</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xml:space="preserve">3583.33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lang w:eastAsia="zh-CN"/>
              </w:rPr>
            </w:pPr>
          </w:p>
        </w:tc>
      </w:tr>
      <w:tr>
        <w:tblPrEx>
          <w:tblCellMar>
            <w:top w:w="0" w:type="dxa"/>
            <w:left w:w="108" w:type="dxa"/>
            <w:bottom w:w="0" w:type="dxa"/>
            <w:right w:w="108" w:type="dxa"/>
          </w:tblCellMar>
        </w:tblPrEx>
        <w:trPr>
          <w:trHeight w:val="18" w:hRule="atLeast"/>
          <w:jc w:val="center"/>
        </w:trPr>
        <w:tc>
          <w:tcPr>
            <w:tcW w:w="450" w:type="dxa"/>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其中</w:t>
            </w:r>
          </w:p>
        </w:tc>
        <w:tc>
          <w:tcPr>
            <w:tcW w:w="16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物业管理用房</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xml:space="preserve">638.40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color w:val="000000"/>
                <w:kern w:val="0"/>
                <w:sz w:val="21"/>
                <w:szCs w:val="21"/>
              </w:rPr>
            </w:pPr>
          </w:p>
        </w:tc>
      </w:tr>
      <w:tr>
        <w:tblPrEx>
          <w:tblCellMar>
            <w:top w:w="0" w:type="dxa"/>
            <w:left w:w="108" w:type="dxa"/>
            <w:bottom w:w="0" w:type="dxa"/>
            <w:right w:w="108" w:type="dxa"/>
          </w:tblCellMar>
        </w:tblPrEx>
        <w:trPr>
          <w:trHeight w:val="18" w:hRule="atLeast"/>
          <w:jc w:val="center"/>
        </w:trPr>
        <w:tc>
          <w:tcPr>
            <w:tcW w:w="450" w:type="dxa"/>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16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便民店</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xml:space="preserve">229.36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不小于住宅总建筑面积的2‰</w:t>
            </w:r>
          </w:p>
        </w:tc>
      </w:tr>
      <w:tr>
        <w:tblPrEx>
          <w:tblCellMar>
            <w:top w:w="0" w:type="dxa"/>
            <w:left w:w="108" w:type="dxa"/>
            <w:bottom w:w="0" w:type="dxa"/>
            <w:right w:w="108" w:type="dxa"/>
          </w:tblCellMar>
        </w:tblPrEx>
        <w:trPr>
          <w:trHeight w:val="18" w:hRule="atLeast"/>
          <w:jc w:val="center"/>
        </w:trPr>
        <w:tc>
          <w:tcPr>
            <w:tcW w:w="450" w:type="dxa"/>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16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变配电室</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xml:space="preserve">240.00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lang w:eastAsia="zh-CN"/>
              </w:rPr>
            </w:pPr>
          </w:p>
        </w:tc>
      </w:tr>
      <w:tr>
        <w:tblPrEx>
          <w:tblCellMar>
            <w:top w:w="0" w:type="dxa"/>
            <w:left w:w="108" w:type="dxa"/>
            <w:bottom w:w="0" w:type="dxa"/>
            <w:right w:w="108" w:type="dxa"/>
          </w:tblCellMar>
        </w:tblPrEx>
        <w:trPr>
          <w:trHeight w:val="18" w:hRule="atLeast"/>
          <w:jc w:val="center"/>
        </w:trPr>
        <w:tc>
          <w:tcPr>
            <w:tcW w:w="450" w:type="dxa"/>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16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室内体育设施</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xml:space="preserve">203.62 </w:t>
            </w:r>
          </w:p>
        </w:tc>
        <w:tc>
          <w:tcPr>
            <w:tcW w:w="3160" w:type="dxa"/>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p>
        </w:tc>
      </w:tr>
      <w:tr>
        <w:tblPrEx>
          <w:tblCellMar>
            <w:top w:w="0" w:type="dxa"/>
            <w:left w:w="108" w:type="dxa"/>
            <w:bottom w:w="0" w:type="dxa"/>
            <w:right w:w="108" w:type="dxa"/>
          </w:tblCellMar>
        </w:tblPrEx>
        <w:trPr>
          <w:trHeight w:val="18" w:hRule="atLeast"/>
          <w:jc w:val="center"/>
        </w:trPr>
        <w:tc>
          <w:tcPr>
            <w:tcW w:w="450" w:type="dxa"/>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16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社区服务用房</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xml:space="preserve">500.12 </w:t>
            </w:r>
          </w:p>
        </w:tc>
        <w:tc>
          <w:tcPr>
            <w:tcW w:w="3160" w:type="dxa"/>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p>
        </w:tc>
      </w:tr>
      <w:tr>
        <w:tblPrEx>
          <w:tblCellMar>
            <w:top w:w="0" w:type="dxa"/>
            <w:left w:w="108" w:type="dxa"/>
            <w:bottom w:w="0" w:type="dxa"/>
            <w:right w:w="108" w:type="dxa"/>
          </w:tblCellMar>
        </w:tblPrEx>
        <w:trPr>
          <w:trHeight w:val="18" w:hRule="atLeast"/>
          <w:jc w:val="center"/>
        </w:trPr>
        <w:tc>
          <w:tcPr>
            <w:tcW w:w="450" w:type="dxa"/>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16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社区养老设施</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xml:space="preserve">300.32 </w:t>
            </w:r>
          </w:p>
        </w:tc>
        <w:tc>
          <w:tcPr>
            <w:tcW w:w="3160" w:type="dxa"/>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p>
        </w:tc>
      </w:tr>
      <w:tr>
        <w:tblPrEx>
          <w:tblCellMar>
            <w:top w:w="0" w:type="dxa"/>
            <w:left w:w="108" w:type="dxa"/>
            <w:bottom w:w="0" w:type="dxa"/>
            <w:right w:w="108" w:type="dxa"/>
          </w:tblCellMar>
        </w:tblPrEx>
        <w:trPr>
          <w:trHeight w:val="18" w:hRule="atLeast"/>
          <w:jc w:val="center"/>
        </w:trPr>
        <w:tc>
          <w:tcPr>
            <w:tcW w:w="450" w:type="dxa"/>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16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垃圾分拣房</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xml:space="preserve">20.00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lang w:eastAsia="zh-CN"/>
              </w:rPr>
            </w:pPr>
          </w:p>
        </w:tc>
      </w:tr>
      <w:tr>
        <w:tblPrEx>
          <w:tblCellMar>
            <w:top w:w="0" w:type="dxa"/>
            <w:left w:w="108" w:type="dxa"/>
            <w:bottom w:w="0" w:type="dxa"/>
            <w:right w:w="108" w:type="dxa"/>
          </w:tblCellMar>
        </w:tblPrEx>
        <w:trPr>
          <w:trHeight w:val="18" w:hRule="atLeast"/>
          <w:jc w:val="center"/>
        </w:trPr>
        <w:tc>
          <w:tcPr>
            <w:tcW w:w="450" w:type="dxa"/>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16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垃圾转运站</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xml:space="preserve">49.36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lang w:eastAsia="zh-CN"/>
              </w:rPr>
            </w:pPr>
            <w:r>
              <w:rPr>
                <w:rFonts w:hint="eastAsia" w:asciiTheme="majorEastAsia" w:hAnsiTheme="majorEastAsia" w:eastAsiaTheme="majorEastAsia" w:cstheme="majorEastAsia"/>
                <w:kern w:val="0"/>
                <w:sz w:val="21"/>
                <w:szCs w:val="21"/>
              </w:rPr>
              <w:t>用地面积不小于200</w:t>
            </w:r>
            <w:r>
              <w:rPr>
                <w:rFonts w:hint="eastAsia" w:asciiTheme="majorEastAsia" w:hAnsiTheme="majorEastAsia" w:eastAsiaTheme="majorEastAsia" w:cstheme="majorEastAsia"/>
                <w:kern w:val="0"/>
                <w:sz w:val="21"/>
                <w:szCs w:val="21"/>
                <w:lang w:eastAsia="zh-CN"/>
              </w:rPr>
              <w:t>平方米</w:t>
            </w:r>
          </w:p>
        </w:tc>
      </w:tr>
      <w:tr>
        <w:tblPrEx>
          <w:tblCellMar>
            <w:top w:w="0" w:type="dxa"/>
            <w:left w:w="108" w:type="dxa"/>
            <w:bottom w:w="0" w:type="dxa"/>
            <w:right w:w="108" w:type="dxa"/>
          </w:tblCellMar>
        </w:tblPrEx>
        <w:trPr>
          <w:trHeight w:val="18" w:hRule="atLeast"/>
          <w:jc w:val="center"/>
        </w:trPr>
        <w:tc>
          <w:tcPr>
            <w:tcW w:w="450" w:type="dxa"/>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168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公厕</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xml:space="preserve">61.16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lang w:eastAsia="zh-CN"/>
              </w:rPr>
            </w:pPr>
          </w:p>
        </w:tc>
      </w:tr>
      <w:tr>
        <w:tblPrEx>
          <w:tblCellMar>
            <w:top w:w="0" w:type="dxa"/>
            <w:left w:w="108" w:type="dxa"/>
            <w:bottom w:w="0" w:type="dxa"/>
            <w:right w:w="108" w:type="dxa"/>
          </w:tblCellMar>
        </w:tblPrEx>
        <w:trPr>
          <w:trHeight w:val="18" w:hRule="atLeast"/>
          <w:jc w:val="center"/>
        </w:trPr>
        <w:tc>
          <w:tcPr>
            <w:tcW w:w="450" w:type="dxa"/>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16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配套商业</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1342.99</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lang w:eastAsia="zh-CN"/>
              </w:rPr>
            </w:pPr>
          </w:p>
        </w:tc>
      </w:tr>
      <w:tr>
        <w:tblPrEx>
          <w:tblCellMar>
            <w:top w:w="0" w:type="dxa"/>
            <w:left w:w="108" w:type="dxa"/>
            <w:bottom w:w="0" w:type="dxa"/>
            <w:right w:w="108" w:type="dxa"/>
          </w:tblCellMar>
        </w:tblPrEx>
        <w:trPr>
          <w:trHeight w:val="18" w:hRule="atLeast"/>
          <w:jc w:val="center"/>
        </w:trPr>
        <w:tc>
          <w:tcPr>
            <w:tcW w:w="450" w:type="dxa"/>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Theme="majorEastAsia" w:hAnsiTheme="majorEastAsia" w:eastAsiaTheme="majorEastAsia" w:cstheme="majorEastAsia"/>
                <w:color w:val="000000"/>
                <w:kern w:val="0"/>
                <w:sz w:val="21"/>
                <w:szCs w:val="21"/>
              </w:rPr>
            </w:pPr>
          </w:p>
        </w:tc>
        <w:tc>
          <w:tcPr>
            <w:tcW w:w="258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地下建筑面积</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xml:space="preserve">36030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lang w:eastAsia="zh-CN"/>
              </w:rPr>
            </w:pPr>
          </w:p>
        </w:tc>
      </w:tr>
      <w:tr>
        <w:tblPrEx>
          <w:tblCellMar>
            <w:top w:w="0" w:type="dxa"/>
            <w:left w:w="108" w:type="dxa"/>
            <w:bottom w:w="0" w:type="dxa"/>
            <w:right w:w="108" w:type="dxa"/>
          </w:tblCellMar>
        </w:tblPrEx>
        <w:trPr>
          <w:trHeight w:val="18" w:hRule="atLeast"/>
          <w:jc w:val="center"/>
        </w:trPr>
        <w:tc>
          <w:tcPr>
            <w:tcW w:w="3033"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居住套数</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套</w:t>
            </w: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xml:space="preserve">739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其中大于 144</w:t>
            </w:r>
            <w:r>
              <w:rPr>
                <w:rFonts w:hint="eastAsia" w:asciiTheme="majorEastAsia" w:hAnsiTheme="majorEastAsia" w:eastAsiaTheme="majorEastAsia" w:cstheme="majorEastAsia"/>
                <w:kern w:val="0"/>
                <w:sz w:val="21"/>
                <w:szCs w:val="21"/>
                <w:lang w:eastAsia="zh-CN"/>
              </w:rPr>
              <w:t>平方米</w:t>
            </w:r>
            <w:r>
              <w:rPr>
                <w:rFonts w:hint="eastAsia" w:asciiTheme="majorEastAsia" w:hAnsiTheme="majorEastAsia" w:eastAsiaTheme="majorEastAsia" w:cstheme="majorEastAsia"/>
                <w:kern w:val="0"/>
                <w:sz w:val="21"/>
                <w:szCs w:val="21"/>
              </w:rPr>
              <w:t xml:space="preserve"> 的 194套</w:t>
            </w:r>
          </w:p>
        </w:tc>
      </w:tr>
      <w:tr>
        <w:tblPrEx>
          <w:tblCellMar>
            <w:top w:w="0" w:type="dxa"/>
            <w:left w:w="108" w:type="dxa"/>
            <w:bottom w:w="0" w:type="dxa"/>
            <w:right w:w="108" w:type="dxa"/>
          </w:tblCellMar>
        </w:tblPrEx>
        <w:trPr>
          <w:trHeight w:val="18" w:hRule="atLeast"/>
          <w:jc w:val="center"/>
        </w:trPr>
        <w:tc>
          <w:tcPr>
            <w:tcW w:w="3033"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居住人数</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人</w:t>
            </w: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xml:space="preserve">2365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lang w:eastAsia="zh-CN"/>
              </w:rPr>
            </w:pPr>
          </w:p>
        </w:tc>
      </w:tr>
      <w:tr>
        <w:tblPrEx>
          <w:tblCellMar>
            <w:top w:w="0" w:type="dxa"/>
            <w:left w:w="108" w:type="dxa"/>
            <w:bottom w:w="0" w:type="dxa"/>
            <w:right w:w="108" w:type="dxa"/>
          </w:tblCellMar>
        </w:tblPrEx>
        <w:trPr>
          <w:trHeight w:val="18" w:hRule="atLeast"/>
          <w:jc w:val="center"/>
        </w:trPr>
        <w:tc>
          <w:tcPr>
            <w:tcW w:w="3033"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户均人数</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人/户</w:t>
            </w: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xml:space="preserve">3.2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lang w:eastAsia="zh-CN"/>
              </w:rPr>
            </w:pPr>
          </w:p>
        </w:tc>
      </w:tr>
      <w:tr>
        <w:tblPrEx>
          <w:tblCellMar>
            <w:top w:w="0" w:type="dxa"/>
            <w:left w:w="108" w:type="dxa"/>
            <w:bottom w:w="0" w:type="dxa"/>
            <w:right w:w="108" w:type="dxa"/>
          </w:tblCellMar>
        </w:tblPrEx>
        <w:trPr>
          <w:trHeight w:val="18" w:hRule="atLeast"/>
          <w:jc w:val="center"/>
        </w:trPr>
        <w:tc>
          <w:tcPr>
            <w:tcW w:w="3033"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容积率</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xml:space="preserve">2.48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&lt;2.5</w:t>
            </w:r>
          </w:p>
        </w:tc>
      </w:tr>
      <w:tr>
        <w:tblPrEx>
          <w:tblCellMar>
            <w:top w:w="0" w:type="dxa"/>
            <w:left w:w="108" w:type="dxa"/>
            <w:bottom w:w="0" w:type="dxa"/>
            <w:right w:w="108" w:type="dxa"/>
          </w:tblCellMar>
        </w:tblPrEx>
        <w:trPr>
          <w:trHeight w:val="18" w:hRule="atLeast"/>
          <w:jc w:val="center"/>
        </w:trPr>
        <w:tc>
          <w:tcPr>
            <w:tcW w:w="3033"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建筑基底面积</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9428.17</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lang w:eastAsia="zh-CN"/>
              </w:rPr>
            </w:pPr>
          </w:p>
        </w:tc>
      </w:tr>
      <w:tr>
        <w:tblPrEx>
          <w:tblCellMar>
            <w:top w:w="0" w:type="dxa"/>
            <w:left w:w="108" w:type="dxa"/>
            <w:bottom w:w="0" w:type="dxa"/>
            <w:right w:w="108" w:type="dxa"/>
          </w:tblCellMar>
        </w:tblPrEx>
        <w:trPr>
          <w:trHeight w:val="18" w:hRule="atLeast"/>
          <w:jc w:val="center"/>
        </w:trPr>
        <w:tc>
          <w:tcPr>
            <w:tcW w:w="3033"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建筑密度</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19.95%</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&lt;20%</w:t>
            </w:r>
          </w:p>
        </w:tc>
      </w:tr>
      <w:tr>
        <w:tblPrEx>
          <w:tblCellMar>
            <w:top w:w="0" w:type="dxa"/>
            <w:left w:w="108" w:type="dxa"/>
            <w:bottom w:w="0" w:type="dxa"/>
            <w:right w:w="108" w:type="dxa"/>
          </w:tblCellMar>
        </w:tblPrEx>
        <w:trPr>
          <w:trHeight w:val="18" w:hRule="atLeast"/>
          <w:jc w:val="center"/>
        </w:trPr>
        <w:tc>
          <w:tcPr>
            <w:tcW w:w="3033"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绿地率</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35.01%</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≥35%</w:t>
            </w:r>
          </w:p>
        </w:tc>
      </w:tr>
      <w:tr>
        <w:tblPrEx>
          <w:tblCellMar>
            <w:top w:w="0" w:type="dxa"/>
            <w:left w:w="108" w:type="dxa"/>
            <w:bottom w:w="0" w:type="dxa"/>
            <w:right w:w="108" w:type="dxa"/>
          </w:tblCellMar>
        </w:tblPrEx>
        <w:trPr>
          <w:trHeight w:val="18" w:hRule="atLeast"/>
          <w:jc w:val="center"/>
        </w:trPr>
        <w:tc>
          <w:tcPr>
            <w:tcW w:w="3033"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住宅建筑套密度（净）</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rPr>
              <w:t>套/h</w:t>
            </w: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xml:space="preserve">156.37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lang w:eastAsia="zh-CN"/>
              </w:rPr>
            </w:pPr>
          </w:p>
        </w:tc>
      </w:tr>
      <w:tr>
        <w:tblPrEx>
          <w:tblCellMar>
            <w:top w:w="0" w:type="dxa"/>
            <w:left w:w="108" w:type="dxa"/>
            <w:bottom w:w="0" w:type="dxa"/>
            <w:right w:w="108" w:type="dxa"/>
          </w:tblCellMar>
        </w:tblPrEx>
        <w:trPr>
          <w:trHeight w:val="18" w:hRule="atLeast"/>
          <w:jc w:val="center"/>
        </w:trPr>
        <w:tc>
          <w:tcPr>
            <w:tcW w:w="3033"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机动车停车位</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辆</w:t>
            </w: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xml:space="preserve">836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住宅1.0辆/户，套型大于144</w:t>
            </w:r>
            <w:r>
              <w:rPr>
                <w:rFonts w:hint="eastAsia" w:asciiTheme="majorEastAsia" w:hAnsiTheme="majorEastAsia" w:eastAsiaTheme="majorEastAsia" w:cstheme="majorEastAsia"/>
                <w:kern w:val="0"/>
                <w:sz w:val="21"/>
                <w:szCs w:val="21"/>
                <w:lang w:eastAsia="zh-CN"/>
              </w:rPr>
              <w:t>平方米</w:t>
            </w:r>
            <w:r>
              <w:rPr>
                <w:rFonts w:hint="eastAsia" w:asciiTheme="majorEastAsia" w:hAnsiTheme="majorEastAsia" w:eastAsiaTheme="majorEastAsia" w:cstheme="majorEastAsia"/>
                <w:kern w:val="0"/>
                <w:sz w:val="21"/>
                <w:szCs w:val="21"/>
              </w:rPr>
              <w:t>的1.5辆/户</w:t>
            </w:r>
          </w:p>
        </w:tc>
      </w:tr>
      <w:tr>
        <w:tblPrEx>
          <w:tblCellMar>
            <w:top w:w="0" w:type="dxa"/>
            <w:left w:w="108" w:type="dxa"/>
            <w:bottom w:w="0" w:type="dxa"/>
            <w:right w:w="108" w:type="dxa"/>
          </w:tblCellMar>
        </w:tblPrEx>
        <w:trPr>
          <w:trHeight w:val="18" w:hRule="atLeast"/>
          <w:jc w:val="center"/>
        </w:trPr>
        <w:tc>
          <w:tcPr>
            <w:tcW w:w="3033"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非机动车停车位</w:t>
            </w:r>
          </w:p>
        </w:tc>
        <w:tc>
          <w:tcPr>
            <w:tcW w:w="9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辆</w:t>
            </w:r>
          </w:p>
        </w:tc>
        <w:tc>
          <w:tcPr>
            <w:tcW w:w="13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xml:space="preserve">1109 </w:t>
            </w:r>
          </w:p>
        </w:tc>
        <w:tc>
          <w:tcPr>
            <w:tcW w:w="3160" w:type="dxa"/>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住宅1.5辆/户</w:t>
            </w:r>
          </w:p>
        </w:tc>
      </w:tr>
      <w:tr>
        <w:tblPrEx>
          <w:tblCellMar>
            <w:top w:w="0" w:type="dxa"/>
            <w:left w:w="108" w:type="dxa"/>
            <w:bottom w:w="0" w:type="dxa"/>
            <w:right w:w="108" w:type="dxa"/>
          </w:tblCellMar>
        </w:tblPrEx>
        <w:trPr>
          <w:trHeight w:val="19" w:hRule="atLeast"/>
          <w:jc w:val="center"/>
        </w:trPr>
        <w:tc>
          <w:tcPr>
            <w:tcW w:w="3033" w:type="dxa"/>
            <w:gridSpan w:val="4"/>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农副产品经营点</w:t>
            </w:r>
          </w:p>
        </w:tc>
        <w:tc>
          <w:tcPr>
            <w:tcW w:w="926"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平方米</w:t>
            </w:r>
          </w:p>
        </w:tc>
        <w:tc>
          <w:tcPr>
            <w:tcW w:w="1317"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xml:space="preserve">300.00 </w:t>
            </w:r>
          </w:p>
        </w:tc>
        <w:tc>
          <w:tcPr>
            <w:tcW w:w="3160" w:type="dxa"/>
            <w:tcBorders>
              <w:top w:val="single" w:color="auto" w:sz="4" w:space="0"/>
              <w:left w:val="single" w:color="auto" w:sz="4" w:space="0"/>
              <w:bottom w:val="single" w:color="auto" w:sz="8" w:space="0"/>
              <w:right w:val="single" w:color="auto" w:sz="8" w:space="0"/>
            </w:tcBorders>
            <w:shd w:val="clear" w:color="auto" w:fill="auto"/>
            <w:noWrap w:val="0"/>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为用地面积</w:t>
            </w:r>
          </w:p>
        </w:tc>
      </w:tr>
    </w:tbl>
    <w:p>
      <w:pPr>
        <w:pStyle w:val="17"/>
        <w:autoSpaceDE w:val="0"/>
        <w:autoSpaceDN w:val="0"/>
        <w:adjustRightInd w:val="0"/>
        <w:snapToGrid w:val="0"/>
        <w:spacing w:line="276" w:lineRule="auto"/>
        <w:ind w:firstLine="0" w:firstLineChars="0"/>
        <w:rPr>
          <w:rFonts w:hint="eastAsia" w:ascii="仿宋_GB2312" w:hAnsi="宋体" w:eastAsia="仿宋_GB2312" w:cs="汉仪中黑简"/>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val="zh-CN" w:eastAsia="zh-CN"/>
        </w:rPr>
      </w:pPr>
    </w:p>
    <w:p/>
    <w:p>
      <w:pPr>
        <w:wordWrap w:val="0"/>
        <w:spacing w:line="500" w:lineRule="exact"/>
        <w:ind w:firstLine="464" w:firstLineChars="221"/>
      </w:pPr>
    </w:p>
    <w:p>
      <w:pPr>
        <w:wordWrap w:val="0"/>
        <w:spacing w:line="500" w:lineRule="exact"/>
        <w:ind w:firstLine="464" w:firstLineChars="221"/>
      </w:pPr>
    </w:p>
    <w:p>
      <w:pPr>
        <w:wordWrap w:val="0"/>
        <w:spacing w:line="500" w:lineRule="exact"/>
        <w:ind w:firstLine="464" w:firstLineChars="221"/>
      </w:pPr>
    </w:p>
    <w:p>
      <w:pPr>
        <w:wordWrap w:val="0"/>
        <w:spacing w:line="500" w:lineRule="exact"/>
        <w:ind w:firstLine="464" w:firstLineChars="221"/>
      </w:pPr>
    </w:p>
    <w:p>
      <w:pPr>
        <w:wordWrap w:val="0"/>
        <w:spacing w:line="500" w:lineRule="exact"/>
        <w:ind w:firstLine="464" w:firstLineChars="221"/>
      </w:pPr>
    </w:p>
    <w:p>
      <w:pPr>
        <w:wordWrap w:val="0"/>
        <w:spacing w:line="500" w:lineRule="exact"/>
        <w:ind w:firstLine="464" w:firstLineChars="221"/>
      </w:pPr>
    </w:p>
    <w:p>
      <w:pPr>
        <w:wordWrap w:val="0"/>
        <w:spacing w:line="500" w:lineRule="exact"/>
        <w:ind w:firstLine="464" w:firstLineChars="221"/>
      </w:pPr>
    </w:p>
    <w:p>
      <w:pPr>
        <w:wordWrap w:val="0"/>
        <w:spacing w:line="500" w:lineRule="exact"/>
      </w:pPr>
    </w:p>
    <w:p>
      <w:pPr>
        <w:widowControl/>
        <w:spacing w:line="500" w:lineRule="exact"/>
        <w:ind w:right="-193"/>
        <w:jc w:val="center"/>
        <w:outlineLvl w:val="0"/>
        <w:rPr>
          <w:rFonts w:hint="eastAsia" w:ascii="宋体" w:hAnsi="宋体"/>
          <w:b/>
          <w:bCs/>
          <w:kern w:val="0"/>
          <w:sz w:val="44"/>
          <w:szCs w:val="44"/>
        </w:rPr>
      </w:pPr>
      <w:bookmarkStart w:id="35" w:name="_Toc25843649"/>
      <w:bookmarkStart w:id="36" w:name="_Toc12568"/>
      <w:r>
        <w:rPr>
          <w:rFonts w:hint="eastAsia" w:ascii="宋体" w:hAnsi="宋体"/>
          <w:b/>
          <w:bCs/>
          <w:kern w:val="0"/>
          <w:sz w:val="44"/>
          <w:szCs w:val="44"/>
        </w:rPr>
        <w:t>万里江山悦居建设工程设计方案</w:t>
      </w:r>
      <w:bookmarkEnd w:id="35"/>
      <w:bookmarkEnd w:id="36"/>
    </w:p>
    <w:p>
      <w:pPr>
        <w:widowControl/>
        <w:spacing w:line="500" w:lineRule="exact"/>
        <w:ind w:right="-195"/>
        <w:jc w:val="center"/>
        <w:rPr>
          <w:rFonts w:hint="eastAsia" w:ascii="宋体" w:hAnsi="宋体"/>
          <w:b/>
          <w:bCs/>
          <w:kern w:val="0"/>
          <w:sz w:val="44"/>
          <w:szCs w:val="44"/>
        </w:rPr>
      </w:pPr>
    </w:p>
    <w:p>
      <w:pPr>
        <w:widowControl/>
        <w:spacing w:line="500" w:lineRule="exact"/>
        <w:ind w:right="-195"/>
        <w:rPr>
          <w:rFonts w:hint="eastAsia" w:ascii="仿宋_GB2312" w:eastAsia="仿宋_GB2312"/>
          <w:b/>
          <w:bCs/>
          <w:kern w:val="0"/>
          <w:sz w:val="32"/>
          <w:szCs w:val="32"/>
        </w:rPr>
      </w:pPr>
      <w:r>
        <w:rPr>
          <w:rFonts w:hint="eastAsia" w:ascii="仿宋_GB2312" w:eastAsia="仿宋_GB2312"/>
          <w:b/>
          <w:bCs/>
          <w:kern w:val="0"/>
          <w:sz w:val="32"/>
          <w:szCs w:val="32"/>
        </w:rPr>
        <w:t>一、位置</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位于新兴路以南，兴华路以西。规划红线内用地面积25442平方米（38.</w:t>
      </w:r>
      <w:r>
        <w:rPr>
          <w:rFonts w:hint="eastAsia" w:ascii="仿宋_GB2312" w:eastAsia="仿宋_GB2312"/>
          <w:sz w:val="32"/>
          <w:szCs w:val="32"/>
          <w:lang w:val="en-US" w:eastAsia="zh-CN"/>
        </w:rPr>
        <w:t>2</w:t>
      </w:r>
      <w:r>
        <w:rPr>
          <w:rFonts w:hint="eastAsia" w:ascii="仿宋_GB2312" w:eastAsia="仿宋_GB2312"/>
          <w:sz w:val="32"/>
          <w:szCs w:val="32"/>
        </w:rPr>
        <w:t>亩）。</w:t>
      </w:r>
    </w:p>
    <w:p>
      <w:pPr>
        <w:widowControl/>
        <w:spacing w:line="500" w:lineRule="exact"/>
        <w:ind w:right="-195"/>
        <w:rPr>
          <w:rFonts w:hint="eastAsia" w:ascii="仿宋_GB2312" w:eastAsia="仿宋_GB2312"/>
          <w:b/>
          <w:bCs/>
          <w:kern w:val="0"/>
          <w:sz w:val="32"/>
          <w:szCs w:val="32"/>
        </w:rPr>
      </w:pPr>
      <w:r>
        <w:rPr>
          <w:rFonts w:hint="eastAsia" w:ascii="仿宋_GB2312" w:eastAsia="仿宋_GB2312"/>
          <w:b/>
          <w:bCs/>
          <w:kern w:val="0"/>
          <w:sz w:val="32"/>
          <w:szCs w:val="32"/>
        </w:rPr>
        <w:t>二、规划内容</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1、规划布局：根据产品定位，规划区内布置高层住宅建筑，整个规划打造高品质，高质量，高舒适度的住区环境，其中内部景观采用大组团景观，楼前、路边场地做非机动车停车。</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2、道路交通：基地内部交通组织充分考虑人流、车流运转，做到安全、便捷、高效。基地内部道路围绕建筑形成环形车道，既方便交通流线又满足消防要求。基地出入口位于新兴路。</w:t>
      </w:r>
    </w:p>
    <w:p>
      <w:pPr>
        <w:widowControl/>
        <w:spacing w:line="500" w:lineRule="exact"/>
        <w:ind w:right="-195"/>
        <w:rPr>
          <w:rFonts w:hint="eastAsia" w:ascii="仿宋_GB2312" w:eastAsia="仿宋_GB2312"/>
          <w:b/>
          <w:bCs/>
          <w:kern w:val="0"/>
          <w:sz w:val="32"/>
          <w:szCs w:val="32"/>
        </w:rPr>
      </w:pPr>
      <w:r>
        <w:rPr>
          <w:rFonts w:hint="eastAsia" w:ascii="仿宋_GB2312" w:eastAsia="仿宋_GB2312"/>
          <w:b/>
          <w:bCs/>
          <w:kern w:val="0"/>
          <w:sz w:val="32"/>
          <w:szCs w:val="32"/>
        </w:rPr>
        <w:t>三、市政及配套设施</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1、停车：采用地下停</w:t>
      </w:r>
      <w:r>
        <w:rPr>
          <w:rFonts w:ascii="仿宋_GB2312" w:eastAsia="仿宋_GB2312"/>
          <w:sz w:val="32"/>
          <w:szCs w:val="32"/>
        </w:rPr>
        <w:t>机动车</w:t>
      </w:r>
      <w:r>
        <w:rPr>
          <w:rFonts w:hint="eastAsia" w:ascii="仿宋_GB2312" w:eastAsia="仿宋_GB2312"/>
          <w:sz w:val="32"/>
          <w:szCs w:val="32"/>
        </w:rPr>
        <w:t>、地上停</w:t>
      </w:r>
      <w:r>
        <w:rPr>
          <w:rFonts w:ascii="仿宋_GB2312" w:eastAsia="仿宋_GB2312"/>
          <w:sz w:val="32"/>
          <w:szCs w:val="32"/>
        </w:rPr>
        <w:t>非机动车</w:t>
      </w:r>
      <w:r>
        <w:rPr>
          <w:rFonts w:hint="eastAsia" w:ascii="仿宋_GB2312" w:eastAsia="仿宋_GB2312"/>
          <w:sz w:val="32"/>
          <w:szCs w:val="32"/>
        </w:rPr>
        <w:t>的方式，共规划地下机动车停车位</w:t>
      </w:r>
      <w:r>
        <w:rPr>
          <w:rFonts w:ascii="仿宋_GB2312" w:eastAsia="仿宋_GB2312"/>
          <w:sz w:val="32"/>
          <w:szCs w:val="32"/>
        </w:rPr>
        <w:t>575</w:t>
      </w:r>
      <w:r>
        <w:rPr>
          <w:rFonts w:hint="eastAsia" w:ascii="仿宋_GB2312" w:eastAsia="仿宋_GB2312"/>
          <w:sz w:val="32"/>
          <w:szCs w:val="32"/>
        </w:rPr>
        <w:t>辆，地上非机动车停车位</w:t>
      </w:r>
      <w:r>
        <w:rPr>
          <w:rFonts w:ascii="仿宋_GB2312" w:eastAsia="仿宋_GB2312"/>
          <w:sz w:val="32"/>
          <w:szCs w:val="32"/>
        </w:rPr>
        <w:t>858</w:t>
      </w:r>
      <w:r>
        <w:rPr>
          <w:rFonts w:hint="eastAsia" w:ascii="仿宋_GB2312" w:eastAsia="仿宋_GB2312"/>
          <w:sz w:val="32"/>
          <w:szCs w:val="32"/>
        </w:rPr>
        <w:t>个，满足规划指标要求。地下车库面积为</w:t>
      </w:r>
      <w:r>
        <w:rPr>
          <w:rFonts w:ascii="仿宋_GB2312" w:eastAsia="仿宋_GB2312"/>
          <w:sz w:val="32"/>
          <w:szCs w:val="32"/>
        </w:rPr>
        <w:t>23937.19</w:t>
      </w:r>
      <w:r>
        <w:rPr>
          <w:rFonts w:hint="eastAsia" w:ascii="Microsoft JhengHei" w:hAnsi="Microsoft JhengHei" w:eastAsia="宋体" w:cs="Microsoft JhengHei"/>
          <w:sz w:val="32"/>
          <w:szCs w:val="32"/>
          <w:lang w:eastAsia="zh-CN"/>
        </w:rPr>
        <w:t>平方米</w:t>
      </w:r>
      <w:r>
        <w:rPr>
          <w:rFonts w:hint="eastAsia" w:ascii="仿宋_GB2312" w:hAnsi="仿宋_GB2312" w:eastAsia="仿宋_GB2312" w:cs="仿宋_GB2312"/>
          <w:sz w:val="32"/>
          <w:szCs w:val="32"/>
        </w:rPr>
        <w:t>。</w:t>
      </w:r>
    </w:p>
    <w:p>
      <w:pPr>
        <w:spacing w:line="500" w:lineRule="exact"/>
        <w:ind w:right="-153" w:rightChars="-73" w:firstLine="640"/>
        <w:rPr>
          <w:rFonts w:ascii="仿宋_GB2312" w:eastAsia="仿宋_GB2312"/>
          <w:sz w:val="32"/>
          <w:szCs w:val="32"/>
        </w:rPr>
      </w:pPr>
      <w:r>
        <w:rPr>
          <w:rFonts w:hint="eastAsia" w:ascii="仿宋_GB2312" w:eastAsia="仿宋_GB2312"/>
          <w:sz w:val="32"/>
          <w:szCs w:val="32"/>
        </w:rPr>
        <w:t>2、消防：基地内布置环形消防车道，住宅建筑利用北面场地作为消防登高面,满足消防要求。</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3、消防站：规划消防站一处，建筑面积</w:t>
      </w:r>
      <w:r>
        <w:rPr>
          <w:rFonts w:ascii="仿宋_GB2312" w:eastAsia="仿宋_GB2312"/>
          <w:sz w:val="32"/>
          <w:szCs w:val="32"/>
        </w:rPr>
        <w:t>67.95</w:t>
      </w:r>
      <w:r>
        <w:rPr>
          <w:rFonts w:hint="eastAsia" w:ascii="Microsoft JhengHei" w:hAnsi="Microsoft JhengHei" w:eastAsia="宋体" w:cs="Microsoft JhengHei"/>
          <w:sz w:val="32"/>
          <w:szCs w:val="32"/>
          <w:lang w:eastAsia="zh-CN"/>
        </w:rPr>
        <w:t>平方米</w:t>
      </w:r>
      <w:r>
        <w:rPr>
          <w:rFonts w:hint="eastAsia" w:ascii="Microsoft JhengHei" w:hAnsi="Microsoft JhengHei" w:cs="Microsoft JhengHei"/>
          <w:sz w:val="32"/>
          <w:szCs w:val="32"/>
        </w:rPr>
        <w:t>，</w:t>
      </w:r>
      <w:r>
        <w:rPr>
          <w:rFonts w:hint="eastAsia" w:ascii="仿宋_GB2312" w:eastAsia="仿宋_GB2312"/>
          <w:sz w:val="32"/>
          <w:szCs w:val="32"/>
        </w:rPr>
        <w:t>，位于</w:t>
      </w:r>
      <w:r>
        <w:rPr>
          <w:rFonts w:ascii="仿宋_GB2312" w:eastAsia="仿宋_GB2312"/>
          <w:sz w:val="32"/>
          <w:szCs w:val="32"/>
        </w:rPr>
        <w:t>1</w:t>
      </w:r>
      <w:r>
        <w:rPr>
          <w:rFonts w:hint="eastAsia" w:ascii="仿宋_GB2312" w:eastAsia="仿宋_GB2312"/>
          <w:sz w:val="32"/>
          <w:szCs w:val="32"/>
        </w:rPr>
        <w:t>#楼</w:t>
      </w:r>
      <w:r>
        <w:rPr>
          <w:rFonts w:hint="eastAsia" w:ascii="仿宋_GB2312" w:hAnsi="仿宋_GB2312" w:eastAsia="仿宋_GB2312" w:cs="仿宋_GB2312"/>
          <w:sz w:val="32"/>
          <w:szCs w:val="32"/>
        </w:rPr>
        <w:t>。</w:t>
      </w:r>
    </w:p>
    <w:p>
      <w:pPr>
        <w:spacing w:line="500" w:lineRule="exact"/>
        <w:ind w:right="-153" w:rightChars="-73" w:firstLine="64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、变电室：规划高低压变配电室一处，建筑面积</w:t>
      </w:r>
      <w:r>
        <w:rPr>
          <w:rFonts w:ascii="仿宋_GB2312" w:eastAsia="仿宋_GB2312"/>
          <w:sz w:val="32"/>
          <w:szCs w:val="32"/>
        </w:rPr>
        <w:t>240.02</w:t>
      </w:r>
      <w:r>
        <w:rPr>
          <w:rFonts w:hint="eastAsia" w:ascii="Microsoft JhengHei" w:hAnsi="Microsoft JhengHei" w:eastAsia="宋体" w:cs="Microsoft JhengHei"/>
          <w:sz w:val="32"/>
          <w:szCs w:val="32"/>
          <w:lang w:eastAsia="zh-CN"/>
        </w:rPr>
        <w:t>平方米</w:t>
      </w:r>
      <w:r>
        <w:rPr>
          <w:rFonts w:hint="eastAsia" w:ascii="Microsoft JhengHei" w:hAnsi="Microsoft JhengHei" w:cs="Microsoft JhengHei"/>
          <w:sz w:val="32"/>
          <w:szCs w:val="32"/>
        </w:rPr>
        <w:t>，</w:t>
      </w:r>
      <w:r>
        <w:rPr>
          <w:rFonts w:hint="eastAsia" w:ascii="仿宋_GB2312" w:eastAsia="仿宋_GB2312"/>
          <w:sz w:val="32"/>
          <w:szCs w:val="32"/>
        </w:rPr>
        <w:t>，位于</w:t>
      </w:r>
      <w:r>
        <w:rPr>
          <w:rFonts w:ascii="仿宋_GB2312" w:eastAsia="仿宋_GB2312"/>
          <w:sz w:val="32"/>
          <w:szCs w:val="32"/>
        </w:rPr>
        <w:t>4</w:t>
      </w:r>
      <w:r>
        <w:rPr>
          <w:rFonts w:hint="eastAsia" w:ascii="仿宋_GB2312" w:eastAsia="仿宋_GB2312"/>
          <w:sz w:val="32"/>
          <w:szCs w:val="32"/>
        </w:rPr>
        <w:t>#楼</w:t>
      </w:r>
      <w:r>
        <w:rPr>
          <w:rFonts w:hint="eastAsia" w:ascii="仿宋_GB2312" w:hAnsi="仿宋_GB2312" w:eastAsia="仿宋_GB2312" w:cs="仿宋_GB2312"/>
          <w:sz w:val="32"/>
          <w:szCs w:val="32"/>
        </w:rPr>
        <w:t>。</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5、人防工程：结合地下建筑设置人防工程，建筑面积为</w:t>
      </w:r>
      <w:r>
        <w:rPr>
          <w:rFonts w:ascii="仿宋_GB2312" w:eastAsia="仿宋_GB2312"/>
          <w:sz w:val="32"/>
          <w:szCs w:val="32"/>
        </w:rPr>
        <w:t>3406</w:t>
      </w:r>
      <w:r>
        <w:rPr>
          <w:rFonts w:hint="eastAsia" w:ascii="仿宋_GB2312" w:eastAsia="仿宋_GB2312"/>
          <w:sz w:val="32"/>
          <w:szCs w:val="32"/>
        </w:rPr>
        <w:t>平方米，最终面积以人防部门核定为准。</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6、抗震：规划最高建筑高度</w:t>
      </w:r>
      <w:r>
        <w:rPr>
          <w:rFonts w:ascii="仿宋_GB2312" w:eastAsia="仿宋_GB2312"/>
          <w:sz w:val="32"/>
          <w:szCs w:val="32"/>
        </w:rPr>
        <w:t>79.8</w:t>
      </w:r>
      <w:r>
        <w:rPr>
          <w:rFonts w:hint="eastAsia" w:ascii="仿宋_GB2312" w:eastAsia="仿宋_GB2312"/>
          <w:sz w:val="32"/>
          <w:szCs w:val="32"/>
        </w:rPr>
        <w:t>米，抗震烈度按照抗震设计规范及地震管理部门的要求进行设防。</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7、小区内部配建一处垃圾分拣房，建筑面积</w:t>
      </w:r>
      <w:r>
        <w:rPr>
          <w:rFonts w:ascii="仿宋_GB2312" w:eastAsia="仿宋_GB2312"/>
          <w:sz w:val="32"/>
          <w:szCs w:val="32"/>
        </w:rPr>
        <w:t>20</w:t>
      </w:r>
      <w:r>
        <w:rPr>
          <w:rFonts w:hint="eastAsia" w:ascii="仿宋_GB2312" w:eastAsia="仿宋_GB2312"/>
          <w:sz w:val="32"/>
          <w:szCs w:val="32"/>
        </w:rPr>
        <w:t>平方米。</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8、建筑在下一步施工图设计中，充分考虑综合管网规划，做到雨污分流，配套公共服务设施单独设置排污出口，并与城市管网相衔接。</w:t>
      </w:r>
    </w:p>
    <w:p>
      <w:pPr>
        <w:spacing w:line="500" w:lineRule="exact"/>
        <w:ind w:right="-153" w:rightChars="-73" w:firstLine="640"/>
        <w:rPr>
          <w:rFonts w:ascii="仿宋_GB2312" w:eastAsia="仿宋_GB2312"/>
          <w:sz w:val="32"/>
          <w:szCs w:val="32"/>
        </w:rPr>
      </w:pPr>
      <w:r>
        <w:rPr>
          <w:rFonts w:hint="eastAsia" w:ascii="仿宋_GB2312" w:eastAsia="仿宋_GB2312"/>
          <w:sz w:val="32"/>
          <w:szCs w:val="32"/>
        </w:rPr>
        <w:t>9、在下一步实施过程中，配建机动车停车位要100%建设充电设施或预留建设安装条件，非机动车停车处需配备充电设施。</w:t>
      </w:r>
    </w:p>
    <w:p>
      <w:pPr>
        <w:spacing w:line="500" w:lineRule="exact"/>
        <w:ind w:right="-153" w:rightChars="-73" w:firstLine="640"/>
        <w:rPr>
          <w:rFonts w:ascii="仿宋_GB2312" w:eastAsia="仿宋_GB2312"/>
          <w:sz w:val="32"/>
          <w:szCs w:val="32"/>
        </w:rPr>
      </w:pPr>
      <w:r>
        <w:rPr>
          <w:rFonts w:hint="eastAsia" w:ascii="仿宋_GB2312" w:eastAsia="仿宋_GB2312"/>
          <w:sz w:val="32"/>
          <w:szCs w:val="32"/>
        </w:rPr>
        <w:t>10、规划社区服务用房建筑面积</w:t>
      </w:r>
      <w:r>
        <w:rPr>
          <w:rFonts w:ascii="仿宋_GB2312" w:eastAsia="仿宋_GB2312"/>
          <w:sz w:val="32"/>
          <w:szCs w:val="32"/>
        </w:rPr>
        <w:t>507.95</w:t>
      </w:r>
      <w:r>
        <w:rPr>
          <w:rFonts w:hint="eastAsia" w:ascii="仿宋_GB2312" w:eastAsia="仿宋_GB2312"/>
          <w:sz w:val="32"/>
          <w:szCs w:val="32"/>
        </w:rPr>
        <w:t>平方米，位于</w:t>
      </w:r>
      <w:r>
        <w:rPr>
          <w:rFonts w:ascii="仿宋_GB2312" w:eastAsia="仿宋_GB2312"/>
          <w:sz w:val="32"/>
          <w:szCs w:val="32"/>
        </w:rPr>
        <w:t>1</w:t>
      </w:r>
      <w:r>
        <w:rPr>
          <w:rFonts w:hint="eastAsia" w:ascii="仿宋_GB2312" w:eastAsia="仿宋_GB2312"/>
          <w:sz w:val="32"/>
          <w:szCs w:val="32"/>
        </w:rPr>
        <w:t>#楼。</w:t>
      </w:r>
    </w:p>
    <w:p>
      <w:pPr>
        <w:spacing w:line="500" w:lineRule="exact"/>
        <w:ind w:right="-153" w:rightChars="-73" w:firstLine="640"/>
        <w:rPr>
          <w:rFonts w:ascii="仿宋_GB2312" w:eastAsia="仿宋_GB2312"/>
          <w:sz w:val="32"/>
          <w:szCs w:val="32"/>
        </w:rPr>
      </w:pPr>
      <w:r>
        <w:rPr>
          <w:rFonts w:hint="eastAsia" w:ascii="仿宋_GB2312" w:eastAsia="仿宋_GB2312"/>
          <w:sz w:val="32"/>
          <w:szCs w:val="32"/>
        </w:rPr>
        <w:t>11、便民店建筑面积</w:t>
      </w:r>
      <w:r>
        <w:rPr>
          <w:rFonts w:ascii="仿宋_GB2312" w:eastAsia="仿宋_GB2312"/>
          <w:sz w:val="32"/>
          <w:szCs w:val="32"/>
        </w:rPr>
        <w:t>146.75</w:t>
      </w:r>
      <w:r>
        <w:rPr>
          <w:rFonts w:hint="eastAsia" w:ascii="仿宋_GB2312" w:eastAsia="仿宋_GB2312"/>
          <w:sz w:val="32"/>
          <w:szCs w:val="32"/>
        </w:rPr>
        <w:t>平方米，位于</w:t>
      </w:r>
      <w:r>
        <w:rPr>
          <w:rFonts w:ascii="仿宋_GB2312" w:eastAsia="仿宋_GB2312"/>
          <w:sz w:val="32"/>
          <w:szCs w:val="32"/>
        </w:rPr>
        <w:t>1</w:t>
      </w:r>
      <w:r>
        <w:rPr>
          <w:rFonts w:hint="eastAsia" w:ascii="仿宋_GB2312" w:eastAsia="仿宋_GB2312"/>
          <w:sz w:val="32"/>
          <w:szCs w:val="32"/>
        </w:rPr>
        <w:t>#楼。</w:t>
      </w:r>
    </w:p>
    <w:p>
      <w:pPr>
        <w:spacing w:line="500" w:lineRule="exact"/>
        <w:ind w:right="-153" w:rightChars="-73" w:firstLine="64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、室内体育健身建筑面积</w:t>
      </w:r>
      <w:r>
        <w:rPr>
          <w:rFonts w:ascii="仿宋_GB2312" w:eastAsia="仿宋_GB2312"/>
          <w:sz w:val="32"/>
          <w:szCs w:val="32"/>
        </w:rPr>
        <w:t>187.23</w:t>
      </w:r>
      <w:r>
        <w:rPr>
          <w:rFonts w:hint="eastAsia" w:ascii="仿宋_GB2312" w:eastAsia="仿宋_GB2312"/>
          <w:sz w:val="32"/>
          <w:szCs w:val="32"/>
        </w:rPr>
        <w:t>平方米，位于</w:t>
      </w:r>
      <w:r>
        <w:rPr>
          <w:rFonts w:ascii="仿宋_GB2312" w:eastAsia="仿宋_GB2312"/>
          <w:sz w:val="32"/>
          <w:szCs w:val="32"/>
        </w:rPr>
        <w:t>1</w:t>
      </w:r>
      <w:r>
        <w:rPr>
          <w:rFonts w:hint="eastAsia" w:ascii="仿宋_GB2312" w:eastAsia="仿宋_GB2312"/>
          <w:sz w:val="32"/>
          <w:szCs w:val="32"/>
        </w:rPr>
        <w:t>#、4#楼。</w:t>
      </w:r>
    </w:p>
    <w:p>
      <w:pPr>
        <w:spacing w:line="500" w:lineRule="exact"/>
        <w:ind w:right="-153" w:rightChars="-73" w:firstLine="64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、养老服务设施建筑面积</w:t>
      </w:r>
      <w:r>
        <w:rPr>
          <w:rFonts w:ascii="仿宋_GB2312" w:eastAsia="仿宋_GB2312"/>
          <w:sz w:val="32"/>
          <w:szCs w:val="32"/>
        </w:rPr>
        <w:t>308.00</w:t>
      </w:r>
      <w:r>
        <w:rPr>
          <w:rFonts w:hint="eastAsia" w:ascii="仿宋_GB2312" w:eastAsia="仿宋_GB2312"/>
          <w:sz w:val="32"/>
          <w:szCs w:val="32"/>
        </w:rPr>
        <w:t>平方米，位于</w:t>
      </w:r>
      <w:r>
        <w:rPr>
          <w:rFonts w:ascii="仿宋_GB2312" w:eastAsia="仿宋_GB2312"/>
          <w:sz w:val="32"/>
          <w:szCs w:val="32"/>
        </w:rPr>
        <w:t>4</w:t>
      </w:r>
      <w:r>
        <w:rPr>
          <w:rFonts w:hint="eastAsia" w:ascii="仿宋_GB2312" w:eastAsia="仿宋_GB2312"/>
          <w:sz w:val="32"/>
          <w:szCs w:val="32"/>
        </w:rPr>
        <w:t>#楼。</w:t>
      </w:r>
    </w:p>
    <w:p>
      <w:pPr>
        <w:spacing w:line="500" w:lineRule="exact"/>
        <w:ind w:right="-153" w:rightChars="-73" w:firstLine="64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物业管理用房建筑面积</w:t>
      </w:r>
      <w:r>
        <w:rPr>
          <w:rFonts w:ascii="仿宋_GB2312" w:eastAsia="仿宋_GB2312"/>
          <w:sz w:val="32"/>
          <w:szCs w:val="32"/>
        </w:rPr>
        <w:t>400.66</w:t>
      </w:r>
      <w:r>
        <w:rPr>
          <w:rFonts w:hint="eastAsia" w:ascii="仿宋_GB2312" w:eastAsia="仿宋_GB2312"/>
          <w:sz w:val="32"/>
          <w:szCs w:val="32"/>
        </w:rPr>
        <w:t>平方米，位于</w:t>
      </w:r>
      <w:r>
        <w:rPr>
          <w:rFonts w:ascii="仿宋_GB2312" w:eastAsia="仿宋_GB2312"/>
          <w:sz w:val="32"/>
          <w:szCs w:val="32"/>
        </w:rPr>
        <w:t>1</w:t>
      </w:r>
      <w:r>
        <w:rPr>
          <w:rFonts w:hint="eastAsia" w:ascii="仿宋_GB2312" w:eastAsia="仿宋_GB2312"/>
          <w:sz w:val="32"/>
          <w:szCs w:val="32"/>
        </w:rPr>
        <w:t>#楼。</w:t>
      </w:r>
    </w:p>
    <w:p>
      <w:pPr>
        <w:spacing w:line="500" w:lineRule="exact"/>
        <w:ind w:right="-153" w:rightChars="-73" w:firstLine="640"/>
        <w:rPr>
          <w:rFonts w:ascii="仿宋_GB2312" w:eastAsia="仿宋_GB2312"/>
          <w:sz w:val="32"/>
          <w:szCs w:val="32"/>
          <w:lang w:val="zh-CN"/>
        </w:rPr>
      </w:pPr>
      <w:r>
        <w:rPr>
          <w:rFonts w:hint="eastAsia" w:ascii="仿宋_GB2312" w:eastAsia="仿宋_GB2312"/>
          <w:sz w:val="32"/>
          <w:szCs w:val="32"/>
          <w:lang w:val="zh-CN"/>
        </w:rPr>
        <w:t>15、农副产品经营</w:t>
      </w:r>
      <w:r>
        <w:rPr>
          <w:rFonts w:hint="eastAsia" w:ascii="仿宋_GB2312" w:eastAsia="仿宋_GB2312"/>
          <w:sz w:val="32"/>
          <w:szCs w:val="32"/>
        </w:rPr>
        <w:t>点</w:t>
      </w:r>
      <w:r>
        <w:rPr>
          <w:rFonts w:hint="eastAsia" w:ascii="仿宋_GB2312" w:eastAsia="仿宋_GB2312"/>
          <w:sz w:val="32"/>
          <w:szCs w:val="32"/>
          <w:lang w:val="zh-CN"/>
        </w:rPr>
        <w:t>：</w:t>
      </w:r>
      <w:r>
        <w:rPr>
          <w:rFonts w:hint="eastAsia" w:ascii="仿宋_GB2312" w:eastAsia="仿宋_GB2312"/>
          <w:sz w:val="32"/>
          <w:szCs w:val="32"/>
        </w:rPr>
        <w:t>规划</w:t>
      </w:r>
      <w:r>
        <w:rPr>
          <w:rFonts w:hint="eastAsia" w:ascii="仿宋_GB2312" w:eastAsia="仿宋_GB2312"/>
          <w:sz w:val="32"/>
          <w:szCs w:val="32"/>
          <w:lang w:val="zh-CN"/>
        </w:rPr>
        <w:t>农副产品经营</w:t>
      </w:r>
      <w:r>
        <w:rPr>
          <w:rFonts w:hint="eastAsia" w:ascii="仿宋_GB2312" w:eastAsia="仿宋_GB2312"/>
          <w:sz w:val="32"/>
          <w:szCs w:val="32"/>
        </w:rPr>
        <w:t>点</w:t>
      </w:r>
      <w:r>
        <w:rPr>
          <w:rFonts w:hint="eastAsia" w:ascii="仿宋_GB2312" w:eastAsia="仿宋_GB2312"/>
          <w:sz w:val="32"/>
          <w:szCs w:val="32"/>
          <w:lang w:val="zh-CN"/>
        </w:rPr>
        <w:t>用地面积</w:t>
      </w:r>
      <w:r>
        <w:rPr>
          <w:rFonts w:ascii="仿宋_GB2312" w:eastAsia="仿宋_GB2312"/>
          <w:sz w:val="32"/>
          <w:szCs w:val="32"/>
          <w:lang w:val="zh-CN"/>
        </w:rPr>
        <w:t>230.63</w:t>
      </w:r>
      <w:r>
        <w:rPr>
          <w:rFonts w:hint="eastAsia" w:ascii="仿宋_GB2312" w:eastAsia="仿宋_GB2312"/>
          <w:sz w:val="32"/>
          <w:szCs w:val="32"/>
          <w:lang w:val="zh-CN"/>
        </w:rPr>
        <w:t>平方米。</w:t>
      </w:r>
    </w:p>
    <w:p>
      <w:pPr>
        <w:spacing w:line="500" w:lineRule="exact"/>
        <w:ind w:right="-153" w:rightChars="-73" w:firstLine="640"/>
        <w:rPr>
          <w:rFonts w:ascii="仿宋_GB2312" w:eastAsia="仿宋_GB2312"/>
          <w:sz w:val="32"/>
          <w:szCs w:val="32"/>
          <w:lang w:val="zh-CN"/>
        </w:rPr>
      </w:pPr>
      <w:r>
        <w:rPr>
          <w:rFonts w:hint="eastAsia" w:ascii="仿宋_GB2312" w:eastAsia="仿宋_GB2312"/>
          <w:sz w:val="32"/>
          <w:szCs w:val="32"/>
          <w:lang w:val="zh-CN"/>
        </w:rPr>
        <w:t>1</w:t>
      </w:r>
      <w:r>
        <w:rPr>
          <w:rFonts w:ascii="仿宋_GB2312" w:eastAsia="仿宋_GB2312"/>
          <w:sz w:val="32"/>
          <w:szCs w:val="32"/>
          <w:lang w:val="zh-CN"/>
        </w:rPr>
        <w:t>6</w:t>
      </w:r>
      <w:r>
        <w:rPr>
          <w:rFonts w:hint="eastAsia" w:ascii="仿宋_GB2312" w:eastAsia="仿宋_GB2312"/>
          <w:sz w:val="32"/>
          <w:szCs w:val="32"/>
          <w:lang w:val="zh-CN"/>
        </w:rPr>
        <w:t>、室外体育健身场地：</w:t>
      </w:r>
      <w:r>
        <w:rPr>
          <w:rFonts w:hint="eastAsia" w:ascii="仿宋_GB2312" w:eastAsia="仿宋_GB2312"/>
          <w:sz w:val="32"/>
          <w:szCs w:val="32"/>
        </w:rPr>
        <w:t>规划</w:t>
      </w:r>
      <w:r>
        <w:rPr>
          <w:rFonts w:hint="eastAsia" w:ascii="仿宋_GB2312" w:eastAsia="仿宋_GB2312"/>
          <w:sz w:val="32"/>
          <w:szCs w:val="32"/>
          <w:lang w:val="zh-CN"/>
        </w:rPr>
        <w:t>室外体育健身场地用地面积</w:t>
      </w:r>
      <w:r>
        <w:rPr>
          <w:rFonts w:ascii="仿宋_GB2312" w:eastAsia="仿宋_GB2312"/>
          <w:sz w:val="32"/>
          <w:szCs w:val="32"/>
          <w:lang w:val="zh-CN"/>
        </w:rPr>
        <w:t>549.3</w:t>
      </w:r>
      <w:r>
        <w:rPr>
          <w:rFonts w:hint="eastAsia" w:ascii="仿宋_GB2312" w:eastAsia="仿宋_GB2312"/>
          <w:sz w:val="32"/>
          <w:szCs w:val="32"/>
          <w:lang w:val="zh-CN"/>
        </w:rPr>
        <w:t>平方米。</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7</w:t>
      </w:r>
      <w:r>
        <w:rPr>
          <w:rFonts w:hint="eastAsia" w:ascii="仿宋_GB2312" w:eastAsia="仿宋_GB2312"/>
          <w:sz w:val="32"/>
          <w:szCs w:val="32"/>
        </w:rPr>
        <w:t>、每个单元门口配置一套分类垃圾收集器，一个邮报箱。</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8</w:t>
      </w:r>
      <w:r>
        <w:rPr>
          <w:rFonts w:hint="eastAsia" w:ascii="仿宋_GB2312" w:eastAsia="仿宋_GB2312"/>
          <w:sz w:val="32"/>
          <w:szCs w:val="32"/>
        </w:rPr>
        <w:t>、在下一步施工图设计中需按照《无障碍设计规范》(GB50763—2012)要求配备无障碍设施。</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9</w:t>
      </w:r>
      <w:r>
        <w:rPr>
          <w:rFonts w:hint="eastAsia" w:ascii="仿宋_GB2312" w:eastAsia="仿宋_GB2312"/>
          <w:sz w:val="32"/>
          <w:szCs w:val="32"/>
        </w:rPr>
        <w:t>、在下一步施工图设计中，充分考虑综合管网规划，做到雨污分流，配套公共服务设施建筑单独设置排污出口，并与城市管网相衔接。</w:t>
      </w:r>
    </w:p>
    <w:p>
      <w:pPr>
        <w:spacing w:line="500" w:lineRule="exact"/>
        <w:ind w:right="-153" w:rightChars="-73" w:firstLine="640"/>
        <w:rPr>
          <w:rFonts w:hint="eastAsia"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、在下一步实施过程中需按照《许昌市节水型小区示范工程的建设指导意见》实施。</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1</w:t>
      </w:r>
      <w:r>
        <w:rPr>
          <w:rFonts w:hint="eastAsia" w:ascii="仿宋_GB2312" w:eastAsia="仿宋_GB2312"/>
          <w:sz w:val="32"/>
          <w:szCs w:val="32"/>
        </w:rPr>
        <w:t>、在下一步建设中需按照《许昌市住房和城乡建设局关于执行绿色建筑标准的通知》（许建发[2016]205号）实施。</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2</w:t>
      </w:r>
      <w:r>
        <w:rPr>
          <w:rFonts w:hint="eastAsia" w:ascii="仿宋_GB2312" w:eastAsia="仿宋_GB2312"/>
          <w:sz w:val="32"/>
          <w:szCs w:val="32"/>
        </w:rPr>
        <w:t>、在下一步建设中需按照《许昌市海绵城市建设专项规划（2016-2030）》实施。</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3</w:t>
      </w:r>
      <w:r>
        <w:rPr>
          <w:rFonts w:hint="eastAsia" w:ascii="仿宋_GB2312" w:eastAsia="仿宋_GB2312"/>
          <w:sz w:val="32"/>
          <w:szCs w:val="32"/>
        </w:rPr>
        <w:t>、在规划建筑实施过程中采用相应保障措施，保障相邻地块现状建筑安全，与相邻地块引起的纠纷及相关问题，由项目建设方负责协调解决，解决后方可施工建设。</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4</w:t>
      </w:r>
      <w:r>
        <w:rPr>
          <w:rFonts w:hint="eastAsia" w:ascii="仿宋_GB2312" w:eastAsia="仿宋_GB2312"/>
          <w:sz w:val="32"/>
          <w:szCs w:val="32"/>
        </w:rPr>
        <w:t>、该项目应由主管部门按照要求及时做好安评及雷评审批。</w:t>
      </w:r>
    </w:p>
    <w:p>
      <w:pPr>
        <w:spacing w:line="500" w:lineRule="exact"/>
        <w:ind w:right="-153" w:rightChars="-73"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5</w:t>
      </w:r>
      <w:r>
        <w:rPr>
          <w:rFonts w:hint="eastAsia" w:ascii="仿宋_GB2312" w:eastAsia="仿宋_GB2312"/>
          <w:sz w:val="32"/>
          <w:szCs w:val="32"/>
        </w:rPr>
        <w:t>、规划小区内供热管网与小区同步实施。</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6</w:t>
      </w:r>
      <w:r>
        <w:rPr>
          <w:rFonts w:hint="eastAsia" w:ascii="仿宋_GB2312" w:eastAsia="仿宋_GB2312"/>
          <w:sz w:val="32"/>
          <w:szCs w:val="32"/>
        </w:rPr>
        <w:t>、在下一步施工阶段，地下车库出入口处采用工程手段设置防洪设施。</w:t>
      </w:r>
    </w:p>
    <w:p>
      <w:pPr>
        <w:widowControl/>
        <w:snapToGrid w:val="0"/>
        <w:spacing w:line="500" w:lineRule="exact"/>
        <w:ind w:right="-193"/>
        <w:rPr>
          <w:rFonts w:hint="eastAsia" w:ascii="仿宋_GB2312" w:eastAsia="仿宋_GB2312"/>
          <w:kern w:val="0"/>
          <w:sz w:val="32"/>
          <w:szCs w:val="32"/>
        </w:rPr>
      </w:pPr>
      <w:r>
        <w:rPr>
          <w:rFonts w:hint="eastAsia" w:ascii="仿宋_GB2312" w:eastAsia="仿宋_GB2312"/>
          <w:b/>
          <w:kern w:val="0"/>
          <w:sz w:val="32"/>
          <w:szCs w:val="32"/>
        </w:rPr>
        <w:t>四、建筑设计</w:t>
      </w:r>
    </w:p>
    <w:p>
      <w:pPr>
        <w:spacing w:line="500" w:lineRule="exact"/>
        <w:ind w:right="-153" w:rightChars="-73" w:firstLine="640"/>
        <w:rPr>
          <w:rFonts w:hint="eastAsia" w:ascii="仿宋_GB2312" w:eastAsia="仿宋_GB2312"/>
          <w:sz w:val="32"/>
          <w:szCs w:val="32"/>
        </w:rPr>
      </w:pPr>
      <w:r>
        <w:rPr>
          <w:rFonts w:hint="eastAsia" w:ascii="仿宋_GB2312" w:eastAsia="仿宋_GB2312"/>
          <w:sz w:val="32"/>
          <w:szCs w:val="32"/>
        </w:rPr>
        <w:t>建筑设计采用现代主义建筑风格，主体建筑采用真石漆和石材三种材质。整体立面设计中采用体块分隔、线条设计、虚实对比、冷暖色调分隔等手法，从而体现建筑的挺拔感、整体感。</w:t>
      </w:r>
    </w:p>
    <w:p>
      <w:pPr>
        <w:widowControl/>
        <w:snapToGrid w:val="0"/>
        <w:spacing w:line="500" w:lineRule="exact"/>
        <w:ind w:right="-193"/>
        <w:rPr>
          <w:rFonts w:hint="eastAsia"/>
        </w:rPr>
      </w:pPr>
      <w:r>
        <w:rPr>
          <w:rFonts w:hint="eastAsia" w:ascii="仿宋_GB2312" w:eastAsia="仿宋_GB2312"/>
          <w:b/>
          <w:kern w:val="0"/>
          <w:sz w:val="32"/>
          <w:szCs w:val="32"/>
        </w:rPr>
        <w:t>五、主要技术经济指标</w:t>
      </w:r>
    </w:p>
    <w:tbl>
      <w:tblPr>
        <w:tblStyle w:val="9"/>
        <w:tblW w:w="8763" w:type="dxa"/>
        <w:tblInd w:w="0" w:type="dxa"/>
        <w:tblLayout w:type="fixed"/>
        <w:tblCellMar>
          <w:top w:w="0" w:type="dxa"/>
          <w:left w:w="0" w:type="dxa"/>
          <w:bottom w:w="0" w:type="dxa"/>
          <w:right w:w="0" w:type="dxa"/>
        </w:tblCellMar>
      </w:tblPr>
      <w:tblGrid>
        <w:gridCol w:w="606"/>
        <w:gridCol w:w="450"/>
        <w:gridCol w:w="453"/>
        <w:gridCol w:w="2858"/>
        <w:gridCol w:w="1357"/>
        <w:gridCol w:w="776"/>
        <w:gridCol w:w="2263"/>
      </w:tblGrid>
      <w:tr>
        <w:tblPrEx>
          <w:tblCellMar>
            <w:top w:w="0" w:type="dxa"/>
            <w:left w:w="0" w:type="dxa"/>
            <w:bottom w:w="0" w:type="dxa"/>
            <w:right w:w="0" w:type="dxa"/>
          </w:tblCellMar>
        </w:tblPrEx>
        <w:trPr>
          <w:trHeight w:val="285" w:hRule="atLeast"/>
        </w:trPr>
        <w:tc>
          <w:tcPr>
            <w:tcW w:w="43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b/>
                <w:color w:val="000000"/>
                <w:kern w:val="0"/>
                <w:sz w:val="24"/>
                <w:lang w:bidi="ar"/>
              </w:rPr>
            </w:pPr>
            <w:r>
              <w:rPr>
                <w:rFonts w:hint="eastAsia" w:ascii="仿宋_GB2312" w:hAnsi="宋体" w:eastAsia="仿宋_GB2312" w:cs="黑体"/>
                <w:b/>
                <w:color w:val="000000"/>
                <w:kern w:val="0"/>
                <w:sz w:val="24"/>
                <w:lang w:bidi="ar"/>
              </w:rPr>
              <w:t>项目</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b/>
                <w:color w:val="000000"/>
                <w:kern w:val="0"/>
                <w:sz w:val="24"/>
                <w:lang w:bidi="ar"/>
              </w:rPr>
            </w:pPr>
            <w:r>
              <w:rPr>
                <w:rFonts w:hint="eastAsia" w:ascii="仿宋_GB2312" w:hAnsi="宋体" w:eastAsia="仿宋_GB2312" w:cs="黑体"/>
                <w:b/>
                <w:color w:val="000000"/>
                <w:kern w:val="0"/>
                <w:sz w:val="24"/>
                <w:lang w:bidi="ar"/>
              </w:rPr>
              <w:t>数值</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宋体" w:eastAsia="仿宋_GB2312" w:cs="黑体"/>
                <w:b/>
                <w:color w:val="000000"/>
                <w:kern w:val="0"/>
                <w:sz w:val="24"/>
                <w:lang w:bidi="ar"/>
              </w:rPr>
            </w:pPr>
            <w:r>
              <w:rPr>
                <w:rFonts w:hint="eastAsia" w:ascii="仿宋_GB2312" w:hAnsi="宋体" w:eastAsia="仿宋_GB2312" w:cs="黑体"/>
                <w:b/>
                <w:color w:val="000000"/>
                <w:kern w:val="0"/>
                <w:sz w:val="24"/>
                <w:lang w:bidi="ar"/>
              </w:rPr>
              <w:t>计量</w:t>
            </w:r>
          </w:p>
          <w:p>
            <w:pPr>
              <w:widowControl/>
              <w:jc w:val="left"/>
              <w:textAlignment w:val="center"/>
              <w:rPr>
                <w:rFonts w:hint="eastAsia" w:ascii="仿宋_GB2312" w:hAnsi="宋体" w:eastAsia="仿宋_GB2312" w:cs="黑体"/>
                <w:b/>
                <w:color w:val="000000"/>
                <w:kern w:val="0"/>
                <w:sz w:val="24"/>
                <w:lang w:bidi="ar"/>
              </w:rPr>
            </w:pPr>
            <w:r>
              <w:rPr>
                <w:rFonts w:hint="eastAsia" w:ascii="仿宋_GB2312" w:hAnsi="宋体" w:eastAsia="仿宋_GB2312" w:cs="黑体"/>
                <w:b/>
                <w:color w:val="000000"/>
                <w:kern w:val="0"/>
                <w:sz w:val="24"/>
                <w:lang w:bidi="ar"/>
              </w:rPr>
              <w:t>单位</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宋体" w:eastAsia="仿宋_GB2312" w:cs="黑体"/>
                <w:b/>
                <w:color w:val="000000"/>
                <w:kern w:val="0"/>
                <w:sz w:val="24"/>
                <w:lang w:bidi="ar"/>
              </w:rPr>
            </w:pPr>
            <w:r>
              <w:rPr>
                <w:rFonts w:hint="eastAsia" w:ascii="仿宋_GB2312" w:hAnsi="宋体" w:eastAsia="仿宋_GB2312" w:cs="黑体"/>
                <w:b/>
                <w:color w:val="000000"/>
                <w:kern w:val="0"/>
                <w:sz w:val="24"/>
                <w:lang w:bidi="ar"/>
              </w:rPr>
              <w:t>备注</w:t>
            </w:r>
          </w:p>
        </w:tc>
      </w:tr>
      <w:tr>
        <w:tblPrEx>
          <w:tblCellMar>
            <w:top w:w="0" w:type="dxa"/>
            <w:left w:w="0" w:type="dxa"/>
            <w:bottom w:w="0" w:type="dxa"/>
            <w:right w:w="0" w:type="dxa"/>
          </w:tblCellMar>
        </w:tblPrEx>
        <w:trPr>
          <w:trHeight w:val="285" w:hRule="atLeast"/>
        </w:trPr>
        <w:tc>
          <w:tcPr>
            <w:tcW w:w="43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小区红线内总用地面积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25442</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黑体"/>
                <w:color w:val="000000"/>
                <w:sz w:val="24"/>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43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规划总建筑面积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97144.29</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黑体"/>
                <w:color w:val="000000"/>
                <w:sz w:val="24"/>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60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其中</w:t>
            </w:r>
          </w:p>
        </w:tc>
        <w:tc>
          <w:tcPr>
            <w:tcW w:w="376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地上总建筑面积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73207.1</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黑体"/>
                <w:color w:val="000000"/>
                <w:sz w:val="24"/>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6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其中</w:t>
            </w:r>
          </w:p>
        </w:tc>
        <w:tc>
          <w:tcPr>
            <w:tcW w:w="331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lang w:bidi="ar"/>
              </w:rPr>
              <w:t>住宅总建筑面积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71328.54</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黑体"/>
                <w:color w:val="000000"/>
                <w:sz w:val="24"/>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6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黑体"/>
                <w:color w:val="000000"/>
                <w:sz w:val="24"/>
              </w:rPr>
            </w:pPr>
          </w:p>
        </w:tc>
        <w:tc>
          <w:tcPr>
            <w:tcW w:w="331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lang w:bidi="ar"/>
              </w:rPr>
              <w:t>配套公共服务设施总建筑面积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1878.56</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黑体"/>
                <w:color w:val="000000"/>
                <w:sz w:val="24"/>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6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lang w:bidi="ar"/>
              </w:rPr>
              <w:t>其中</w:t>
            </w:r>
          </w:p>
        </w:tc>
        <w:tc>
          <w:tcPr>
            <w:tcW w:w="2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lang w:bidi="ar"/>
              </w:rPr>
              <w:t>变配电室建筑面积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240.02</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黑体"/>
                <w:color w:val="000000"/>
                <w:sz w:val="24"/>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6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 w:eastAsia="仿宋_GB2312" w:cs="仿宋"/>
                <w:color w:val="000000"/>
                <w:sz w:val="24"/>
              </w:rPr>
            </w:pPr>
          </w:p>
        </w:tc>
        <w:tc>
          <w:tcPr>
            <w:tcW w:w="2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lang w:bidi="ar"/>
              </w:rPr>
              <w:t>垃圾分拣房建筑面积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20</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黑体"/>
                <w:color w:val="000000"/>
                <w:sz w:val="24"/>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6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 w:eastAsia="仿宋_GB2312" w:cs="仿宋"/>
                <w:color w:val="000000"/>
                <w:sz w:val="24"/>
              </w:rPr>
            </w:pPr>
          </w:p>
        </w:tc>
        <w:tc>
          <w:tcPr>
            <w:tcW w:w="2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lang w:bidi="ar"/>
              </w:rPr>
              <w:t>室内体育设施建筑面积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187.23</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黑体"/>
                <w:color w:val="000000"/>
                <w:sz w:val="24"/>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cs="宋体"/>
                <w:color w:val="000000"/>
                <w:sz w:val="24"/>
              </w:rPr>
            </w:pPr>
            <w:r>
              <w:rPr>
                <w:rFonts w:hint="eastAsia" w:ascii="仿宋_GB2312" w:hAnsi="新宋体" w:eastAsia="仿宋_GB2312"/>
                <w:sz w:val="24"/>
              </w:rPr>
              <w:t>1</w:t>
            </w:r>
            <w:r>
              <w:rPr>
                <w:rFonts w:hint="eastAsia" w:ascii="仿宋_GB2312" w:hAnsi="宋体" w:eastAsia="仿宋_GB2312" w:cs="黑体"/>
                <w:color w:val="000000"/>
                <w:kern w:val="0"/>
                <w:sz w:val="24"/>
                <w:lang w:bidi="ar"/>
              </w:rPr>
              <w:t>000-3000人：170-280</w:t>
            </w:r>
            <w:r>
              <w:rPr>
                <w:rFonts w:hint="eastAsia" w:ascii="仿宋_GB2312" w:hAnsi="宋体" w:eastAsia="仿宋_GB2312" w:cs="黑体"/>
                <w:color w:val="000000"/>
                <w:kern w:val="0"/>
                <w:sz w:val="24"/>
                <w:lang w:eastAsia="zh-CN" w:bidi="ar"/>
              </w:rPr>
              <w:t>平方米</w:t>
            </w:r>
            <w:r>
              <w:rPr>
                <w:rFonts w:hint="eastAsia" w:ascii="仿宋_GB2312" w:hAnsi="宋体" w:eastAsia="仿宋_GB2312" w:cs="黑体"/>
                <w:color w:val="000000"/>
                <w:kern w:val="0"/>
                <w:sz w:val="24"/>
                <w:lang w:bidi="ar"/>
              </w:rPr>
              <w:t>，且人均面积不小于0.1平米</w:t>
            </w:r>
          </w:p>
        </w:tc>
      </w:tr>
      <w:tr>
        <w:tblPrEx>
          <w:tblCellMar>
            <w:top w:w="0" w:type="dxa"/>
            <w:left w:w="0" w:type="dxa"/>
            <w:bottom w:w="0" w:type="dxa"/>
            <w:right w:w="0" w:type="dxa"/>
          </w:tblCellMar>
        </w:tblPrEx>
        <w:trPr>
          <w:trHeight w:val="285" w:hRule="atLeast"/>
        </w:trPr>
        <w:tc>
          <w:tcPr>
            <w:tcW w:w="6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 w:eastAsia="仿宋_GB2312" w:cs="仿宋"/>
                <w:color w:val="000000"/>
                <w:sz w:val="24"/>
              </w:rPr>
            </w:pPr>
          </w:p>
        </w:tc>
        <w:tc>
          <w:tcPr>
            <w:tcW w:w="2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lang w:bidi="ar"/>
              </w:rPr>
              <w:t>便民店建筑面积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146.75</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黑体"/>
                <w:color w:val="000000"/>
                <w:sz w:val="24"/>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6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 w:eastAsia="仿宋_GB2312" w:cs="仿宋"/>
                <w:color w:val="000000"/>
                <w:sz w:val="24"/>
              </w:rPr>
            </w:pPr>
          </w:p>
        </w:tc>
        <w:tc>
          <w:tcPr>
            <w:tcW w:w="2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 w:eastAsia="仿宋_GB2312" w:cs="仿宋"/>
                <w:color w:val="000000"/>
                <w:kern w:val="0"/>
                <w:sz w:val="24"/>
                <w:lang w:bidi="ar"/>
              </w:rPr>
            </w:pPr>
            <w:r>
              <w:rPr>
                <w:rFonts w:hint="eastAsia" w:ascii="仿宋_GB2312" w:hAnsi="仿宋" w:eastAsia="仿宋_GB2312" w:cs="仿宋"/>
                <w:color w:val="000000"/>
                <w:kern w:val="0"/>
                <w:sz w:val="24"/>
                <w:lang w:bidi="ar"/>
              </w:rPr>
              <w:t>消防站建筑面积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黑体"/>
                <w:color w:val="000000"/>
                <w:kern w:val="0"/>
                <w:sz w:val="24"/>
                <w:lang w:bidi="ar"/>
              </w:rPr>
            </w:pPr>
            <w:r>
              <w:rPr>
                <w:rFonts w:ascii="仿宋_GB2312" w:hAnsi="宋体" w:eastAsia="仿宋_GB2312" w:cs="黑体"/>
                <w:color w:val="000000"/>
                <w:kern w:val="0"/>
                <w:sz w:val="24"/>
                <w:lang w:bidi="ar"/>
              </w:rPr>
              <w:t>67.95</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新宋体" w:eastAsia="仿宋_GB2312"/>
                <w:sz w:val="24"/>
              </w:rPr>
            </w:pP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6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 w:eastAsia="仿宋_GB2312" w:cs="仿宋"/>
                <w:color w:val="000000"/>
                <w:sz w:val="24"/>
              </w:rPr>
            </w:pPr>
          </w:p>
        </w:tc>
        <w:tc>
          <w:tcPr>
            <w:tcW w:w="2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lang w:bidi="ar"/>
              </w:rPr>
              <w:t>社区服务用房建筑面积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507.95</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黑体"/>
                <w:color w:val="000000"/>
                <w:sz w:val="24"/>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黑体"/>
                <w:color w:val="000000"/>
                <w:kern w:val="0"/>
                <w:sz w:val="24"/>
                <w:lang w:eastAsia="zh-CN" w:bidi="ar"/>
              </w:rPr>
            </w:pPr>
            <w:r>
              <w:rPr>
                <w:rFonts w:hint="eastAsia" w:ascii="仿宋_GB2312" w:hAnsi="宋体" w:eastAsia="仿宋_GB2312" w:cs="黑体"/>
                <w:color w:val="000000"/>
                <w:kern w:val="0"/>
                <w:sz w:val="24"/>
                <w:lang w:bidi="ar"/>
              </w:rPr>
              <w:t>500(含）-1000户，≥500</w:t>
            </w:r>
            <w:r>
              <w:rPr>
                <w:rFonts w:hint="eastAsia" w:ascii="仿宋_GB2312" w:hAnsi="宋体" w:eastAsia="仿宋_GB2312" w:cs="黑体"/>
                <w:color w:val="000000"/>
                <w:kern w:val="0"/>
                <w:sz w:val="24"/>
                <w:lang w:eastAsia="zh-CN" w:bidi="ar"/>
              </w:rPr>
              <w:t>平方米</w:t>
            </w:r>
          </w:p>
        </w:tc>
      </w:tr>
      <w:tr>
        <w:tblPrEx>
          <w:tblCellMar>
            <w:top w:w="0" w:type="dxa"/>
            <w:left w:w="0" w:type="dxa"/>
            <w:bottom w:w="0" w:type="dxa"/>
            <w:right w:w="0" w:type="dxa"/>
          </w:tblCellMar>
        </w:tblPrEx>
        <w:trPr>
          <w:trHeight w:val="285" w:hRule="atLeast"/>
        </w:trPr>
        <w:tc>
          <w:tcPr>
            <w:tcW w:w="6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 w:eastAsia="仿宋_GB2312" w:cs="仿宋"/>
                <w:color w:val="000000"/>
                <w:sz w:val="24"/>
              </w:rPr>
            </w:pPr>
          </w:p>
        </w:tc>
        <w:tc>
          <w:tcPr>
            <w:tcW w:w="2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lang w:bidi="ar"/>
              </w:rPr>
              <w:t>物业管理用房建筑面积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400.69</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黑体"/>
                <w:color w:val="000000"/>
                <w:sz w:val="24"/>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r>
              <w:rPr>
                <w:rFonts w:hint="eastAsia" w:ascii="仿宋_GB2312" w:hAnsi="宋体" w:eastAsia="仿宋_GB2312" w:cs="黑体"/>
                <w:color w:val="000000"/>
                <w:kern w:val="0"/>
                <w:sz w:val="24"/>
                <w:lang w:bidi="ar"/>
              </w:rPr>
              <w:t>建筑面积不低于居住小区总建筑面积的4‰</w:t>
            </w:r>
          </w:p>
        </w:tc>
      </w:tr>
      <w:tr>
        <w:tblPrEx>
          <w:tblCellMar>
            <w:top w:w="0" w:type="dxa"/>
            <w:left w:w="0" w:type="dxa"/>
            <w:bottom w:w="0" w:type="dxa"/>
            <w:right w:w="0" w:type="dxa"/>
          </w:tblCellMar>
        </w:tblPrEx>
        <w:trPr>
          <w:trHeight w:val="285" w:hRule="atLeast"/>
        </w:trPr>
        <w:tc>
          <w:tcPr>
            <w:tcW w:w="6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黑体"/>
                <w:color w:val="000000"/>
                <w:sz w:val="24"/>
              </w:rPr>
            </w:pPr>
          </w:p>
        </w:tc>
        <w:tc>
          <w:tcPr>
            <w:tcW w:w="4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 w:eastAsia="仿宋_GB2312" w:cs="仿宋"/>
                <w:color w:val="000000"/>
                <w:sz w:val="24"/>
              </w:rPr>
            </w:pPr>
          </w:p>
        </w:tc>
        <w:tc>
          <w:tcPr>
            <w:tcW w:w="2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lang w:bidi="ar"/>
              </w:rPr>
              <w:t>养老服务设施建筑面积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308.00</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黑体"/>
                <w:color w:val="000000"/>
                <w:sz w:val="24"/>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仿宋_GB2312" w:cs="宋体"/>
                <w:color w:val="000000"/>
                <w:sz w:val="24"/>
                <w:lang w:eastAsia="zh-CN"/>
              </w:rPr>
            </w:pPr>
            <w:r>
              <w:rPr>
                <w:rFonts w:hint="eastAsia" w:ascii="仿宋_GB2312" w:hAnsi="宋体" w:eastAsia="仿宋_GB2312" w:cs="黑体"/>
                <w:color w:val="000000"/>
                <w:kern w:val="0"/>
                <w:sz w:val="24"/>
                <w:lang w:bidi="ar"/>
              </w:rPr>
              <w:t>≥20</w:t>
            </w:r>
            <w:r>
              <w:rPr>
                <w:rFonts w:hint="eastAsia" w:ascii="仿宋_GB2312" w:hAnsi="宋体" w:eastAsia="仿宋_GB2312" w:cs="黑体"/>
                <w:color w:val="000000"/>
                <w:kern w:val="0"/>
                <w:sz w:val="24"/>
                <w:lang w:eastAsia="zh-CN" w:bidi="ar"/>
              </w:rPr>
              <w:t>平方米</w:t>
            </w:r>
            <w:r>
              <w:rPr>
                <w:rFonts w:hint="eastAsia" w:ascii="仿宋_GB2312" w:hAnsi="宋体" w:eastAsia="仿宋_GB2312" w:cs="黑体"/>
                <w:color w:val="000000"/>
                <w:kern w:val="0"/>
                <w:sz w:val="24"/>
                <w:lang w:bidi="ar"/>
              </w:rPr>
              <w:t>/100户，且每处不少于300</w:t>
            </w:r>
            <w:r>
              <w:rPr>
                <w:rFonts w:hint="eastAsia" w:ascii="仿宋_GB2312" w:hAnsi="宋体" w:eastAsia="仿宋_GB2312" w:cs="黑体"/>
                <w:color w:val="000000"/>
                <w:kern w:val="0"/>
                <w:sz w:val="24"/>
                <w:lang w:eastAsia="zh-CN" w:bidi="ar"/>
              </w:rPr>
              <w:t>平方米</w:t>
            </w:r>
          </w:p>
        </w:tc>
      </w:tr>
      <w:tr>
        <w:tblPrEx>
          <w:tblCellMar>
            <w:top w:w="0" w:type="dxa"/>
            <w:left w:w="0" w:type="dxa"/>
            <w:bottom w:w="0" w:type="dxa"/>
            <w:right w:w="0" w:type="dxa"/>
          </w:tblCellMar>
        </w:tblPrEx>
        <w:trPr>
          <w:trHeight w:val="285" w:hRule="atLeast"/>
        </w:trPr>
        <w:tc>
          <w:tcPr>
            <w:tcW w:w="6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黑体"/>
                <w:color w:val="000000"/>
                <w:sz w:val="24"/>
              </w:rPr>
            </w:pPr>
          </w:p>
        </w:tc>
        <w:tc>
          <w:tcPr>
            <w:tcW w:w="376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地下总建筑面积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23937.19</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黑体"/>
                <w:color w:val="000000"/>
                <w:sz w:val="24"/>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43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建筑占地面积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FF0000"/>
                <w:sz w:val="24"/>
              </w:rPr>
            </w:pPr>
            <w:r>
              <w:rPr>
                <w:rFonts w:ascii="仿宋_GB2312" w:hAnsi="宋体" w:eastAsia="仿宋_GB2312" w:cs="黑体"/>
                <w:color w:val="000000"/>
                <w:kern w:val="0"/>
                <w:sz w:val="24"/>
                <w:lang w:bidi="ar"/>
              </w:rPr>
              <w:t>3938.4</w:t>
            </w:r>
            <w:r>
              <w:rPr>
                <w:rFonts w:hint="eastAsia" w:ascii="仿宋_GB2312" w:hAnsi="宋体" w:eastAsia="仿宋_GB2312" w:cs="黑体"/>
                <w:color w:val="000000"/>
                <w:kern w:val="0"/>
                <w:sz w:val="24"/>
                <w:lang w:bidi="ar"/>
              </w:rPr>
              <w:t>3</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黑体"/>
                <w:color w:val="000000"/>
                <w:sz w:val="24"/>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43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kern w:val="0"/>
                <w:sz w:val="24"/>
                <w:lang w:bidi="ar"/>
              </w:rPr>
            </w:pPr>
            <w:r>
              <w:rPr>
                <w:rFonts w:hint="eastAsia" w:ascii="仿宋_GB2312" w:hAnsi="宋体" w:eastAsia="仿宋_GB2312" w:cs="黑体"/>
                <w:color w:val="000000"/>
                <w:kern w:val="0"/>
                <w:sz w:val="24"/>
                <w:lang w:bidi="ar"/>
              </w:rPr>
              <w:t>配套公共服务设施用地面积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黑体"/>
                <w:color w:val="000000"/>
                <w:kern w:val="0"/>
                <w:sz w:val="24"/>
                <w:lang w:bidi="ar"/>
              </w:rPr>
            </w:pPr>
            <w:r>
              <w:rPr>
                <w:rFonts w:ascii="仿宋_GB2312" w:hAnsi="宋体" w:eastAsia="仿宋_GB2312" w:cs="黑体"/>
                <w:color w:val="000000"/>
                <w:kern w:val="0"/>
                <w:sz w:val="24"/>
                <w:lang w:bidi="ar"/>
              </w:rPr>
              <w:t>938.89</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黑体"/>
                <w:color w:val="000000"/>
                <w:kern w:val="0"/>
                <w:sz w:val="24"/>
                <w:lang w:bidi="ar"/>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黑体"/>
                <w:color w:val="000000"/>
                <w:kern w:val="0"/>
                <w:sz w:val="24"/>
                <w:lang w:bidi="ar"/>
              </w:rPr>
            </w:pPr>
            <w:r>
              <w:rPr>
                <w:rFonts w:hint="eastAsia" w:ascii="仿宋_GB2312" w:hAnsi="宋体" w:eastAsia="仿宋_GB2312" w:cs="黑体"/>
                <w:color w:val="000000"/>
                <w:kern w:val="0"/>
                <w:sz w:val="24"/>
                <w:lang w:bidi="ar"/>
              </w:rPr>
              <w:t>占规划地块总用地面积3.7%</w:t>
            </w:r>
          </w:p>
        </w:tc>
      </w:tr>
      <w:tr>
        <w:tblPrEx>
          <w:tblCellMar>
            <w:top w:w="0" w:type="dxa"/>
            <w:left w:w="0" w:type="dxa"/>
            <w:bottom w:w="0" w:type="dxa"/>
            <w:right w:w="0" w:type="dxa"/>
          </w:tblCellMar>
        </w:tblPrEx>
        <w:trPr>
          <w:trHeight w:val="285" w:hRule="atLeast"/>
        </w:trPr>
        <w:tc>
          <w:tcPr>
            <w:tcW w:w="43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kern w:val="0"/>
                <w:sz w:val="24"/>
                <w:lang w:bidi="ar"/>
              </w:rPr>
            </w:pPr>
            <w:r>
              <w:rPr>
                <w:rFonts w:hint="eastAsia" w:ascii="仿宋_GB2312" w:hAnsi="宋体" w:eastAsia="仿宋_GB2312" w:cs="黑体"/>
                <w:color w:val="000000"/>
                <w:kern w:val="0"/>
                <w:sz w:val="24"/>
                <w:lang w:bidi="ar"/>
              </w:rPr>
              <w:t>农副产品经营点用地面积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黑体"/>
                <w:color w:val="000000"/>
                <w:kern w:val="0"/>
                <w:sz w:val="24"/>
                <w:lang w:bidi="ar"/>
              </w:rPr>
            </w:pPr>
            <w:r>
              <w:rPr>
                <w:rFonts w:ascii="仿宋_GB2312" w:hAnsi="宋体" w:eastAsia="仿宋_GB2312" w:cs="黑体"/>
                <w:color w:val="000000"/>
                <w:kern w:val="0"/>
                <w:sz w:val="24"/>
                <w:lang w:bidi="ar"/>
              </w:rPr>
              <w:t>230.63</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黑体"/>
                <w:color w:val="000000"/>
                <w:kern w:val="0"/>
                <w:sz w:val="24"/>
                <w:lang w:bidi="ar"/>
              </w:rPr>
            </w:pPr>
            <w:r>
              <w:rPr>
                <w:rFonts w:ascii="仿宋_GB2312" w:hAnsi="新宋体" w:eastAsia="仿宋_GB2312"/>
                <w:sz w:val="24"/>
              </w:rPr>
              <w:t>m</w:t>
            </w:r>
            <w:r>
              <w:rPr>
                <w:rFonts w:ascii="仿宋_GB2312" w:hAnsi="新宋体" w:eastAsia="仿宋_GB2312"/>
                <w:sz w:val="24"/>
                <w:vertAlign w:val="superscript"/>
              </w:rPr>
              <w:t>2</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黑体"/>
                <w:color w:val="000000"/>
                <w:kern w:val="0"/>
                <w:sz w:val="24"/>
                <w:lang w:bidi="ar"/>
              </w:rPr>
            </w:pPr>
          </w:p>
        </w:tc>
      </w:tr>
      <w:tr>
        <w:tblPrEx>
          <w:tblCellMar>
            <w:top w:w="0" w:type="dxa"/>
            <w:left w:w="0" w:type="dxa"/>
            <w:bottom w:w="0" w:type="dxa"/>
            <w:right w:w="0" w:type="dxa"/>
          </w:tblCellMar>
        </w:tblPrEx>
        <w:trPr>
          <w:trHeight w:val="285" w:hRule="atLeast"/>
        </w:trPr>
        <w:tc>
          <w:tcPr>
            <w:tcW w:w="43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建筑密度</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15.</w:t>
            </w:r>
            <w:r>
              <w:rPr>
                <w:rFonts w:hint="eastAsia" w:ascii="仿宋_GB2312" w:hAnsi="宋体" w:eastAsia="仿宋_GB2312" w:cs="黑体"/>
                <w:color w:val="000000"/>
                <w:kern w:val="0"/>
                <w:sz w:val="24"/>
                <w:lang w:bidi="ar"/>
              </w:rPr>
              <w:t>48</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r>
              <w:rPr>
                <w:rFonts w:hint="eastAsia" w:ascii="宋体" w:hAnsi="宋体" w:cs="宋体"/>
                <w:color w:val="000000"/>
                <w:sz w:val="24"/>
              </w:rPr>
              <w:t>＜25%</w:t>
            </w:r>
          </w:p>
        </w:tc>
      </w:tr>
      <w:tr>
        <w:tblPrEx>
          <w:tblCellMar>
            <w:top w:w="0" w:type="dxa"/>
            <w:left w:w="0" w:type="dxa"/>
            <w:bottom w:w="0" w:type="dxa"/>
            <w:right w:w="0" w:type="dxa"/>
          </w:tblCellMar>
        </w:tblPrEx>
        <w:trPr>
          <w:trHeight w:val="285" w:hRule="atLeast"/>
        </w:trPr>
        <w:tc>
          <w:tcPr>
            <w:tcW w:w="43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绿地率</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35.10</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r>
              <w:rPr>
                <w:rFonts w:hint="eastAsia" w:ascii="宋体" w:hAnsi="宋体" w:cs="宋体"/>
                <w:color w:val="000000"/>
                <w:sz w:val="24"/>
              </w:rPr>
              <w:t>≥35%</w:t>
            </w:r>
          </w:p>
        </w:tc>
      </w:tr>
      <w:tr>
        <w:tblPrEx>
          <w:tblCellMar>
            <w:top w:w="0" w:type="dxa"/>
            <w:left w:w="0" w:type="dxa"/>
            <w:bottom w:w="0" w:type="dxa"/>
            <w:right w:w="0" w:type="dxa"/>
          </w:tblCellMar>
        </w:tblPrEx>
        <w:trPr>
          <w:trHeight w:val="285" w:hRule="atLeast"/>
        </w:trPr>
        <w:tc>
          <w:tcPr>
            <w:tcW w:w="43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容积率</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2.88</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43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居住区户（套）数</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572</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户&lt;套&gt;</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1509"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其中</w:t>
            </w:r>
          </w:p>
        </w:tc>
        <w:tc>
          <w:tcPr>
            <w:tcW w:w="2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≥144</w:t>
            </w:r>
            <w:r>
              <w:rPr>
                <w:rFonts w:hint="eastAsia" w:ascii="Microsoft JhengHei" w:hAnsi="Microsoft JhengHei" w:eastAsia="宋体" w:cs="Microsoft JhengHei"/>
                <w:color w:val="000000"/>
                <w:kern w:val="0"/>
                <w:sz w:val="24"/>
                <w:lang w:eastAsia="zh-CN" w:bidi="ar"/>
              </w:rPr>
              <w:t>平方米</w:t>
            </w:r>
            <w:r>
              <w:rPr>
                <w:rFonts w:hint="eastAsia" w:ascii="仿宋_GB2312" w:hAnsi="仿宋_GB2312" w:eastAsia="仿宋_GB2312" w:cs="仿宋_GB2312"/>
                <w:color w:val="000000"/>
                <w:kern w:val="0"/>
                <w:sz w:val="24"/>
                <w:lang w:bidi="ar"/>
              </w:rPr>
              <w:t>户数</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0</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户&lt;套&gt;</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1509"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黑体"/>
                <w:color w:val="000000"/>
                <w:sz w:val="24"/>
              </w:rPr>
            </w:pPr>
          </w:p>
        </w:tc>
        <w:tc>
          <w:tcPr>
            <w:tcW w:w="2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&lt;144</w:t>
            </w:r>
            <w:r>
              <w:rPr>
                <w:rFonts w:hint="eastAsia" w:ascii="Microsoft JhengHei" w:hAnsi="Microsoft JhengHei" w:eastAsia="宋体" w:cs="Microsoft JhengHei"/>
                <w:color w:val="000000"/>
                <w:kern w:val="0"/>
                <w:sz w:val="24"/>
                <w:lang w:eastAsia="zh-CN" w:bidi="ar"/>
              </w:rPr>
              <w:t>平方米</w:t>
            </w:r>
            <w:r>
              <w:rPr>
                <w:rFonts w:hint="eastAsia" w:ascii="仿宋_GB2312" w:hAnsi="仿宋_GB2312" w:eastAsia="仿宋_GB2312" w:cs="仿宋_GB2312"/>
                <w:color w:val="000000"/>
                <w:kern w:val="0"/>
                <w:sz w:val="24"/>
                <w:lang w:bidi="ar"/>
              </w:rPr>
              <w:t>户数</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572</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户&lt;套&gt;</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43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居住总人数</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1830</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人</w:t>
            </w:r>
          </w:p>
        </w:tc>
        <w:tc>
          <w:tcPr>
            <w:tcW w:w="22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按照3.2人/户</w:t>
            </w:r>
          </w:p>
        </w:tc>
      </w:tr>
      <w:tr>
        <w:tblPrEx>
          <w:tblCellMar>
            <w:top w:w="0" w:type="dxa"/>
            <w:left w:w="0" w:type="dxa"/>
            <w:bottom w:w="0" w:type="dxa"/>
            <w:right w:w="0" w:type="dxa"/>
          </w:tblCellMar>
        </w:tblPrEx>
        <w:trPr>
          <w:trHeight w:val="285" w:hRule="atLeast"/>
        </w:trPr>
        <w:tc>
          <w:tcPr>
            <w:tcW w:w="43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机动车总停车数</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575</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辆</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1509"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其中</w:t>
            </w:r>
          </w:p>
        </w:tc>
        <w:tc>
          <w:tcPr>
            <w:tcW w:w="2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地上机动车停车位数</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0</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辆</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1509"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黑体"/>
                <w:color w:val="000000"/>
                <w:sz w:val="24"/>
              </w:rPr>
            </w:pPr>
          </w:p>
        </w:tc>
        <w:tc>
          <w:tcPr>
            <w:tcW w:w="2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地下机动车停车位数</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575</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辆</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43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非机动车停车位数</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ascii="仿宋_GB2312" w:hAnsi="宋体" w:eastAsia="仿宋_GB2312" w:cs="黑体"/>
                <w:color w:val="000000"/>
                <w:kern w:val="0"/>
                <w:sz w:val="24"/>
                <w:lang w:bidi="ar"/>
              </w:rPr>
              <w:t>858</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黑体"/>
                <w:color w:val="000000"/>
                <w:sz w:val="24"/>
              </w:rPr>
            </w:pPr>
            <w:r>
              <w:rPr>
                <w:rFonts w:hint="eastAsia" w:ascii="仿宋_GB2312" w:hAnsi="宋体" w:eastAsia="仿宋_GB2312" w:cs="黑体"/>
                <w:color w:val="000000"/>
                <w:kern w:val="0"/>
                <w:sz w:val="24"/>
                <w:lang w:bidi="ar"/>
              </w:rPr>
              <w:t>辆</w:t>
            </w:r>
          </w:p>
        </w:tc>
        <w:tc>
          <w:tcPr>
            <w:tcW w:w="2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bl>
    <w:p>
      <w:pPr>
        <w:spacing w:line="520" w:lineRule="exact"/>
        <w:outlineLvl w:val="0"/>
        <w:rPr>
          <w:rFonts w:hint="eastAsia"/>
        </w:rPr>
      </w:pPr>
    </w:p>
    <w:p>
      <w:pPr>
        <w:spacing w:line="520" w:lineRule="exact"/>
        <w:outlineLvl w:val="0"/>
        <w:rPr>
          <w:rFonts w:hint="eastAsia"/>
        </w:rPr>
      </w:pPr>
    </w:p>
    <w:p>
      <w:pPr>
        <w:widowControl/>
        <w:spacing w:before="312" w:after="312" w:line="500" w:lineRule="exact"/>
        <w:ind w:right="-153" w:rightChars="-73"/>
        <w:outlineLvl w:val="0"/>
        <w:rPr>
          <w:rFonts w:hint="eastAsia"/>
        </w:rPr>
      </w:pPr>
    </w:p>
    <w:p>
      <w:pPr>
        <w:widowControl/>
        <w:spacing w:before="312" w:after="312" w:line="500" w:lineRule="exact"/>
        <w:ind w:right="-153" w:rightChars="-73"/>
        <w:outlineLvl w:val="0"/>
        <w:rPr>
          <w:rFonts w:hint="eastAsia"/>
        </w:rPr>
      </w:pPr>
    </w:p>
    <w:p>
      <w:pPr>
        <w:widowControl/>
        <w:spacing w:before="312" w:after="312" w:line="500" w:lineRule="exact"/>
        <w:ind w:right="-153" w:rightChars="-73"/>
        <w:outlineLvl w:val="0"/>
        <w:rPr>
          <w:rFonts w:hint="eastAsia"/>
        </w:rPr>
      </w:pPr>
    </w:p>
    <w:p>
      <w:pPr>
        <w:widowControl/>
        <w:spacing w:before="312" w:after="312" w:line="500" w:lineRule="exact"/>
        <w:ind w:right="-153" w:rightChars="-73"/>
        <w:outlineLvl w:val="0"/>
        <w:rPr>
          <w:rFonts w:hint="eastAsia"/>
        </w:rPr>
      </w:pPr>
    </w:p>
    <w:p>
      <w:pPr>
        <w:widowControl/>
        <w:spacing w:before="312" w:after="312" w:line="500" w:lineRule="exact"/>
        <w:ind w:right="-153" w:rightChars="-73"/>
        <w:outlineLvl w:val="0"/>
        <w:rPr>
          <w:rFonts w:hint="eastAsia"/>
        </w:rPr>
      </w:pPr>
    </w:p>
    <w:p>
      <w:pPr>
        <w:spacing w:line="500" w:lineRule="exact"/>
        <w:jc w:val="center"/>
        <w:outlineLvl w:val="0"/>
        <w:rPr>
          <w:rFonts w:hint="eastAsia" w:ascii="宋体" w:hAnsi="宋体"/>
          <w:b/>
          <w:bCs/>
          <w:kern w:val="0"/>
          <w:sz w:val="44"/>
          <w:szCs w:val="44"/>
        </w:rPr>
      </w:pPr>
      <w:bookmarkStart w:id="37" w:name="_Toc10661"/>
      <w:r>
        <w:rPr>
          <w:rFonts w:hint="eastAsia" w:ascii="宋体" w:hAnsi="宋体"/>
          <w:b/>
          <w:bCs/>
          <w:kern w:val="0"/>
          <w:sz w:val="44"/>
          <w:szCs w:val="44"/>
        </w:rPr>
        <w:t>锦艺澜溪台建设工程设计方案</w:t>
      </w:r>
      <w:bookmarkEnd w:id="37"/>
    </w:p>
    <w:p>
      <w:pPr>
        <w:spacing w:line="500" w:lineRule="exact"/>
        <w:jc w:val="center"/>
        <w:outlineLvl w:val="0"/>
        <w:rPr>
          <w:rFonts w:hint="eastAsia" w:ascii="宋体" w:hAnsi="宋体"/>
          <w:b/>
          <w:bCs/>
          <w:kern w:val="0"/>
          <w:sz w:val="44"/>
          <w:szCs w:val="44"/>
        </w:rPr>
      </w:pPr>
    </w:p>
    <w:p>
      <w:pPr>
        <w:keepNext w:val="0"/>
        <w:keepLines w:val="0"/>
        <w:pageBreakBefore w:val="0"/>
        <w:widowControl/>
        <w:kinsoku/>
        <w:wordWrap/>
        <w:overflowPunct/>
        <w:topLinePunct w:val="0"/>
        <w:autoSpaceDE/>
        <w:autoSpaceDN/>
        <w:bidi w:val="0"/>
        <w:adjustRightInd/>
        <w:spacing w:line="540" w:lineRule="exact"/>
        <w:ind w:right="-195"/>
        <w:textAlignment w:val="auto"/>
        <w:rPr>
          <w:rFonts w:hint="eastAsia" w:ascii="仿宋_GB2312" w:hAnsi="宋体" w:eastAsia="仿宋_GB2312"/>
          <w:b/>
          <w:bCs/>
          <w:kern w:val="0"/>
          <w:sz w:val="32"/>
          <w:szCs w:val="32"/>
        </w:rPr>
      </w:pPr>
      <w:r>
        <w:rPr>
          <w:rFonts w:hint="eastAsia" w:ascii="仿宋_GB2312" w:hAnsi="宋体" w:eastAsia="仿宋_GB2312"/>
          <w:b/>
          <w:bCs/>
          <w:kern w:val="0"/>
          <w:sz w:val="32"/>
          <w:szCs w:val="32"/>
        </w:rPr>
        <w:t>一、位置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sz w:val="32"/>
          <w:szCs w:val="36"/>
        </w:rPr>
      </w:pPr>
      <w:r>
        <w:rPr>
          <w:rFonts w:hint="eastAsia" w:ascii="仿宋_GB2312" w:hAnsi="宋体" w:eastAsia="仿宋_GB2312"/>
          <w:sz w:val="32"/>
          <w:szCs w:val="36"/>
        </w:rPr>
        <w:t>位于</w:t>
      </w:r>
      <w:r>
        <w:rPr>
          <w:rFonts w:ascii="仿宋_GB2312" w:hAnsi="宋体" w:eastAsia="仿宋_GB2312"/>
          <w:sz w:val="32"/>
          <w:szCs w:val="36"/>
        </w:rPr>
        <w:t>尚集路以南，劳动北路以西</w:t>
      </w:r>
      <w:r>
        <w:rPr>
          <w:rFonts w:hint="eastAsia" w:ascii="仿宋_GB2312" w:hAnsi="宋体" w:eastAsia="仿宋_GB2312"/>
          <w:sz w:val="32"/>
          <w:szCs w:val="36"/>
          <w:lang w:eastAsia="zh-CN"/>
        </w:rPr>
        <w:t>，规划道路以北</w:t>
      </w:r>
      <w:r>
        <w:rPr>
          <w:rFonts w:hint="eastAsia" w:ascii="仿宋_GB2312" w:hAnsi="宋体" w:eastAsia="仿宋_GB2312"/>
          <w:sz w:val="32"/>
          <w:szCs w:val="36"/>
        </w:rPr>
        <w:t>。</w:t>
      </w:r>
      <w:r>
        <w:rPr>
          <w:rFonts w:hint="eastAsia" w:ascii="仿宋_GB2312" w:hAnsi="宋体" w:eastAsia="仿宋_GB2312"/>
          <w:sz w:val="32"/>
          <w:szCs w:val="36"/>
          <w:lang w:eastAsia="zh-CN"/>
        </w:rPr>
        <w:t>规划</w:t>
      </w:r>
      <w:r>
        <w:rPr>
          <w:rFonts w:hint="eastAsia" w:ascii="仿宋_GB2312" w:hAnsi="宋体" w:eastAsia="仿宋_GB2312"/>
          <w:kern w:val="0"/>
          <w:sz w:val="32"/>
          <w:szCs w:val="32"/>
        </w:rPr>
        <w:t>红线</w:t>
      </w:r>
      <w:r>
        <w:rPr>
          <w:rFonts w:hint="eastAsia" w:ascii="仿宋_GB2312" w:hAnsi="宋体" w:eastAsia="仿宋_GB2312"/>
          <w:sz w:val="32"/>
          <w:szCs w:val="36"/>
        </w:rPr>
        <w:t>用地面积66232</w:t>
      </w:r>
      <w:r>
        <w:rPr>
          <w:rFonts w:hint="eastAsia" w:ascii="仿宋_GB2312" w:hAnsi="宋体" w:eastAsia="仿宋_GB2312"/>
          <w:kern w:val="0"/>
          <w:sz w:val="32"/>
          <w:szCs w:val="32"/>
        </w:rPr>
        <w:t>平方米（</w:t>
      </w:r>
      <w:r>
        <w:rPr>
          <w:rFonts w:ascii="仿宋_GB2312" w:hAnsi="宋体" w:eastAsia="仿宋_GB2312"/>
          <w:kern w:val="0"/>
          <w:sz w:val="32"/>
          <w:szCs w:val="32"/>
        </w:rPr>
        <w:t>99.348</w:t>
      </w:r>
      <w:r>
        <w:rPr>
          <w:rFonts w:hint="eastAsia" w:ascii="仿宋_GB2312" w:hAnsi="宋体" w:eastAsia="仿宋_GB2312"/>
          <w:kern w:val="0"/>
          <w:sz w:val="32"/>
          <w:szCs w:val="32"/>
        </w:rPr>
        <w:t>亩），绿线用地面积</w:t>
      </w:r>
      <w:r>
        <w:rPr>
          <w:rFonts w:ascii="仿宋_GB2312" w:hAnsi="宋体" w:eastAsia="仿宋_GB2312"/>
          <w:sz w:val="32"/>
          <w:szCs w:val="36"/>
        </w:rPr>
        <w:t>61966</w:t>
      </w:r>
      <w:r>
        <w:rPr>
          <w:rFonts w:hint="eastAsia" w:ascii="仿宋_GB2312" w:hAnsi="宋体" w:eastAsia="仿宋_GB2312"/>
          <w:kern w:val="0"/>
          <w:sz w:val="32"/>
          <w:szCs w:val="32"/>
        </w:rPr>
        <w:t>平方米（</w:t>
      </w:r>
      <w:r>
        <w:rPr>
          <w:rFonts w:ascii="仿宋_GB2312" w:hAnsi="宋体" w:eastAsia="仿宋_GB2312"/>
          <w:kern w:val="0"/>
          <w:sz w:val="32"/>
          <w:szCs w:val="32"/>
        </w:rPr>
        <w:t>92.949</w:t>
      </w:r>
      <w:r>
        <w:rPr>
          <w:rFonts w:hint="eastAsia" w:ascii="仿宋_GB2312" w:hAnsi="宋体" w:eastAsia="仿宋_GB2312"/>
          <w:kern w:val="0"/>
          <w:sz w:val="32"/>
          <w:szCs w:val="32"/>
        </w:rPr>
        <w:t>亩）</w:t>
      </w:r>
      <w:r>
        <w:rPr>
          <w:rFonts w:hint="eastAsia" w:ascii="仿宋_GB2312" w:hAnsi="宋体" w:eastAsia="仿宋_GB2312"/>
          <w:sz w:val="32"/>
          <w:szCs w:val="36"/>
        </w:rPr>
        <w:t xml:space="preserve">。 </w:t>
      </w:r>
    </w:p>
    <w:p>
      <w:pPr>
        <w:keepNext w:val="0"/>
        <w:keepLines w:val="0"/>
        <w:pageBreakBefore w:val="0"/>
        <w:widowControl/>
        <w:kinsoku/>
        <w:wordWrap/>
        <w:overflowPunct/>
        <w:topLinePunct w:val="0"/>
        <w:autoSpaceDE/>
        <w:autoSpaceDN/>
        <w:bidi w:val="0"/>
        <w:adjustRightInd/>
        <w:spacing w:line="540" w:lineRule="exact"/>
        <w:ind w:right="-195"/>
        <w:textAlignment w:val="auto"/>
        <w:rPr>
          <w:rFonts w:ascii="仿宋_GB2312" w:hAnsi="宋体" w:eastAsia="仿宋_GB2312"/>
          <w:b/>
          <w:bCs/>
          <w:kern w:val="0"/>
          <w:sz w:val="32"/>
          <w:szCs w:val="32"/>
        </w:rPr>
      </w:pPr>
      <w:r>
        <w:rPr>
          <w:rFonts w:hint="eastAsia" w:ascii="仿宋_GB2312" w:hAnsi="宋体" w:eastAsia="仿宋_GB2312"/>
          <w:b/>
          <w:bCs/>
          <w:kern w:val="0"/>
          <w:sz w:val="32"/>
          <w:szCs w:val="32"/>
        </w:rPr>
        <w:t>二、规划内容</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sz w:val="32"/>
          <w:szCs w:val="32"/>
          <w:lang w:eastAsia="zh-CN"/>
        </w:rPr>
      </w:pPr>
      <w:r>
        <w:rPr>
          <w:rFonts w:hint="eastAsia" w:ascii="仿宋_GB2312" w:hAnsi="宋体" w:eastAsia="仿宋_GB2312"/>
          <w:sz w:val="32"/>
          <w:szCs w:val="36"/>
        </w:rPr>
        <w:t>1、规划布局：</w:t>
      </w:r>
      <w:r>
        <w:rPr>
          <w:rFonts w:hint="eastAsia" w:ascii="仿宋_GB2312" w:hAnsi="宋体" w:eastAsia="仿宋_GB2312"/>
          <w:color w:val="000000"/>
          <w:sz w:val="32"/>
          <w:szCs w:val="36"/>
          <w:lang w:eastAsia="zh-CN"/>
        </w:rPr>
        <w:t>规划共19栋住宅，其中4栋27层住宅楼，3栋26层住宅楼，2栋10层住宅楼，9栋8层住宅楼，1栋1层配套建筑。</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、道路交通：</w:t>
      </w:r>
      <w:r>
        <w:rPr>
          <w:rFonts w:hint="eastAsia" w:ascii="仿宋_GB2312" w:hAnsi="宋体" w:eastAsia="仿宋_GB2312"/>
          <w:sz w:val="32"/>
          <w:szCs w:val="36"/>
          <w:lang w:eastAsia="zh-CN"/>
        </w:rPr>
        <w:t>小区</w:t>
      </w:r>
      <w:r>
        <w:rPr>
          <w:rFonts w:hint="eastAsia" w:ascii="仿宋_GB2312" w:hAnsi="宋体" w:eastAsia="仿宋_GB2312"/>
          <w:sz w:val="32"/>
          <w:szCs w:val="36"/>
        </w:rPr>
        <w:t>沿尚集街设置主要出入口、沿南侧规划道路设置次出入口，沿劳动北路设置人行出入口</w:t>
      </w:r>
      <w:r>
        <w:rPr>
          <w:rFonts w:hint="eastAsia" w:ascii="仿宋_GB2312" w:hAnsi="宋体" w:eastAsia="仿宋_GB2312"/>
          <w:color w:val="000000"/>
          <w:sz w:val="32"/>
          <w:szCs w:val="36"/>
        </w:rPr>
        <w:t>。</w:t>
      </w:r>
      <w:r>
        <w:rPr>
          <w:rFonts w:hint="eastAsia" w:ascii="仿宋_GB2312" w:hAnsi="宋体" w:eastAsia="仿宋_GB2312"/>
          <w:color w:val="000000"/>
          <w:kern w:val="0"/>
          <w:sz w:val="32"/>
          <w:szCs w:val="32"/>
        </w:rPr>
        <w:t>小区内部设置宽度不小于4米的主干车道，构成小区内部的主要交通干线，</w:t>
      </w:r>
      <w:r>
        <w:rPr>
          <w:rFonts w:hint="eastAsia" w:ascii="仿宋_GB2312" w:hAnsi="仿宋_GB2312" w:eastAsia="仿宋_GB2312" w:cs="仿宋_GB2312"/>
          <w:sz w:val="32"/>
          <w:szCs w:val="32"/>
        </w:rPr>
        <w:t>兼做消防通道，规划</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个消火栓，满足交通及消防要求</w:t>
      </w:r>
      <w:r>
        <w:rPr>
          <w:rFonts w:hint="eastAsia" w:ascii="仿宋_GB2312" w:hAnsi="宋体" w:eastAsia="仿宋_GB2312"/>
          <w:bCs/>
          <w:color w:val="000000"/>
          <w:kern w:val="0"/>
          <w:sz w:val="32"/>
          <w:szCs w:val="32"/>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3、景观设计：规划地块以主景观轴为中心，与各个节点相结合，尽可能做到户户有景，从而营造多层次的生态绿色住宅社区。</w:t>
      </w:r>
      <w:r>
        <w:rPr>
          <w:rFonts w:hint="eastAsia" w:ascii="仿宋_GB2312" w:hAnsi="仿宋_GB2312" w:eastAsia="仿宋_GB2312"/>
          <w:sz w:val="32"/>
          <w:szCs w:val="32"/>
          <w:lang w:val="en-US" w:eastAsia="zh-CN"/>
        </w:rPr>
        <w:t>10</w:t>
      </w:r>
      <w:r>
        <w:rPr>
          <w:rFonts w:hint="eastAsia" w:ascii="仿宋_GB2312" w:hAnsi="仿宋_GB2312" w:eastAsia="仿宋_GB2312"/>
          <w:sz w:val="32"/>
          <w:szCs w:val="32"/>
        </w:rPr>
        <w:t>栋</w:t>
      </w:r>
      <w:r>
        <w:rPr>
          <w:rFonts w:hint="eastAsia" w:ascii="仿宋_GB2312" w:hAnsi="仿宋_GB2312" w:eastAsia="仿宋_GB2312"/>
          <w:sz w:val="32"/>
          <w:szCs w:val="32"/>
          <w:lang w:eastAsia="zh-CN"/>
        </w:rPr>
        <w:t>多层建筑</w:t>
      </w:r>
      <w:r>
        <w:rPr>
          <w:rFonts w:hint="eastAsia" w:ascii="仿宋_GB2312" w:hAnsi="仿宋_GB2312" w:eastAsia="仿宋_GB2312"/>
          <w:sz w:val="32"/>
          <w:szCs w:val="32"/>
        </w:rPr>
        <w:t>做屋顶绿化。</w:t>
      </w:r>
    </w:p>
    <w:p>
      <w:pPr>
        <w:keepNext w:val="0"/>
        <w:keepLines w:val="0"/>
        <w:pageBreakBefore w:val="0"/>
        <w:kinsoku/>
        <w:wordWrap/>
        <w:overflowPunct/>
        <w:topLinePunct w:val="0"/>
        <w:autoSpaceDE/>
        <w:autoSpaceDN/>
        <w:bidi w:val="0"/>
        <w:adjustRightInd/>
        <w:spacing w:line="540" w:lineRule="exact"/>
        <w:textAlignment w:val="auto"/>
        <w:rPr>
          <w:rFonts w:ascii="仿宋_GB2312" w:hAnsi="宋体" w:eastAsia="仿宋_GB2312"/>
          <w:b/>
          <w:bCs/>
          <w:kern w:val="0"/>
          <w:sz w:val="32"/>
          <w:szCs w:val="32"/>
        </w:rPr>
      </w:pPr>
      <w:r>
        <w:rPr>
          <w:rFonts w:hint="eastAsia" w:ascii="仿宋_GB2312" w:hAnsi="宋体" w:eastAsia="仿宋_GB2312"/>
          <w:b/>
          <w:bCs/>
          <w:kern w:val="0"/>
          <w:sz w:val="32"/>
          <w:szCs w:val="32"/>
        </w:rPr>
        <w:t>三、市政及配套设施</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kern w:val="0"/>
          <w:sz w:val="32"/>
          <w:szCs w:val="32"/>
        </w:rPr>
      </w:pPr>
      <w:r>
        <w:rPr>
          <w:rFonts w:ascii="仿宋_GB2312" w:hAnsi="宋体" w:eastAsia="仿宋_GB2312"/>
          <w:kern w:val="0"/>
          <w:sz w:val="32"/>
          <w:szCs w:val="32"/>
        </w:rPr>
        <w:t>1</w:t>
      </w:r>
      <w:r>
        <w:rPr>
          <w:rFonts w:hint="eastAsia" w:ascii="仿宋_GB2312" w:hAnsi="宋体" w:eastAsia="仿宋_GB2312"/>
          <w:kern w:val="0"/>
          <w:sz w:val="32"/>
          <w:szCs w:val="32"/>
        </w:rPr>
        <w:t>、医疗卫生设施：设置于2</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#楼</w:t>
      </w:r>
      <w:r>
        <w:rPr>
          <w:rFonts w:hint="eastAsia" w:ascii="仿宋_GB2312" w:hAnsi="宋体" w:eastAsia="仿宋_GB2312"/>
          <w:kern w:val="0"/>
          <w:sz w:val="32"/>
          <w:szCs w:val="32"/>
          <w:lang w:eastAsia="zh-CN"/>
        </w:rPr>
        <w:t>东侧裙房</w:t>
      </w:r>
      <w:r>
        <w:rPr>
          <w:rFonts w:hint="eastAsia" w:ascii="仿宋_GB2312" w:hAnsi="宋体" w:eastAsia="仿宋_GB2312"/>
          <w:kern w:val="0"/>
          <w:sz w:val="32"/>
          <w:szCs w:val="32"/>
        </w:rPr>
        <w:t>，建筑面积共</w:t>
      </w:r>
      <w:r>
        <w:rPr>
          <w:rFonts w:ascii="仿宋_GB2312" w:hAnsi="宋体" w:eastAsia="仿宋_GB2312"/>
          <w:kern w:val="0"/>
          <w:sz w:val="32"/>
          <w:szCs w:val="32"/>
        </w:rPr>
        <w:t>150.93</w:t>
      </w:r>
      <w:r>
        <w:rPr>
          <w:rFonts w:hint="eastAsia" w:ascii="仿宋_GB2312" w:hAnsi="宋体" w:eastAsia="仿宋_GB2312"/>
          <w:kern w:val="0"/>
          <w:sz w:val="32"/>
          <w:szCs w:val="32"/>
        </w:rPr>
        <w:t>平方米。</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kern w:val="0"/>
          <w:sz w:val="32"/>
          <w:szCs w:val="32"/>
        </w:rPr>
      </w:pPr>
      <w:r>
        <w:rPr>
          <w:rFonts w:ascii="仿宋_GB2312" w:hAnsi="宋体" w:eastAsia="仿宋_GB2312"/>
          <w:kern w:val="0"/>
          <w:sz w:val="32"/>
          <w:szCs w:val="32"/>
        </w:rPr>
        <w:t>2</w:t>
      </w:r>
      <w:r>
        <w:rPr>
          <w:rFonts w:hint="eastAsia" w:ascii="仿宋_GB2312" w:hAnsi="宋体" w:eastAsia="仿宋_GB2312"/>
          <w:kern w:val="0"/>
          <w:sz w:val="32"/>
          <w:szCs w:val="32"/>
        </w:rPr>
        <w:t>、物业管理用房：设置于</w:t>
      </w:r>
      <w:r>
        <w:rPr>
          <w:rFonts w:ascii="仿宋_GB2312" w:hAnsi="宋体" w:eastAsia="仿宋_GB2312"/>
          <w:kern w:val="0"/>
          <w:sz w:val="32"/>
          <w:szCs w:val="32"/>
        </w:rPr>
        <w:t>2</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#楼</w:t>
      </w:r>
      <w:r>
        <w:rPr>
          <w:rFonts w:hint="eastAsia" w:ascii="仿宋_GB2312" w:hAnsi="宋体" w:eastAsia="仿宋_GB2312"/>
          <w:kern w:val="0"/>
          <w:sz w:val="32"/>
          <w:szCs w:val="32"/>
          <w:lang w:val="en-US" w:eastAsia="zh-CN"/>
        </w:rPr>
        <w:t>2F</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建筑面积共</w:t>
      </w:r>
      <w:r>
        <w:rPr>
          <w:rFonts w:ascii="仿宋_GB2312" w:hAnsi="宋体" w:eastAsia="仿宋_GB2312"/>
          <w:kern w:val="0"/>
          <w:sz w:val="32"/>
          <w:szCs w:val="32"/>
        </w:rPr>
        <w:t>898.01</w:t>
      </w:r>
      <w:r>
        <w:rPr>
          <w:rFonts w:hint="eastAsia" w:ascii="仿宋_GB2312" w:hAnsi="宋体" w:eastAsia="仿宋_GB2312"/>
          <w:kern w:val="0"/>
          <w:sz w:val="32"/>
          <w:szCs w:val="32"/>
        </w:rPr>
        <w:t>平方米。</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kern w:val="0"/>
          <w:sz w:val="32"/>
          <w:szCs w:val="32"/>
        </w:rPr>
      </w:pPr>
      <w:r>
        <w:rPr>
          <w:rFonts w:ascii="仿宋_GB2312" w:hAnsi="宋体" w:eastAsia="仿宋_GB2312"/>
          <w:kern w:val="0"/>
          <w:sz w:val="32"/>
          <w:szCs w:val="32"/>
        </w:rPr>
        <w:t>3</w:t>
      </w:r>
      <w:r>
        <w:rPr>
          <w:rFonts w:hint="eastAsia" w:ascii="仿宋_GB2312" w:hAnsi="宋体" w:eastAsia="仿宋_GB2312"/>
          <w:kern w:val="0"/>
          <w:sz w:val="32"/>
          <w:szCs w:val="32"/>
        </w:rPr>
        <w:t>、社区养老服务设施：社区养老设施设置于10#楼1F西单元整体、中单元西户，建筑面积共300平方米。</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kern w:val="0"/>
          <w:sz w:val="32"/>
          <w:szCs w:val="32"/>
        </w:rPr>
      </w:pPr>
      <w:r>
        <w:rPr>
          <w:rFonts w:ascii="仿宋_GB2312" w:hAnsi="宋体" w:eastAsia="仿宋_GB2312"/>
          <w:kern w:val="0"/>
          <w:sz w:val="32"/>
          <w:szCs w:val="32"/>
        </w:rPr>
        <w:t>4</w:t>
      </w:r>
      <w:r>
        <w:rPr>
          <w:rFonts w:hint="eastAsia" w:ascii="仿宋_GB2312" w:hAnsi="宋体" w:eastAsia="仿宋_GB2312"/>
          <w:kern w:val="0"/>
          <w:sz w:val="32"/>
          <w:szCs w:val="32"/>
        </w:rPr>
        <w:t>、便民店：设置于</w:t>
      </w:r>
      <w:r>
        <w:rPr>
          <w:rFonts w:ascii="仿宋_GB2312" w:hAnsi="宋体" w:eastAsia="仿宋_GB2312"/>
          <w:kern w:val="0"/>
          <w:sz w:val="32"/>
          <w:szCs w:val="32"/>
        </w:rPr>
        <w:t>2</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#楼</w:t>
      </w:r>
      <w:r>
        <w:rPr>
          <w:rFonts w:hint="eastAsia" w:ascii="仿宋_GB2312" w:hAnsi="宋体" w:eastAsia="仿宋_GB2312"/>
          <w:kern w:val="0"/>
          <w:sz w:val="32"/>
          <w:szCs w:val="32"/>
          <w:lang w:val="en-US" w:eastAsia="zh-CN"/>
        </w:rPr>
        <w:t>1F</w:t>
      </w:r>
      <w:r>
        <w:rPr>
          <w:rFonts w:hint="eastAsia" w:ascii="仿宋_GB2312" w:hAnsi="宋体" w:eastAsia="仿宋_GB2312"/>
          <w:kern w:val="0"/>
          <w:sz w:val="32"/>
          <w:szCs w:val="32"/>
          <w:lang w:eastAsia="zh-CN"/>
        </w:rPr>
        <w:t>东单元东户和东侧裙房</w:t>
      </w:r>
      <w:r>
        <w:rPr>
          <w:rFonts w:hint="eastAsia" w:ascii="仿宋_GB2312" w:hAnsi="宋体" w:eastAsia="仿宋_GB2312"/>
          <w:kern w:val="0"/>
          <w:sz w:val="32"/>
          <w:szCs w:val="32"/>
        </w:rPr>
        <w:t>，建筑面积共</w:t>
      </w:r>
      <w:r>
        <w:rPr>
          <w:rFonts w:ascii="仿宋_GB2312" w:hAnsi="宋体" w:eastAsia="仿宋_GB2312"/>
          <w:kern w:val="0"/>
          <w:sz w:val="32"/>
          <w:szCs w:val="32"/>
        </w:rPr>
        <w:t>346.32</w:t>
      </w:r>
      <w:r>
        <w:rPr>
          <w:rFonts w:hint="eastAsia" w:ascii="仿宋_GB2312" w:hAnsi="宋体" w:eastAsia="仿宋_GB2312"/>
          <w:kern w:val="0"/>
          <w:sz w:val="32"/>
          <w:szCs w:val="32"/>
        </w:rPr>
        <w:t>平方米。</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kern w:val="0"/>
          <w:sz w:val="32"/>
          <w:szCs w:val="32"/>
        </w:rPr>
      </w:pPr>
      <w:r>
        <w:rPr>
          <w:rFonts w:hint="eastAsia" w:ascii="仿宋_GB2312" w:hAnsi="宋体" w:eastAsia="仿宋_GB2312"/>
          <w:kern w:val="0"/>
          <w:sz w:val="32"/>
          <w:szCs w:val="32"/>
        </w:rPr>
        <w:t>5、室内体育设施：设置于15#楼1F西单元整体</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18#楼1F西单元整体、中单元西户，建筑面积共</w:t>
      </w:r>
      <w:r>
        <w:rPr>
          <w:rFonts w:ascii="仿宋_GB2312" w:hAnsi="宋体" w:eastAsia="仿宋_GB2312"/>
          <w:kern w:val="0"/>
          <w:sz w:val="32"/>
          <w:szCs w:val="32"/>
        </w:rPr>
        <w:t>473.50</w:t>
      </w:r>
      <w:r>
        <w:rPr>
          <w:rFonts w:hint="eastAsia" w:ascii="仿宋_GB2312" w:hAnsi="宋体" w:eastAsia="仿宋_GB2312"/>
          <w:kern w:val="0"/>
          <w:sz w:val="32"/>
          <w:szCs w:val="32"/>
        </w:rPr>
        <w:t>平方米。</w:t>
      </w:r>
    </w:p>
    <w:p>
      <w:pPr>
        <w:keepNext w:val="0"/>
        <w:keepLines w:val="0"/>
        <w:pageBreakBefore w:val="0"/>
        <w:kinsoku/>
        <w:wordWrap/>
        <w:overflowPunct/>
        <w:topLinePunct w:val="0"/>
        <w:autoSpaceDE/>
        <w:autoSpaceDN/>
        <w:bidi w:val="0"/>
        <w:adjustRightInd/>
        <w:spacing w:line="540" w:lineRule="exact"/>
        <w:textAlignment w:val="auto"/>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6、垃圾转运站、垃圾分拣房：设置于2</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楼东侧裙房</w:t>
      </w:r>
      <w:r>
        <w:rPr>
          <w:rFonts w:hint="eastAsia" w:ascii="仿宋_GB2312" w:hAnsi="宋体" w:eastAsia="仿宋_GB2312"/>
          <w:kern w:val="0"/>
          <w:sz w:val="32"/>
          <w:szCs w:val="32"/>
        </w:rPr>
        <w:t>，垃圾</w:t>
      </w:r>
      <w:r>
        <w:rPr>
          <w:rFonts w:ascii="仿宋_GB2312" w:hAnsi="宋体" w:eastAsia="仿宋_GB2312"/>
          <w:kern w:val="0"/>
          <w:sz w:val="32"/>
          <w:szCs w:val="32"/>
        </w:rPr>
        <w:t>转运站</w:t>
      </w:r>
      <w:r>
        <w:rPr>
          <w:rFonts w:hint="eastAsia" w:ascii="仿宋_GB2312" w:hAnsi="宋体" w:eastAsia="仿宋_GB2312"/>
          <w:kern w:val="0"/>
          <w:sz w:val="32"/>
          <w:szCs w:val="32"/>
        </w:rPr>
        <w:t>建筑面积</w:t>
      </w:r>
      <w:r>
        <w:rPr>
          <w:rFonts w:ascii="仿宋_GB2312" w:hAnsi="宋体" w:eastAsia="仿宋_GB2312"/>
          <w:kern w:val="0"/>
          <w:sz w:val="32"/>
          <w:szCs w:val="32"/>
        </w:rPr>
        <w:t>6</w:t>
      </w:r>
      <w:r>
        <w:rPr>
          <w:rFonts w:hint="eastAsia" w:ascii="仿宋_GB2312" w:hAnsi="宋体" w:eastAsia="仿宋_GB2312"/>
          <w:kern w:val="0"/>
          <w:sz w:val="32"/>
          <w:szCs w:val="32"/>
        </w:rPr>
        <w:t>0.50平方米，</w:t>
      </w:r>
      <w:r>
        <w:rPr>
          <w:rFonts w:ascii="仿宋_GB2312" w:hAnsi="宋体" w:eastAsia="仿宋_GB2312"/>
          <w:kern w:val="0"/>
          <w:sz w:val="32"/>
          <w:szCs w:val="32"/>
        </w:rPr>
        <w:t>垃圾分拣房</w:t>
      </w:r>
      <w:r>
        <w:rPr>
          <w:rFonts w:hint="eastAsia" w:ascii="仿宋_GB2312" w:hAnsi="宋体" w:eastAsia="仿宋_GB2312"/>
          <w:kern w:val="0"/>
          <w:sz w:val="32"/>
          <w:szCs w:val="32"/>
        </w:rPr>
        <w:t>建筑面积25.04平方米。</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7、公厕：设置于2</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楼东侧裙房</w:t>
      </w:r>
      <w:r>
        <w:rPr>
          <w:rFonts w:hint="eastAsia" w:ascii="仿宋_GB2312" w:hAnsi="宋体" w:eastAsia="仿宋_GB2312"/>
          <w:kern w:val="0"/>
          <w:sz w:val="32"/>
          <w:szCs w:val="32"/>
        </w:rPr>
        <w:t>，建筑面积</w:t>
      </w:r>
      <w:r>
        <w:rPr>
          <w:rFonts w:ascii="仿宋_GB2312" w:hAnsi="宋体" w:eastAsia="仿宋_GB2312"/>
          <w:kern w:val="0"/>
          <w:sz w:val="32"/>
          <w:szCs w:val="32"/>
        </w:rPr>
        <w:t>6</w:t>
      </w:r>
      <w:r>
        <w:rPr>
          <w:rFonts w:hint="eastAsia" w:ascii="仿宋_GB2312" w:hAnsi="宋体" w:eastAsia="仿宋_GB2312"/>
          <w:kern w:val="0"/>
          <w:sz w:val="32"/>
          <w:szCs w:val="32"/>
        </w:rPr>
        <w:t>1.04平方米</w:t>
      </w:r>
      <w:r>
        <w:rPr>
          <w:rFonts w:hint="eastAsia" w:ascii="仿宋_GB2312" w:hAnsi="宋体" w:eastAsia="仿宋_GB2312"/>
          <w:kern w:val="0"/>
          <w:sz w:val="32"/>
          <w:szCs w:val="32"/>
          <w:lang w:eastAsia="zh-CN"/>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kern w:val="0"/>
          <w:sz w:val="32"/>
          <w:szCs w:val="32"/>
        </w:rPr>
      </w:pPr>
      <w:r>
        <w:rPr>
          <w:rFonts w:hint="eastAsia" w:ascii="仿宋_GB2312" w:hAnsi="宋体" w:eastAsia="仿宋_GB2312"/>
          <w:kern w:val="0"/>
          <w:sz w:val="32"/>
          <w:szCs w:val="32"/>
        </w:rPr>
        <w:t>8、配电房：设置于2</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楼东侧裙房和</w:t>
      </w:r>
      <w:r>
        <w:rPr>
          <w:rFonts w:hint="eastAsia" w:ascii="仿宋_GB2312" w:hAnsi="宋体" w:eastAsia="仿宋_GB2312"/>
          <w:kern w:val="0"/>
          <w:sz w:val="32"/>
          <w:szCs w:val="32"/>
        </w:rPr>
        <w:t>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rPr>
        <w:t>#楼，设计建筑面积618平方米，</w:t>
      </w:r>
      <w:r>
        <w:rPr>
          <w:rFonts w:hint="eastAsia" w:ascii="仿宋_GB2312" w:hAnsi="仿宋_GB2312" w:eastAsia="仿宋_GB2312" w:cs="仿宋_GB2312"/>
          <w:sz w:val="32"/>
          <w:szCs w:val="32"/>
        </w:rPr>
        <w:t>最终位置及面积以电力部门依据相关规范确定为准</w:t>
      </w:r>
      <w:r>
        <w:rPr>
          <w:rFonts w:hint="eastAsia" w:ascii="仿宋_GB2312" w:hAnsi="宋体" w:eastAsia="仿宋_GB2312"/>
          <w:kern w:val="0"/>
          <w:sz w:val="32"/>
          <w:szCs w:val="32"/>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olor w:val="auto"/>
          <w:kern w:val="0"/>
          <w:sz w:val="32"/>
          <w:szCs w:val="32"/>
        </w:rPr>
      </w:pPr>
      <w:r>
        <w:rPr>
          <w:rFonts w:ascii="仿宋_GB2312" w:hAnsi="宋体" w:eastAsia="仿宋_GB2312"/>
          <w:color w:val="auto"/>
          <w:kern w:val="0"/>
          <w:sz w:val="32"/>
          <w:szCs w:val="32"/>
        </w:rPr>
        <w:t>9</w:t>
      </w:r>
      <w:r>
        <w:rPr>
          <w:rFonts w:hint="eastAsia" w:ascii="仿宋_GB2312" w:hAnsi="宋体" w:eastAsia="仿宋_GB2312"/>
          <w:color w:val="auto"/>
          <w:kern w:val="0"/>
          <w:sz w:val="32"/>
          <w:szCs w:val="32"/>
        </w:rPr>
        <w:t>、社区服务用房</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设置</w:t>
      </w:r>
      <w:r>
        <w:rPr>
          <w:rFonts w:hint="eastAsia" w:ascii="仿宋_GB2312" w:hAnsi="宋体" w:eastAsia="仿宋_GB2312"/>
          <w:color w:val="auto"/>
          <w:kern w:val="0"/>
          <w:sz w:val="32"/>
          <w:szCs w:val="32"/>
          <w:lang w:eastAsia="zh-CN"/>
        </w:rPr>
        <w:t>于</w:t>
      </w:r>
      <w:r>
        <w:rPr>
          <w:rFonts w:hint="eastAsia" w:ascii="仿宋_GB2312" w:hAnsi="宋体" w:eastAsia="仿宋_GB2312"/>
          <w:color w:val="auto"/>
          <w:kern w:val="0"/>
          <w:sz w:val="32"/>
          <w:szCs w:val="32"/>
        </w:rPr>
        <w:t>7#</w:t>
      </w:r>
      <w:r>
        <w:rPr>
          <w:rFonts w:hint="eastAsia" w:ascii="仿宋_GB2312" w:hAnsi="宋体" w:eastAsia="仿宋_GB2312"/>
          <w:kern w:val="0"/>
          <w:sz w:val="32"/>
          <w:szCs w:val="32"/>
          <w:lang w:eastAsia="zh-CN"/>
        </w:rPr>
        <w:t>楼</w:t>
      </w:r>
      <w:r>
        <w:rPr>
          <w:rFonts w:hint="eastAsia" w:ascii="仿宋_GB2312" w:hAnsi="宋体" w:eastAsia="仿宋_GB2312"/>
          <w:color w:val="auto"/>
          <w:kern w:val="0"/>
          <w:sz w:val="32"/>
          <w:szCs w:val="32"/>
        </w:rPr>
        <w:t>1F整体和2F中单元东户、东单元整体，建筑面积802.50平方米。</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kern w:val="0"/>
          <w:sz w:val="32"/>
          <w:szCs w:val="32"/>
        </w:rPr>
      </w:pPr>
      <w:r>
        <w:rPr>
          <w:rFonts w:ascii="仿宋_GB2312" w:hAnsi="宋体" w:eastAsia="仿宋_GB2312"/>
          <w:kern w:val="0"/>
          <w:sz w:val="32"/>
          <w:szCs w:val="32"/>
        </w:rPr>
        <w:t>1</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、配套商业</w:t>
      </w:r>
      <w:r>
        <w:rPr>
          <w:rFonts w:ascii="仿宋_GB2312" w:hAnsi="宋体" w:eastAsia="仿宋_GB2312"/>
          <w:kern w:val="0"/>
          <w:sz w:val="32"/>
          <w:szCs w:val="32"/>
        </w:rPr>
        <w:t>：</w:t>
      </w:r>
      <w:r>
        <w:rPr>
          <w:rFonts w:hint="eastAsia" w:ascii="仿宋_GB2312" w:hAnsi="宋体" w:eastAsia="仿宋_GB2312"/>
          <w:kern w:val="0"/>
          <w:sz w:val="32"/>
          <w:szCs w:val="32"/>
          <w:lang w:eastAsia="zh-CN"/>
        </w:rPr>
        <w:t>设置于3#、</w:t>
      </w:r>
      <w:r>
        <w:rPr>
          <w:rFonts w:hint="eastAsia" w:ascii="仿宋_GB2312" w:hAnsi="宋体" w:eastAsia="仿宋_GB2312"/>
          <w:kern w:val="0"/>
          <w:sz w:val="32"/>
          <w:szCs w:val="32"/>
          <w:lang w:val="en-US" w:eastAsia="zh-CN"/>
        </w:rPr>
        <w:t>19#</w:t>
      </w:r>
      <w:r>
        <w:rPr>
          <w:rFonts w:hint="eastAsia" w:ascii="仿宋_GB2312" w:hAnsi="宋体" w:eastAsia="仿宋_GB2312"/>
          <w:kern w:val="0"/>
          <w:sz w:val="32"/>
          <w:szCs w:val="32"/>
          <w:lang w:eastAsia="zh-CN"/>
        </w:rPr>
        <w:t>楼1F整体</w:t>
      </w:r>
      <w:r>
        <w:rPr>
          <w:rFonts w:hint="eastAsia" w:ascii="仿宋_GB2312" w:hAnsi="宋体" w:eastAsia="仿宋_GB2312"/>
          <w:kern w:val="0"/>
          <w:sz w:val="32"/>
          <w:szCs w:val="32"/>
          <w:lang w:val="en-US" w:eastAsia="zh-CN"/>
        </w:rPr>
        <w:t>和20#楼1F西中单元整体、</w:t>
      </w:r>
      <w:r>
        <w:rPr>
          <w:rFonts w:hint="eastAsia" w:ascii="仿宋_GB2312" w:hAnsi="宋体" w:eastAsia="仿宋_GB2312"/>
          <w:kern w:val="0"/>
          <w:sz w:val="32"/>
          <w:szCs w:val="32"/>
          <w:lang w:eastAsia="zh-CN"/>
        </w:rPr>
        <w:t>东单元西户</w:t>
      </w:r>
      <w:r>
        <w:rPr>
          <w:rFonts w:hint="eastAsia" w:ascii="仿宋_GB2312" w:hAnsi="宋体" w:eastAsia="仿宋_GB2312"/>
          <w:kern w:val="0"/>
          <w:sz w:val="32"/>
          <w:szCs w:val="32"/>
        </w:rPr>
        <w:t>，建筑面积</w:t>
      </w:r>
      <w:r>
        <w:rPr>
          <w:rFonts w:ascii="仿宋_GB2312" w:hAnsi="宋体" w:eastAsia="仿宋_GB2312"/>
          <w:kern w:val="0"/>
          <w:sz w:val="32"/>
          <w:szCs w:val="32"/>
        </w:rPr>
        <w:t>1</w:t>
      </w:r>
      <w:r>
        <w:rPr>
          <w:rFonts w:hint="eastAsia" w:ascii="仿宋_GB2312" w:hAnsi="宋体" w:eastAsia="仿宋_GB2312"/>
          <w:kern w:val="0"/>
          <w:sz w:val="32"/>
          <w:szCs w:val="32"/>
        </w:rPr>
        <w:t>993.68平方米。</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kern w:val="0"/>
          <w:sz w:val="32"/>
          <w:szCs w:val="32"/>
        </w:rPr>
      </w:pPr>
      <w:r>
        <w:rPr>
          <w:rFonts w:hint="eastAsia" w:ascii="仿宋_GB2312" w:hAnsi="宋体" w:eastAsia="仿宋_GB2312"/>
          <w:kern w:val="0"/>
          <w:sz w:val="32"/>
          <w:szCs w:val="32"/>
          <w:lang w:val="en-US" w:eastAsia="zh-CN"/>
        </w:rPr>
        <w:t>11、</w:t>
      </w:r>
      <w:r>
        <w:rPr>
          <w:rFonts w:hint="eastAsia" w:ascii="仿宋_GB2312" w:hAnsi="宋体" w:eastAsia="仿宋_GB2312"/>
          <w:kern w:val="0"/>
          <w:sz w:val="32"/>
          <w:szCs w:val="32"/>
        </w:rPr>
        <w:t>停车：机动车采用全地下停车方式，共规划机动车停车位1490个；规划非机动停车位2213个，采用全地上停车方式，所有机动车和非机动车均满足停车需求。</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kern w:val="0"/>
          <w:sz w:val="32"/>
          <w:szCs w:val="32"/>
        </w:rPr>
      </w:pPr>
      <w:r>
        <w:rPr>
          <w:rFonts w:hint="eastAsia" w:ascii="仿宋_GB2312" w:hAnsi="宋体" w:eastAsia="仿宋_GB2312"/>
          <w:kern w:val="0"/>
          <w:sz w:val="32"/>
          <w:szCs w:val="32"/>
        </w:rPr>
        <w:t>1</w:t>
      </w:r>
      <w:r>
        <w:rPr>
          <w:rFonts w:hint="eastAsia" w:ascii="仿宋_GB2312" w:hAnsi="宋体" w:eastAsia="仿宋_GB2312"/>
          <w:kern w:val="0"/>
          <w:sz w:val="32"/>
          <w:szCs w:val="32"/>
          <w:lang w:val="en-US" w:eastAsia="zh-CN"/>
        </w:rPr>
        <w:t>2</w:t>
      </w:r>
      <w:r>
        <w:rPr>
          <w:rFonts w:hint="eastAsia" w:ascii="仿宋_GB2312" w:hAnsi="宋体" w:eastAsia="仿宋_GB2312"/>
          <w:kern w:val="0"/>
          <w:sz w:val="32"/>
          <w:szCs w:val="32"/>
        </w:rPr>
        <w:t>、消防：</w:t>
      </w:r>
      <w:r>
        <w:rPr>
          <w:rFonts w:hint="eastAsia" w:ascii="仿宋_GB2312" w:hAnsi="仿宋_GB2312" w:eastAsia="仿宋_GB2312" w:cs="仿宋_GB2312"/>
          <w:sz w:val="32"/>
          <w:szCs w:val="32"/>
        </w:rPr>
        <w:t>小区消防车道宽4米，</w:t>
      </w:r>
      <w:r>
        <w:rPr>
          <w:rFonts w:hint="eastAsia" w:ascii="仿宋_GB2312" w:hAnsi="宋体" w:eastAsia="仿宋_GB2312"/>
          <w:kern w:val="0"/>
          <w:sz w:val="32"/>
          <w:szCs w:val="32"/>
        </w:rPr>
        <w:t>规划环形消防道路与城市道路相连接，</w:t>
      </w:r>
      <w:r>
        <w:rPr>
          <w:rFonts w:hint="eastAsia" w:ascii="仿宋_GB2312" w:eastAsia="仿宋_GB2312"/>
          <w:kern w:val="0"/>
          <w:sz w:val="32"/>
          <w:szCs w:val="32"/>
        </w:rPr>
        <w:t>每栋高层建筑室外场地均能满足消防车通行及救援场地要求，</w:t>
      </w:r>
      <w:r>
        <w:rPr>
          <w:rFonts w:hint="eastAsia" w:ascii="仿宋_GB2312" w:hAnsi="宋体" w:eastAsia="仿宋_GB2312"/>
          <w:kern w:val="0"/>
          <w:sz w:val="32"/>
          <w:szCs w:val="32"/>
        </w:rPr>
        <w:t>另规划消火栓</w:t>
      </w:r>
      <w:r>
        <w:rPr>
          <w:rFonts w:ascii="仿宋_GB2312" w:hAnsi="宋体" w:eastAsia="仿宋_GB2312"/>
          <w:kern w:val="0"/>
          <w:sz w:val="32"/>
          <w:szCs w:val="32"/>
        </w:rPr>
        <w:t>8</w:t>
      </w:r>
      <w:r>
        <w:rPr>
          <w:rFonts w:hint="eastAsia" w:ascii="仿宋_GB2312" w:hAnsi="宋体" w:eastAsia="仿宋_GB2312"/>
          <w:kern w:val="0"/>
          <w:sz w:val="32"/>
          <w:szCs w:val="32"/>
        </w:rPr>
        <w:t>个，满足消防规范要求。</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color w:val="000000"/>
          <w:sz w:val="32"/>
          <w:szCs w:val="32"/>
        </w:rPr>
      </w:pPr>
      <w:r>
        <w:rPr>
          <w:rFonts w:hint="eastAsia" w:ascii="仿宋_GB2312" w:hAnsi="宋体" w:eastAsia="仿宋_GB2312"/>
          <w:kern w:val="0"/>
          <w:sz w:val="32"/>
          <w:szCs w:val="32"/>
        </w:rPr>
        <w:t>1</w:t>
      </w:r>
      <w:r>
        <w:rPr>
          <w:rFonts w:hint="eastAsia" w:ascii="仿宋_GB2312" w:hAnsi="宋体" w:eastAsia="仿宋_GB2312"/>
          <w:kern w:val="0"/>
          <w:sz w:val="32"/>
          <w:szCs w:val="32"/>
          <w:lang w:val="en-US" w:eastAsia="zh-CN"/>
        </w:rPr>
        <w:t>3</w:t>
      </w:r>
      <w:r>
        <w:rPr>
          <w:rFonts w:hint="eastAsia" w:ascii="仿宋_GB2312" w:hAnsi="宋体" w:eastAsia="仿宋_GB2312"/>
          <w:color w:val="000000"/>
          <w:kern w:val="0"/>
          <w:sz w:val="32"/>
          <w:szCs w:val="32"/>
        </w:rPr>
        <w:t>、人防：</w:t>
      </w:r>
      <w:r>
        <w:rPr>
          <w:rFonts w:hint="eastAsia" w:ascii="仿宋_GB2312" w:hAnsi="宋体" w:eastAsia="仿宋_GB2312"/>
          <w:color w:val="000000"/>
          <w:sz w:val="32"/>
        </w:rPr>
        <w:t>结合地下建筑设置人防工程，</w:t>
      </w:r>
      <w:r>
        <w:rPr>
          <w:rFonts w:hint="eastAsia" w:ascii="仿宋_GB2312" w:eastAsia="仿宋_GB2312"/>
          <w:color w:val="000000"/>
          <w:sz w:val="32"/>
          <w:szCs w:val="32"/>
        </w:rPr>
        <w:t>最终建筑面积以人防部门核定为准。</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kern w:val="0"/>
          <w:sz w:val="32"/>
          <w:szCs w:val="32"/>
        </w:rPr>
      </w:pPr>
      <w:r>
        <w:rPr>
          <w:rFonts w:hint="eastAsia" w:ascii="仿宋_GB2312" w:hAnsi="宋体" w:eastAsia="仿宋_GB2312"/>
          <w:kern w:val="0"/>
          <w:sz w:val="32"/>
          <w:szCs w:val="32"/>
        </w:rPr>
        <w:t>1</w:t>
      </w:r>
      <w:r>
        <w:rPr>
          <w:rFonts w:hint="eastAsia" w:ascii="仿宋_GB2312" w:hAnsi="宋体" w:eastAsia="仿宋_GB2312"/>
          <w:kern w:val="0"/>
          <w:sz w:val="32"/>
          <w:szCs w:val="32"/>
          <w:lang w:val="en-US" w:eastAsia="zh-CN"/>
        </w:rPr>
        <w:t>4</w:t>
      </w:r>
      <w:r>
        <w:rPr>
          <w:rFonts w:hint="eastAsia" w:ascii="仿宋_GB2312" w:hAnsi="宋体" w:eastAsia="仿宋_GB2312"/>
          <w:kern w:val="0"/>
          <w:sz w:val="32"/>
          <w:szCs w:val="32"/>
        </w:rPr>
        <w:t>、抗震：规划最高建筑高度79</w:t>
      </w:r>
      <w:r>
        <w:rPr>
          <w:rFonts w:ascii="仿宋_GB2312" w:hAnsi="宋体" w:eastAsia="仿宋_GB2312"/>
          <w:kern w:val="0"/>
          <w:sz w:val="32"/>
          <w:szCs w:val="32"/>
        </w:rPr>
        <w:t>.</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5</w:t>
      </w:r>
      <w:r>
        <w:rPr>
          <w:rFonts w:hint="eastAsia" w:ascii="仿宋_GB2312" w:hAnsi="宋体" w:eastAsia="仿宋_GB2312"/>
          <w:kern w:val="0"/>
          <w:sz w:val="32"/>
          <w:szCs w:val="32"/>
        </w:rPr>
        <w:t>米，抗震烈度按照抗震设计规范及地震管理部门的要求进行设防。</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kern w:val="0"/>
          <w:sz w:val="32"/>
          <w:szCs w:val="32"/>
        </w:rPr>
      </w:pPr>
      <w:r>
        <w:rPr>
          <w:rFonts w:hint="eastAsia" w:ascii="仿宋_GB2312" w:hAnsi="宋体" w:eastAsia="仿宋_GB2312"/>
          <w:kern w:val="0"/>
          <w:sz w:val="32"/>
          <w:szCs w:val="32"/>
        </w:rPr>
        <w:t>1</w:t>
      </w:r>
      <w:r>
        <w:rPr>
          <w:rFonts w:hint="eastAsia" w:ascii="仿宋_GB2312" w:hAnsi="宋体" w:eastAsia="仿宋_GB2312"/>
          <w:kern w:val="0"/>
          <w:sz w:val="32"/>
          <w:szCs w:val="32"/>
          <w:lang w:val="en-US" w:eastAsia="zh-CN"/>
        </w:rPr>
        <w:t>5</w:t>
      </w:r>
      <w:r>
        <w:rPr>
          <w:rFonts w:hint="eastAsia" w:ascii="仿宋_GB2312" w:hAnsi="宋体" w:eastAsia="仿宋_GB2312"/>
          <w:kern w:val="0"/>
          <w:sz w:val="32"/>
          <w:szCs w:val="32"/>
        </w:rPr>
        <w:t>、</w:t>
      </w:r>
      <w:r>
        <w:rPr>
          <w:rFonts w:hint="eastAsia" w:ascii="仿宋_GB2312" w:hAnsi="仿宋_GB2312" w:eastAsia="仿宋_GB2312" w:cs="仿宋_GB2312"/>
          <w:sz w:val="32"/>
          <w:szCs w:val="32"/>
        </w:rPr>
        <w:t>邮报箱</w:t>
      </w:r>
      <w:r>
        <w:rPr>
          <w:rFonts w:hint="eastAsia" w:ascii="仿宋_GB2312" w:hAnsi="宋体" w:eastAsia="仿宋_GB2312"/>
          <w:kern w:val="0"/>
          <w:sz w:val="32"/>
          <w:szCs w:val="32"/>
        </w:rPr>
        <w:t>：结合单元入口设置，每单元设置一组。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1</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、结合小区绿地规划室外体育设施用地，面积共</w:t>
      </w:r>
      <w:r>
        <w:rPr>
          <w:rFonts w:ascii="仿宋_GB2312" w:hAnsi="宋体" w:eastAsia="仿宋_GB2312"/>
          <w:kern w:val="0"/>
          <w:sz w:val="32"/>
          <w:szCs w:val="32"/>
        </w:rPr>
        <w:t>1416</w:t>
      </w:r>
      <w:r>
        <w:rPr>
          <w:rFonts w:hint="eastAsia" w:ascii="仿宋_GB2312" w:hAnsi="宋体" w:eastAsia="仿宋_GB2312"/>
          <w:kern w:val="0"/>
          <w:sz w:val="32"/>
          <w:szCs w:val="32"/>
        </w:rPr>
        <w:t>.00平方米。</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17、</w:t>
      </w:r>
      <w:r>
        <w:rPr>
          <w:rFonts w:hint="eastAsia" w:ascii="仿宋_GB2312" w:hAnsi="仿宋_GB2312" w:eastAsia="仿宋_GB2312" w:cs="仿宋_GB2312"/>
          <w:sz w:val="32"/>
          <w:szCs w:val="32"/>
          <w:lang w:val="zh-CN"/>
        </w:rPr>
        <w:t>农副产品经营点：结合小区东南侧配套用房规划农副产品经营点一处，用地面积</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00平方米。</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kern w:val="0"/>
          <w:sz w:val="32"/>
          <w:szCs w:val="32"/>
        </w:rPr>
      </w:pPr>
      <w:r>
        <w:rPr>
          <w:rFonts w:ascii="仿宋_GB2312" w:hAnsi="宋体" w:eastAsia="仿宋_GB2312"/>
          <w:kern w:val="0"/>
          <w:sz w:val="32"/>
          <w:szCs w:val="32"/>
        </w:rPr>
        <w:t>1</w:t>
      </w:r>
      <w:r>
        <w:rPr>
          <w:rFonts w:hint="eastAsia" w:ascii="仿宋_GB2312" w:hAnsi="宋体" w:eastAsia="仿宋_GB2312"/>
          <w:kern w:val="0"/>
          <w:sz w:val="32"/>
          <w:szCs w:val="32"/>
          <w:lang w:val="en-US" w:eastAsia="zh-CN"/>
        </w:rPr>
        <w:t>8</w:t>
      </w:r>
      <w:r>
        <w:rPr>
          <w:rFonts w:hint="eastAsia" w:ascii="仿宋_GB2312" w:hAnsi="宋体" w:eastAsia="仿宋_GB2312"/>
          <w:kern w:val="0"/>
          <w:sz w:val="32"/>
          <w:szCs w:val="32"/>
        </w:rPr>
        <w:t>、圾分类收容器：每个单元门口设置一个可移动垃圾分类收容器。</w:t>
      </w:r>
    </w:p>
    <w:p>
      <w:pPr>
        <w:keepNext w:val="0"/>
        <w:keepLines w:val="0"/>
        <w:pageBreakBefore w:val="0"/>
        <w:kinsoku/>
        <w:wordWrap/>
        <w:overflowPunct/>
        <w:topLinePunct w:val="0"/>
        <w:autoSpaceDE/>
        <w:autoSpaceDN/>
        <w:bidi w:val="0"/>
        <w:adjustRightInd/>
        <w:spacing w:line="540" w:lineRule="exact"/>
        <w:ind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宋体" w:eastAsia="仿宋_GB2312"/>
          <w:kern w:val="0"/>
          <w:sz w:val="32"/>
          <w:szCs w:val="32"/>
        </w:rPr>
        <w:t>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w:t>
      </w:r>
      <w:r>
        <w:rPr>
          <w:rFonts w:hint="eastAsia" w:ascii="仿宋_GB2312" w:hAnsi="仿宋_GB2312" w:eastAsia="仿宋_GB2312" w:cs="仿宋_GB2312"/>
          <w:sz w:val="32"/>
          <w:szCs w:val="32"/>
        </w:rPr>
        <w:t>规划建筑在下一步施工图设计中，充分考虑综合管网规划，做到雨污分流，配套公共服务设施建筑单独设置排污出口，并与城市管网相衔接</w:t>
      </w:r>
      <w:r>
        <w:rPr>
          <w:rFonts w:hint="eastAsia" w:ascii="仿宋_GB2312" w:hAnsi="仿宋_GB2312" w:eastAsia="仿宋_GB2312" w:cs="仿宋_GB2312"/>
          <w:bCs/>
          <w:color w:val="000000"/>
          <w:sz w:val="32"/>
          <w:szCs w:val="32"/>
        </w:rPr>
        <w:t>。</w:t>
      </w:r>
    </w:p>
    <w:p>
      <w:pPr>
        <w:keepNext w:val="0"/>
        <w:keepLines w:val="0"/>
        <w:pageBreakBefore w:val="0"/>
        <w:widowControl/>
        <w:kinsoku/>
        <w:wordWrap/>
        <w:overflowPunct/>
        <w:topLinePunct w:val="0"/>
        <w:autoSpaceDE/>
        <w:autoSpaceDN/>
        <w:bidi w:val="0"/>
        <w:adjustRightInd/>
        <w:snapToGrid w:val="0"/>
        <w:spacing w:line="540" w:lineRule="exact"/>
        <w:ind w:right="-195" w:firstLine="640"/>
        <w:textAlignment w:val="auto"/>
        <w:rPr>
          <w:rFonts w:ascii="仿宋_GB2312" w:hAnsi="宋体" w:eastAsia="仿宋_GB2312"/>
          <w:kern w:val="0"/>
          <w:sz w:val="32"/>
          <w:szCs w:val="32"/>
        </w:rPr>
      </w:pP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w:t>
      </w:r>
      <w:r>
        <w:rPr>
          <w:rFonts w:hint="eastAsia" w:ascii="仿宋_GB2312" w:hAnsi="仿宋_GB2312" w:eastAsia="仿宋_GB2312" w:cs="仿宋_GB2312"/>
          <w:sz w:val="32"/>
          <w:szCs w:val="32"/>
          <w:lang w:val="zh-CN"/>
        </w:rPr>
        <w:t>在下一步实施过程中需建设雨水收集设施，按照《许昌市节水型小区示范工程的建设指导意见》实施。</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w:t>
      </w:r>
      <w:r>
        <w:rPr>
          <w:rFonts w:hint="eastAsia" w:ascii="仿宋_GB2312" w:hAnsi="仿宋_GB2312" w:eastAsia="仿宋_GB2312" w:cs="仿宋_GB2312"/>
          <w:sz w:val="32"/>
          <w:szCs w:val="32"/>
        </w:rPr>
        <w:t>在下一步施工图设计中需按照《无障碍设计规范》（GB50763-2012）要求配备无障碍设施。</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kern w:val="0"/>
          <w:sz w:val="32"/>
          <w:szCs w:val="32"/>
        </w:rPr>
      </w:pPr>
      <w:r>
        <w:rPr>
          <w:rFonts w:hint="eastAsia" w:ascii="仿宋_GB2312" w:hAnsi="宋体" w:eastAsia="仿宋_GB2312"/>
          <w:kern w:val="0"/>
          <w:sz w:val="32"/>
          <w:szCs w:val="32"/>
        </w:rPr>
        <w:t>2</w:t>
      </w:r>
      <w:r>
        <w:rPr>
          <w:rFonts w:hint="eastAsia" w:ascii="仿宋_GB2312" w:hAnsi="宋体" w:eastAsia="仿宋_GB2312"/>
          <w:kern w:val="0"/>
          <w:sz w:val="32"/>
          <w:szCs w:val="32"/>
          <w:lang w:val="en-US" w:eastAsia="zh-CN"/>
        </w:rPr>
        <w:t>2</w:t>
      </w:r>
      <w:r>
        <w:rPr>
          <w:rFonts w:hint="eastAsia" w:ascii="仿宋_GB2312" w:hAnsi="宋体" w:eastAsia="仿宋_GB2312"/>
          <w:kern w:val="0"/>
          <w:sz w:val="32"/>
          <w:szCs w:val="32"/>
        </w:rPr>
        <w:t>、</w:t>
      </w:r>
      <w:r>
        <w:rPr>
          <w:rFonts w:hint="eastAsia" w:ascii="仿宋_GB2312" w:hAnsi="仿宋_GB2312" w:eastAsia="仿宋_GB2312" w:cs="仿宋_GB2312"/>
          <w:sz w:val="32"/>
          <w:szCs w:val="32"/>
        </w:rPr>
        <w:t>配建机动车停车位要100%预留充电设施建设安装条件，非机动车停车处须规划充电设施。</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kern w:val="0"/>
          <w:sz w:val="32"/>
          <w:szCs w:val="32"/>
        </w:rPr>
      </w:pPr>
      <w:r>
        <w:rPr>
          <w:rFonts w:hint="eastAsia" w:ascii="仿宋_GB2312" w:hAnsi="宋体" w:eastAsia="仿宋_GB2312"/>
          <w:kern w:val="0"/>
          <w:sz w:val="32"/>
          <w:szCs w:val="32"/>
        </w:rPr>
        <w:t>2</w:t>
      </w:r>
      <w:r>
        <w:rPr>
          <w:rFonts w:hint="eastAsia" w:ascii="仿宋_GB2312" w:hAnsi="宋体" w:eastAsia="仿宋_GB2312"/>
          <w:kern w:val="0"/>
          <w:sz w:val="32"/>
          <w:szCs w:val="32"/>
          <w:lang w:val="en-US" w:eastAsia="zh-CN"/>
        </w:rPr>
        <w:t>3</w:t>
      </w:r>
      <w:r>
        <w:rPr>
          <w:rFonts w:hint="eastAsia" w:ascii="仿宋_GB2312" w:hAnsi="宋体" w:eastAsia="仿宋_GB2312"/>
          <w:kern w:val="0"/>
          <w:sz w:val="32"/>
          <w:szCs w:val="32"/>
        </w:rPr>
        <w:t>、</w:t>
      </w:r>
      <w:r>
        <w:rPr>
          <w:rFonts w:hint="eastAsia" w:ascii="仿宋_GB2312" w:hAnsi="仿宋_GB2312" w:eastAsia="仿宋_GB2312" w:cs="仿宋_GB2312"/>
          <w:sz w:val="32"/>
          <w:szCs w:val="32"/>
        </w:rPr>
        <w:t>在下一步建设中需按照《许昌市住房和城乡建设局关于执行绿色建筑标准的通知》（许建发[2016]205号）实施。</w:t>
      </w:r>
    </w:p>
    <w:p>
      <w:pPr>
        <w:keepNext w:val="0"/>
        <w:keepLines w:val="0"/>
        <w:pageBreakBefore w:val="0"/>
        <w:kinsoku/>
        <w:wordWrap/>
        <w:overflowPunct/>
        <w:topLinePunct w:val="0"/>
        <w:autoSpaceDE/>
        <w:autoSpaceDN/>
        <w:bidi w:val="0"/>
        <w:adjustRightInd/>
        <w:spacing w:line="540" w:lineRule="exact"/>
        <w:ind w:firstLine="640" w:firstLineChars="200"/>
        <w:jc w:val="left"/>
        <w:textAlignment w:val="auto"/>
        <w:rPr>
          <w:rFonts w:ascii="仿宋_GB2312" w:hAnsi="仿宋_GB2312" w:eastAsia="仿宋_GB2312" w:cs="仿宋_GB2312"/>
          <w:sz w:val="32"/>
          <w:szCs w:val="32"/>
        </w:rPr>
      </w:pPr>
      <w:r>
        <w:rPr>
          <w:rFonts w:hint="eastAsia" w:ascii="仿宋_GB2312" w:hAnsi="宋体" w:eastAsia="仿宋_GB2312"/>
          <w:kern w:val="0"/>
          <w:sz w:val="32"/>
          <w:szCs w:val="32"/>
        </w:rPr>
        <w:t>2</w:t>
      </w:r>
      <w:r>
        <w:rPr>
          <w:rFonts w:hint="eastAsia" w:ascii="仿宋_GB2312" w:hAnsi="宋体" w:eastAsia="仿宋_GB2312"/>
          <w:kern w:val="0"/>
          <w:sz w:val="32"/>
          <w:szCs w:val="32"/>
          <w:lang w:val="en-US" w:eastAsia="zh-CN"/>
        </w:rPr>
        <w:t>4</w:t>
      </w:r>
      <w:r>
        <w:rPr>
          <w:rFonts w:hint="eastAsia" w:ascii="仿宋_GB2312" w:hAnsi="宋体" w:eastAsia="仿宋_GB2312"/>
          <w:kern w:val="0"/>
          <w:sz w:val="32"/>
          <w:szCs w:val="32"/>
        </w:rPr>
        <w:t>、</w:t>
      </w:r>
      <w:r>
        <w:rPr>
          <w:rFonts w:hint="eastAsia" w:ascii="仿宋_GB2312" w:hAnsi="仿宋_GB2312" w:eastAsia="仿宋_GB2312" w:cs="仿宋_GB2312"/>
          <w:sz w:val="32"/>
          <w:szCs w:val="32"/>
        </w:rPr>
        <w:t>该项目应由主管部门按照要求及时做好安评、环评及雷评审批。</w:t>
      </w:r>
    </w:p>
    <w:p>
      <w:pPr>
        <w:keepNext w:val="0"/>
        <w:keepLines w:val="0"/>
        <w:pageBreakBefore w:val="0"/>
        <w:kinsoku/>
        <w:wordWrap/>
        <w:overflowPunct/>
        <w:topLinePunct w:val="0"/>
        <w:autoSpaceDE/>
        <w:autoSpaceDN/>
        <w:bidi w:val="0"/>
        <w:adjustRightInd/>
        <w:spacing w:line="540" w:lineRule="exact"/>
        <w:ind w:right="-153" w:rightChars="-73" w:firstLine="640"/>
        <w:textAlignment w:val="auto"/>
        <w:rPr>
          <w:rFonts w:hint="eastAsia" w:ascii="仿宋_GB2312" w:hAnsi="仿宋_GB2312" w:eastAsia="仿宋_GB2312" w:cs="仿宋_GB2312"/>
          <w:sz w:val="32"/>
          <w:szCs w:val="32"/>
        </w:rPr>
      </w:pPr>
      <w:r>
        <w:rPr>
          <w:rFonts w:hint="eastAsia" w:ascii="仿宋_GB2312" w:hAnsi="宋体" w:eastAsia="仿宋_GB2312"/>
          <w:kern w:val="0"/>
          <w:sz w:val="32"/>
          <w:szCs w:val="32"/>
        </w:rPr>
        <w:t>2</w:t>
      </w:r>
      <w:r>
        <w:rPr>
          <w:rFonts w:hint="eastAsia" w:ascii="仿宋_GB2312" w:hAnsi="宋体" w:eastAsia="仿宋_GB2312"/>
          <w:kern w:val="0"/>
          <w:sz w:val="32"/>
          <w:szCs w:val="32"/>
          <w:lang w:val="en-US" w:eastAsia="zh-CN"/>
        </w:rPr>
        <w:t>5</w:t>
      </w:r>
      <w:r>
        <w:rPr>
          <w:rFonts w:hint="eastAsia" w:ascii="仿宋_GB2312" w:hAnsi="宋体" w:eastAsia="仿宋_GB2312"/>
          <w:kern w:val="0"/>
          <w:sz w:val="32"/>
          <w:szCs w:val="32"/>
        </w:rPr>
        <w:t>、</w:t>
      </w:r>
      <w:r>
        <w:rPr>
          <w:rFonts w:hint="eastAsia" w:ascii="仿宋_GB2312" w:hAnsi="仿宋_GB2312" w:eastAsia="仿宋_GB2312" w:cs="仿宋_GB2312"/>
          <w:sz w:val="32"/>
          <w:szCs w:val="32"/>
        </w:rPr>
        <w:t>在下一步施工图设计中应按照《许昌市海绵城市建设专项规划（2016-2030）》实施。</w:t>
      </w:r>
    </w:p>
    <w:p>
      <w:pPr>
        <w:keepNext w:val="0"/>
        <w:keepLines w:val="0"/>
        <w:pageBreakBefore w:val="0"/>
        <w:kinsoku/>
        <w:wordWrap/>
        <w:overflowPunct/>
        <w:topLinePunct w:val="0"/>
        <w:autoSpaceDE/>
        <w:autoSpaceDN/>
        <w:bidi w:val="0"/>
        <w:adjustRightInd/>
        <w:spacing w:line="540" w:lineRule="exact"/>
        <w:ind w:right="-153" w:rightChars="-73"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在下一步施工阶段，地下车库出入口处采用工程手段设置防洪设施。</w:t>
      </w:r>
    </w:p>
    <w:p>
      <w:pPr>
        <w:keepNext w:val="0"/>
        <w:keepLines w:val="0"/>
        <w:pageBreakBefore w:val="0"/>
        <w:kinsoku/>
        <w:wordWrap/>
        <w:overflowPunct/>
        <w:topLinePunct w:val="0"/>
        <w:autoSpaceDE/>
        <w:autoSpaceDN/>
        <w:bidi w:val="0"/>
        <w:adjustRightInd/>
        <w:spacing w:line="540" w:lineRule="exact"/>
        <w:ind w:right="-153" w:rightChars="-73"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小区内供热与小区周边热力管网建设同步实施</w:t>
      </w:r>
    </w:p>
    <w:p>
      <w:pPr>
        <w:keepNext w:val="0"/>
        <w:keepLines w:val="0"/>
        <w:pageBreakBefore w:val="0"/>
        <w:kinsoku/>
        <w:wordWrap/>
        <w:overflowPunct/>
        <w:topLinePunct w:val="0"/>
        <w:autoSpaceDE/>
        <w:autoSpaceDN/>
        <w:bidi w:val="0"/>
        <w:adjustRightInd/>
        <w:spacing w:line="540" w:lineRule="exact"/>
        <w:ind w:right="-153" w:rightChars="-73"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消防通道净宽净高均不小于4米。</w:t>
      </w:r>
    </w:p>
    <w:p>
      <w:pPr>
        <w:keepNext w:val="0"/>
        <w:keepLines w:val="0"/>
        <w:pageBreakBefore w:val="0"/>
        <w:widowControl/>
        <w:kinsoku/>
        <w:wordWrap/>
        <w:overflowPunct/>
        <w:topLinePunct w:val="0"/>
        <w:autoSpaceDE/>
        <w:autoSpaceDN/>
        <w:bidi w:val="0"/>
        <w:adjustRightInd/>
        <w:snapToGrid w:val="0"/>
        <w:spacing w:line="540" w:lineRule="exact"/>
        <w:ind w:right="-195"/>
        <w:textAlignment w:val="auto"/>
        <w:rPr>
          <w:rFonts w:ascii="仿宋_GB2312" w:hAnsi="宋体" w:eastAsia="仿宋_GB2312"/>
          <w:b/>
          <w:kern w:val="0"/>
          <w:sz w:val="32"/>
          <w:szCs w:val="32"/>
        </w:rPr>
      </w:pPr>
      <w:r>
        <w:rPr>
          <w:rFonts w:hint="eastAsia" w:ascii="仿宋_GB2312" w:hAnsi="宋体" w:eastAsia="仿宋_GB2312"/>
          <w:b/>
          <w:kern w:val="0"/>
          <w:sz w:val="32"/>
          <w:szCs w:val="32"/>
        </w:rPr>
        <w:t>四、建筑设计</w:t>
      </w:r>
    </w:p>
    <w:p>
      <w:pPr>
        <w:keepNext w:val="0"/>
        <w:keepLines w:val="0"/>
        <w:pageBreakBefore w:val="0"/>
        <w:kinsoku/>
        <w:wordWrap/>
        <w:overflowPunct/>
        <w:topLinePunct w:val="0"/>
        <w:autoSpaceDE/>
        <w:autoSpaceDN/>
        <w:bidi w:val="0"/>
        <w:adjustRightInd/>
        <w:snapToGrid w:val="0"/>
        <w:spacing w:line="540" w:lineRule="exact"/>
        <w:ind w:right="-414" w:firstLine="640" w:firstLineChars="200"/>
        <w:textAlignment w:val="auto"/>
        <w:rPr>
          <w:rFonts w:hint="eastAsia" w:ascii="仿宋_GB2312" w:hAnsi="宋体" w:eastAsia="仿宋_GB2312"/>
          <w:bCs/>
          <w:color w:val="000000"/>
          <w:kern w:val="0"/>
          <w:sz w:val="32"/>
          <w:szCs w:val="32"/>
        </w:rPr>
      </w:pPr>
      <w:r>
        <w:rPr>
          <w:rFonts w:hint="eastAsia" w:ascii="仿宋_GB2312" w:hAnsi="宋体" w:eastAsia="仿宋_GB2312"/>
          <w:bCs/>
          <w:color w:val="000000"/>
          <w:kern w:val="0"/>
          <w:sz w:val="32"/>
          <w:szCs w:val="32"/>
        </w:rPr>
        <w:t>建筑采用现代建筑风格搭配，融合真石漆、装饰构件等元素，体现现代舒适人居气息。住宅上部采用米黄色和</w:t>
      </w:r>
      <w:r>
        <w:rPr>
          <w:rFonts w:ascii="仿宋_GB2312" w:hAnsi="宋体" w:eastAsia="仿宋_GB2312"/>
          <w:bCs/>
          <w:color w:val="000000"/>
          <w:kern w:val="0"/>
          <w:sz w:val="32"/>
          <w:szCs w:val="32"/>
        </w:rPr>
        <w:t>深褐色</w:t>
      </w:r>
      <w:r>
        <w:rPr>
          <w:rFonts w:hint="eastAsia" w:ascii="仿宋_GB2312" w:hAnsi="宋体" w:eastAsia="仿宋_GB2312"/>
          <w:bCs/>
          <w:color w:val="000000"/>
          <w:kern w:val="0"/>
          <w:sz w:val="32"/>
          <w:szCs w:val="32"/>
        </w:rPr>
        <w:t>真石漆、基座及</w:t>
      </w:r>
      <w:r>
        <w:rPr>
          <w:rFonts w:ascii="仿宋_GB2312" w:hAnsi="宋体" w:eastAsia="仿宋_GB2312"/>
          <w:bCs/>
          <w:color w:val="000000"/>
          <w:kern w:val="0"/>
          <w:sz w:val="32"/>
          <w:szCs w:val="32"/>
        </w:rPr>
        <w:t>门厅</w:t>
      </w:r>
      <w:r>
        <w:rPr>
          <w:rFonts w:hint="eastAsia" w:ascii="仿宋_GB2312" w:hAnsi="宋体" w:eastAsia="仿宋_GB2312"/>
          <w:bCs/>
          <w:color w:val="000000"/>
          <w:kern w:val="0"/>
          <w:sz w:val="32"/>
          <w:szCs w:val="32"/>
        </w:rPr>
        <w:t>采用深褐色真石漆；沿街</w:t>
      </w:r>
      <w:r>
        <w:rPr>
          <w:rFonts w:hint="eastAsia" w:ascii="仿宋_GB2312" w:hAnsi="宋体" w:eastAsia="仿宋_GB2312"/>
          <w:bCs/>
          <w:color w:val="000000"/>
          <w:kern w:val="0"/>
          <w:sz w:val="32"/>
          <w:szCs w:val="32"/>
          <w:lang w:eastAsia="zh-CN"/>
        </w:rPr>
        <w:t>配套用房</w:t>
      </w:r>
      <w:r>
        <w:rPr>
          <w:rFonts w:hint="eastAsia" w:ascii="仿宋_GB2312" w:hAnsi="宋体" w:eastAsia="仿宋_GB2312"/>
          <w:bCs/>
          <w:color w:val="000000"/>
          <w:kern w:val="0"/>
          <w:sz w:val="32"/>
          <w:szCs w:val="32"/>
        </w:rPr>
        <w:t>部分采用米黄色真石漆。整体简洁稳重，整体项目设计风格精典隽永，简洁大气，沉稳现代，符合现代的气质，给人高品质的宜居之感，创造赏心悦目的居住体验。</w:t>
      </w:r>
    </w:p>
    <w:p>
      <w:pPr>
        <w:keepNext w:val="0"/>
        <w:keepLines w:val="0"/>
        <w:pageBreakBefore w:val="0"/>
        <w:tabs>
          <w:tab w:val="left" w:pos="7740"/>
        </w:tabs>
        <w:kinsoku/>
        <w:wordWrap/>
        <w:overflowPunct/>
        <w:topLinePunct w:val="0"/>
        <w:autoSpaceDE/>
        <w:autoSpaceDN/>
        <w:bidi w:val="0"/>
        <w:adjustRightInd/>
        <w:spacing w:line="540" w:lineRule="exact"/>
        <w:textAlignment w:val="auto"/>
        <w:rPr>
          <w:rFonts w:ascii="仿宋_GB2312" w:hAnsi="宋体" w:eastAsia="仿宋_GB2312"/>
          <w:b/>
          <w:bCs/>
          <w:kern w:val="0"/>
          <w:sz w:val="32"/>
          <w:szCs w:val="32"/>
        </w:rPr>
      </w:pPr>
      <w:r>
        <w:rPr>
          <w:rFonts w:hint="eastAsia" w:ascii="仿宋_GB2312" w:hAnsi="宋体" w:eastAsia="仿宋_GB2312"/>
          <w:b/>
          <w:bCs/>
          <w:kern w:val="0"/>
          <w:sz w:val="32"/>
          <w:szCs w:val="32"/>
        </w:rPr>
        <w:t>五、亮化设计</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sz w:val="32"/>
          <w:szCs w:val="36"/>
        </w:rPr>
      </w:pPr>
      <w:r>
        <w:rPr>
          <w:rFonts w:hint="eastAsia" w:ascii="仿宋_GB2312" w:hAnsi="宋体" w:eastAsia="仿宋_GB2312"/>
          <w:sz w:val="32"/>
          <w:szCs w:val="36"/>
        </w:rPr>
        <w:t>设计构思：重点突出建筑顶部远观效果及建筑空间结构美，采用暖色调布置灯光。多路控制，分节假日和日常照明，营造温馨的住宅环境。</w:t>
      </w:r>
    </w:p>
    <w:p>
      <w:pPr>
        <w:widowControl/>
        <w:numPr>
          <w:ilvl w:val="0"/>
          <w:numId w:val="4"/>
        </w:numPr>
        <w:tabs>
          <w:tab w:val="left" w:pos="365"/>
        </w:tabs>
        <w:spacing w:line="500" w:lineRule="exact"/>
        <w:ind w:right="-195"/>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主要技术指标</w:t>
      </w:r>
    </w:p>
    <w:tbl>
      <w:tblPr>
        <w:tblStyle w:val="9"/>
        <w:tblW w:w="8642" w:type="dxa"/>
        <w:tblInd w:w="113" w:type="dxa"/>
        <w:tblLayout w:type="autofit"/>
        <w:tblCellMar>
          <w:top w:w="0" w:type="dxa"/>
          <w:left w:w="108" w:type="dxa"/>
          <w:bottom w:w="0" w:type="dxa"/>
          <w:right w:w="108" w:type="dxa"/>
        </w:tblCellMar>
      </w:tblPr>
      <w:tblGrid>
        <w:gridCol w:w="637"/>
        <w:gridCol w:w="638"/>
        <w:gridCol w:w="2543"/>
        <w:gridCol w:w="1422"/>
        <w:gridCol w:w="992"/>
        <w:gridCol w:w="2410"/>
      </w:tblGrid>
      <w:tr>
        <w:tblPrEx>
          <w:tblCellMar>
            <w:top w:w="0" w:type="dxa"/>
            <w:left w:w="108" w:type="dxa"/>
            <w:bottom w:w="0" w:type="dxa"/>
            <w:right w:w="108" w:type="dxa"/>
          </w:tblCellMar>
        </w:tblPrEx>
        <w:trPr>
          <w:trHeight w:val="329" w:hRule="atLeast"/>
        </w:trPr>
        <w:tc>
          <w:tcPr>
            <w:tcW w:w="38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  目</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  量</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单  位</w:t>
            </w:r>
          </w:p>
        </w:tc>
        <w:tc>
          <w:tcPr>
            <w:tcW w:w="241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备  注</w:t>
            </w:r>
          </w:p>
        </w:tc>
      </w:tr>
      <w:tr>
        <w:tblPrEx>
          <w:tblCellMar>
            <w:top w:w="0" w:type="dxa"/>
            <w:left w:w="108" w:type="dxa"/>
            <w:bottom w:w="0" w:type="dxa"/>
            <w:right w:w="108" w:type="dxa"/>
          </w:tblCellMar>
        </w:tblPrEx>
        <w:trPr>
          <w:trHeight w:val="329" w:hRule="atLeast"/>
        </w:trPr>
        <w:tc>
          <w:tcPr>
            <w:tcW w:w="38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规划红线内总用地面积</w:t>
            </w:r>
          </w:p>
        </w:tc>
        <w:tc>
          <w:tcPr>
            <w:tcW w:w="142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ascii="宋体" w:hAnsi="宋体" w:cs="宋体"/>
                <w:color w:val="000000"/>
                <w:kern w:val="0"/>
                <w:sz w:val="22"/>
                <w:szCs w:val="22"/>
              </w:rPr>
              <w:t>66232</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ascii="宋体" w:hAnsi="宋体" w:cs="宋体"/>
                <w:color w:val="000000"/>
                <w:kern w:val="0"/>
                <w:sz w:val="22"/>
                <w:szCs w:val="22"/>
              </w:rPr>
              <w:t>99.348</w:t>
            </w:r>
            <w:r>
              <w:rPr>
                <w:rFonts w:hint="eastAsia" w:ascii="宋体" w:hAnsi="宋体" w:cs="宋体"/>
                <w:color w:val="000000"/>
                <w:kern w:val="0"/>
                <w:sz w:val="22"/>
                <w:szCs w:val="22"/>
              </w:rPr>
              <w:t>亩</w:t>
            </w:r>
          </w:p>
        </w:tc>
      </w:tr>
      <w:tr>
        <w:tblPrEx>
          <w:tblCellMar>
            <w:top w:w="0" w:type="dxa"/>
            <w:left w:w="108" w:type="dxa"/>
            <w:bottom w:w="0" w:type="dxa"/>
            <w:right w:w="108" w:type="dxa"/>
          </w:tblCellMar>
        </w:tblPrEx>
        <w:trPr>
          <w:trHeight w:val="329" w:hRule="atLeast"/>
        </w:trPr>
        <w:tc>
          <w:tcPr>
            <w:tcW w:w="38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规划绿线内总用地面积</w:t>
            </w:r>
          </w:p>
        </w:tc>
        <w:tc>
          <w:tcPr>
            <w:tcW w:w="142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ascii="宋体" w:hAnsi="宋体" w:cs="宋体"/>
                <w:color w:val="000000"/>
                <w:kern w:val="0"/>
                <w:sz w:val="22"/>
                <w:szCs w:val="22"/>
              </w:rPr>
              <w:t>61966</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ascii="宋体" w:hAnsi="宋体" w:cs="宋体"/>
                <w:color w:val="000000"/>
                <w:kern w:val="0"/>
                <w:sz w:val="22"/>
                <w:szCs w:val="22"/>
              </w:rPr>
              <w:t>92.949</w:t>
            </w:r>
            <w:r>
              <w:rPr>
                <w:rFonts w:hint="eastAsia" w:ascii="宋体" w:hAnsi="宋体" w:cs="宋体"/>
                <w:color w:val="000000"/>
                <w:kern w:val="0"/>
                <w:sz w:val="22"/>
                <w:szCs w:val="22"/>
              </w:rPr>
              <w:t>亩</w:t>
            </w:r>
          </w:p>
        </w:tc>
      </w:tr>
      <w:tr>
        <w:tblPrEx>
          <w:tblCellMar>
            <w:top w:w="0" w:type="dxa"/>
            <w:left w:w="108" w:type="dxa"/>
            <w:bottom w:w="0" w:type="dxa"/>
            <w:right w:w="108" w:type="dxa"/>
          </w:tblCellMar>
        </w:tblPrEx>
        <w:trPr>
          <w:trHeight w:val="329" w:hRule="atLeast"/>
        </w:trPr>
        <w:tc>
          <w:tcPr>
            <w:tcW w:w="38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总建筑面积</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232102.08</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38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地上建筑面积</w:t>
            </w:r>
          </w:p>
        </w:tc>
        <w:tc>
          <w:tcPr>
            <w:tcW w:w="1422" w:type="dxa"/>
            <w:tcBorders>
              <w:top w:val="nil"/>
              <w:left w:val="nil"/>
              <w:bottom w:val="single" w:color="auto" w:sz="4" w:space="0"/>
              <w:right w:val="single" w:color="auto" w:sz="4" w:space="0"/>
            </w:tcBorders>
            <w:noWrap/>
            <w:vAlign w:val="top"/>
          </w:tcPr>
          <w:p>
            <w:pPr>
              <w:widowControl/>
              <w:jc w:val="center"/>
            </w:pPr>
            <w:r>
              <w:rPr>
                <w:rFonts w:ascii="宋体" w:hAnsi="宋体" w:cs="宋体"/>
                <w:color w:val="000000"/>
                <w:kern w:val="0"/>
                <w:sz w:val="22"/>
                <w:szCs w:val="22"/>
              </w:rPr>
              <w:t>178462.08</w:t>
            </w:r>
          </w:p>
        </w:tc>
        <w:tc>
          <w:tcPr>
            <w:tcW w:w="992" w:type="dxa"/>
            <w:tcBorders>
              <w:top w:val="nil"/>
              <w:left w:val="nil"/>
              <w:bottom w:val="single" w:color="auto" w:sz="4" w:space="0"/>
              <w:right w:val="single" w:color="auto" w:sz="4" w:space="0"/>
            </w:tcBorders>
            <w:noWrap/>
            <w:vAlign w:val="top"/>
          </w:tcPr>
          <w:p>
            <w:pPr>
              <w:jc w:val="center"/>
              <w:rPr>
                <w:rFonts w:hint="eastAsia" w:eastAsia="宋体"/>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计入容积率</w:t>
            </w:r>
          </w:p>
        </w:tc>
      </w:tr>
      <w:tr>
        <w:tblPrEx>
          <w:tblCellMar>
            <w:top w:w="0" w:type="dxa"/>
            <w:left w:w="108" w:type="dxa"/>
            <w:bottom w:w="0" w:type="dxa"/>
            <w:right w:w="108" w:type="dxa"/>
          </w:tblCellMar>
        </w:tblPrEx>
        <w:trPr>
          <w:trHeight w:val="329" w:hRule="atLeast"/>
        </w:trPr>
        <w:tc>
          <w:tcPr>
            <w:tcW w:w="63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中</w:t>
            </w:r>
          </w:p>
        </w:tc>
        <w:tc>
          <w:tcPr>
            <w:tcW w:w="318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住宅建筑面积</w:t>
            </w:r>
          </w:p>
        </w:tc>
        <w:tc>
          <w:tcPr>
            <w:tcW w:w="142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ascii="宋体" w:hAnsi="宋体" w:cs="宋体"/>
                <w:color w:val="000000"/>
                <w:kern w:val="0"/>
                <w:sz w:val="22"/>
                <w:szCs w:val="22"/>
              </w:rPr>
              <w:t>172731.25</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318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配套公共服务设施建筑面积</w:t>
            </w:r>
          </w:p>
        </w:tc>
        <w:tc>
          <w:tcPr>
            <w:tcW w:w="142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ascii="宋体" w:hAnsi="宋体" w:cs="宋体"/>
                <w:color w:val="000000"/>
                <w:kern w:val="0"/>
                <w:sz w:val="22"/>
                <w:szCs w:val="22"/>
              </w:rPr>
              <w:t>5730.83</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配套公共设施用地面积为</w:t>
            </w:r>
            <w:r>
              <w:rPr>
                <w:rFonts w:hint="eastAsia" w:ascii="宋体" w:hAnsi="宋体" w:cs="宋体"/>
                <w:color w:val="000000"/>
                <w:kern w:val="0"/>
                <w:sz w:val="22"/>
                <w:szCs w:val="22"/>
                <w:lang w:val="en-US" w:eastAsia="zh-CN"/>
              </w:rPr>
              <w:t>5758</w:t>
            </w:r>
            <w:r>
              <w:rPr>
                <w:rFonts w:hint="eastAsia" w:ascii="宋体" w:hAnsi="宋体" w:cs="宋体"/>
                <w:color w:val="000000"/>
                <w:kern w:val="0"/>
                <w:sz w:val="22"/>
                <w:szCs w:val="22"/>
              </w:rPr>
              <w:t>平方米，占总用地面积的</w:t>
            </w:r>
            <w:r>
              <w:rPr>
                <w:rFonts w:hint="eastAsia" w:ascii="宋体" w:hAnsi="宋体" w:cs="宋体"/>
                <w:color w:val="000000"/>
                <w:kern w:val="0"/>
                <w:sz w:val="22"/>
                <w:szCs w:val="22"/>
                <w:lang w:val="en-US" w:eastAsia="zh-CN"/>
              </w:rPr>
              <w:t>9.3</w:t>
            </w: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329" w:hRule="atLeast"/>
        </w:trPr>
        <w:tc>
          <w:tcPr>
            <w:tcW w:w="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638"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中</w:t>
            </w:r>
          </w:p>
        </w:tc>
        <w:tc>
          <w:tcPr>
            <w:tcW w:w="2543"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便民店</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346.32</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638"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2543"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物业管理用房</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898.01</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638"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2543"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社区卫生服务站</w:t>
            </w:r>
          </w:p>
        </w:tc>
        <w:tc>
          <w:tcPr>
            <w:tcW w:w="142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ascii="宋体" w:hAnsi="宋体" w:cs="宋体"/>
                <w:color w:val="000000"/>
                <w:kern w:val="0"/>
                <w:sz w:val="22"/>
                <w:szCs w:val="22"/>
              </w:rPr>
              <w:t>150.93</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638"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2543"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养老服务设施</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301.31</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638"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2543"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社区服务用房</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802.50</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29" w:hRule="atLeast"/>
        </w:trPr>
        <w:tc>
          <w:tcPr>
            <w:tcW w:w="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638"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2543"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垃圾转运站</w:t>
            </w:r>
          </w:p>
        </w:tc>
        <w:tc>
          <w:tcPr>
            <w:tcW w:w="142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ascii="宋体" w:hAnsi="宋体" w:cs="宋体"/>
                <w:color w:val="000000"/>
                <w:kern w:val="0"/>
                <w:sz w:val="22"/>
                <w:szCs w:val="22"/>
              </w:rPr>
              <w:t>60.50</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638"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2543"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室内体育设施</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473.50</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638"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2543"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垃圾分拣站</w:t>
            </w:r>
          </w:p>
        </w:tc>
        <w:tc>
          <w:tcPr>
            <w:tcW w:w="142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ascii="宋体" w:hAnsi="宋体" w:cs="宋体"/>
                <w:color w:val="000000"/>
                <w:kern w:val="0"/>
                <w:sz w:val="22"/>
                <w:szCs w:val="22"/>
              </w:rPr>
              <w:t>2</w:t>
            </w:r>
            <w:r>
              <w:rPr>
                <w:rFonts w:hint="eastAsia" w:ascii="宋体" w:hAnsi="宋体" w:cs="宋体"/>
                <w:color w:val="000000"/>
                <w:kern w:val="0"/>
                <w:sz w:val="22"/>
                <w:szCs w:val="22"/>
              </w:rPr>
              <w:t>5.04</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638"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2543"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配电室</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618</w:t>
            </w:r>
            <w:r>
              <w:rPr>
                <w:rFonts w:ascii="宋体" w:hAnsi="宋体" w:cs="宋体"/>
                <w:color w:val="000000"/>
                <w:kern w:val="0"/>
                <w:sz w:val="22"/>
                <w:szCs w:val="22"/>
              </w:rPr>
              <w:t>.00</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638"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2543"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公厕</w:t>
            </w:r>
          </w:p>
        </w:tc>
        <w:tc>
          <w:tcPr>
            <w:tcW w:w="142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61.04</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638"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p>
        </w:tc>
        <w:tc>
          <w:tcPr>
            <w:tcW w:w="254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配套商业</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r>
              <w:rPr>
                <w:rFonts w:hint="eastAsia" w:ascii="宋体" w:hAnsi="宋体" w:cs="宋体"/>
                <w:color w:val="000000"/>
                <w:kern w:val="0"/>
                <w:sz w:val="22"/>
                <w:szCs w:val="22"/>
              </w:rPr>
              <w:t>993.68</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38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地下建筑面积（含人防）</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3640.00</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38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总户数</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r>
              <w:rPr>
                <w:rFonts w:hint="eastAsia" w:ascii="宋体" w:hAnsi="宋体" w:cs="宋体"/>
                <w:color w:val="000000"/>
                <w:kern w:val="0"/>
                <w:sz w:val="22"/>
                <w:szCs w:val="22"/>
              </w:rPr>
              <w:t>475</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户</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住宅套型均≤144</w:t>
            </w:r>
            <w:r>
              <w:rPr>
                <w:rFonts w:hint="eastAsia" w:ascii="宋体" w:hAnsi="宋体" w:cs="宋体"/>
                <w:color w:val="000000"/>
                <w:kern w:val="0"/>
                <w:sz w:val="22"/>
                <w:szCs w:val="22"/>
                <w:lang w:eastAsia="zh-CN"/>
              </w:rPr>
              <w:t>平方米</w:t>
            </w:r>
            <w:r>
              <w:rPr>
                <w:rFonts w:hint="eastAsia" w:ascii="宋体" w:hAnsi="宋体" w:cs="宋体"/>
                <w:color w:val="000000"/>
                <w:kern w:val="0"/>
                <w:sz w:val="22"/>
                <w:szCs w:val="22"/>
              </w:rPr>
              <w:t xml:space="preserve"> </w:t>
            </w:r>
          </w:p>
        </w:tc>
      </w:tr>
      <w:tr>
        <w:tblPrEx>
          <w:tblCellMar>
            <w:top w:w="0" w:type="dxa"/>
            <w:left w:w="108" w:type="dxa"/>
            <w:bottom w:w="0" w:type="dxa"/>
            <w:right w:w="108" w:type="dxa"/>
          </w:tblCellMar>
        </w:tblPrEx>
        <w:trPr>
          <w:trHeight w:val="329" w:hRule="atLeast"/>
        </w:trPr>
        <w:tc>
          <w:tcPr>
            <w:tcW w:w="38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总居住人口</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r>
              <w:rPr>
                <w:rFonts w:hint="eastAsia" w:ascii="宋体" w:hAnsi="宋体" w:cs="宋体"/>
                <w:color w:val="000000"/>
                <w:kern w:val="0"/>
                <w:sz w:val="22"/>
                <w:szCs w:val="22"/>
              </w:rPr>
              <w:t>720</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人</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38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容积率</w:t>
            </w:r>
          </w:p>
        </w:tc>
        <w:tc>
          <w:tcPr>
            <w:tcW w:w="142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r>
              <w:rPr>
                <w:rFonts w:ascii="宋体" w:hAnsi="宋体" w:cs="宋体"/>
                <w:color w:val="000000"/>
                <w:kern w:val="0"/>
                <w:sz w:val="22"/>
                <w:szCs w:val="22"/>
              </w:rPr>
              <w:t>8</w:t>
            </w:r>
            <w:r>
              <w:rPr>
                <w:rFonts w:hint="eastAsia" w:ascii="宋体" w:hAnsi="宋体" w:cs="宋体"/>
                <w:color w:val="000000"/>
                <w:kern w:val="0"/>
                <w:sz w:val="22"/>
                <w:szCs w:val="22"/>
              </w:rPr>
              <w:t>8</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38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建筑密度</w:t>
            </w:r>
          </w:p>
        </w:tc>
        <w:tc>
          <w:tcPr>
            <w:tcW w:w="142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w:t>
            </w:r>
            <w:r>
              <w:rPr>
                <w:rFonts w:hint="eastAsia" w:ascii="宋体" w:hAnsi="宋体" w:cs="宋体"/>
                <w:color w:val="000000"/>
                <w:kern w:val="0"/>
                <w:sz w:val="22"/>
                <w:szCs w:val="22"/>
                <w:lang w:val="en-US" w:eastAsia="zh-CN"/>
              </w:rPr>
              <w:t>9</w:t>
            </w:r>
            <w:r>
              <w:rPr>
                <w:rFonts w:ascii="宋体" w:hAnsi="宋体" w:cs="宋体"/>
                <w:color w:val="000000"/>
                <w:kern w:val="0"/>
                <w:sz w:val="22"/>
                <w:szCs w:val="22"/>
              </w:rPr>
              <w:t>0</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38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小区室外体育设施设置用地面积</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r>
              <w:rPr>
                <w:rFonts w:hint="eastAsia" w:ascii="宋体" w:hAnsi="宋体" w:cs="宋体"/>
                <w:color w:val="000000"/>
                <w:kern w:val="0"/>
                <w:sz w:val="22"/>
                <w:szCs w:val="22"/>
              </w:rPr>
              <w:t>416</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平方米</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人均室外用地面积为0.3平方/人</w:t>
            </w:r>
          </w:p>
        </w:tc>
      </w:tr>
      <w:tr>
        <w:tblPrEx>
          <w:tblCellMar>
            <w:top w:w="0" w:type="dxa"/>
            <w:left w:w="108" w:type="dxa"/>
            <w:bottom w:w="0" w:type="dxa"/>
            <w:right w:w="108" w:type="dxa"/>
          </w:tblCellMar>
        </w:tblPrEx>
        <w:trPr>
          <w:trHeight w:val="329" w:hRule="atLeast"/>
        </w:trPr>
        <w:tc>
          <w:tcPr>
            <w:tcW w:w="38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绿地率</w:t>
            </w:r>
          </w:p>
        </w:tc>
        <w:tc>
          <w:tcPr>
            <w:tcW w:w="142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r>
              <w:rPr>
                <w:rFonts w:ascii="宋体" w:hAnsi="宋体" w:cs="宋体"/>
                <w:color w:val="000000"/>
                <w:kern w:val="0"/>
                <w:sz w:val="22"/>
                <w:szCs w:val="22"/>
              </w:rPr>
              <w:t>5.10</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38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机动车停车位</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r>
              <w:rPr>
                <w:rFonts w:hint="eastAsia" w:ascii="宋体" w:hAnsi="宋体" w:cs="宋体"/>
                <w:color w:val="000000"/>
                <w:kern w:val="0"/>
                <w:sz w:val="22"/>
                <w:szCs w:val="22"/>
              </w:rPr>
              <w:t>490</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个</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全地下</w:t>
            </w:r>
          </w:p>
        </w:tc>
      </w:tr>
      <w:tr>
        <w:tblPrEx>
          <w:tblCellMar>
            <w:top w:w="0" w:type="dxa"/>
            <w:left w:w="108" w:type="dxa"/>
            <w:bottom w:w="0" w:type="dxa"/>
            <w:right w:w="108" w:type="dxa"/>
          </w:tblCellMar>
        </w:tblPrEx>
        <w:trPr>
          <w:trHeight w:val="329" w:hRule="atLeast"/>
        </w:trPr>
        <w:tc>
          <w:tcPr>
            <w:tcW w:w="63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中</w:t>
            </w:r>
          </w:p>
        </w:tc>
        <w:tc>
          <w:tcPr>
            <w:tcW w:w="318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地上停车位</w:t>
            </w:r>
          </w:p>
        </w:tc>
        <w:tc>
          <w:tcPr>
            <w:tcW w:w="142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个</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29" w:hRule="atLeast"/>
        </w:trPr>
        <w:tc>
          <w:tcPr>
            <w:tcW w:w="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318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地下停车位</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r>
              <w:rPr>
                <w:rFonts w:hint="eastAsia" w:ascii="宋体" w:hAnsi="宋体" w:cs="宋体"/>
                <w:color w:val="000000"/>
                <w:kern w:val="0"/>
                <w:sz w:val="22"/>
                <w:szCs w:val="22"/>
              </w:rPr>
              <w:t>490</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个</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38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非机动车停车位</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r>
              <w:rPr>
                <w:rFonts w:hint="eastAsia" w:ascii="宋体" w:hAnsi="宋体" w:cs="宋体"/>
                <w:color w:val="000000"/>
                <w:kern w:val="0"/>
                <w:sz w:val="22"/>
                <w:szCs w:val="22"/>
              </w:rPr>
              <w:t>213</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个</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全地上</w:t>
            </w:r>
          </w:p>
        </w:tc>
      </w:tr>
      <w:tr>
        <w:tblPrEx>
          <w:tblCellMar>
            <w:top w:w="0" w:type="dxa"/>
            <w:left w:w="108" w:type="dxa"/>
            <w:bottom w:w="0" w:type="dxa"/>
            <w:right w:w="108" w:type="dxa"/>
          </w:tblCellMar>
        </w:tblPrEx>
        <w:trPr>
          <w:trHeight w:val="329" w:hRule="atLeast"/>
        </w:trPr>
        <w:tc>
          <w:tcPr>
            <w:tcW w:w="63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中</w:t>
            </w:r>
          </w:p>
        </w:tc>
        <w:tc>
          <w:tcPr>
            <w:tcW w:w="318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地上停车位</w:t>
            </w:r>
          </w:p>
        </w:tc>
        <w:tc>
          <w:tcPr>
            <w:tcW w:w="14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r>
              <w:rPr>
                <w:rFonts w:hint="eastAsia" w:ascii="宋体" w:hAnsi="宋体" w:cs="宋体"/>
                <w:color w:val="000000"/>
                <w:kern w:val="0"/>
                <w:sz w:val="22"/>
                <w:szCs w:val="22"/>
              </w:rPr>
              <w:t>213</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个</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329" w:hRule="atLeast"/>
        </w:trPr>
        <w:tc>
          <w:tcPr>
            <w:tcW w:w="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318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地下停车位</w:t>
            </w:r>
          </w:p>
        </w:tc>
        <w:tc>
          <w:tcPr>
            <w:tcW w:w="142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ascii="宋体" w:hAnsi="宋体" w:cs="宋体"/>
                <w:color w:val="000000"/>
                <w:kern w:val="0"/>
                <w:sz w:val="22"/>
                <w:szCs w:val="22"/>
              </w:rPr>
              <w:t>0</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个</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p>
        </w:tc>
      </w:tr>
    </w:tbl>
    <w:p>
      <w:pPr>
        <w:widowControl/>
        <w:jc w:val="left"/>
        <w:rPr>
          <w:rFonts w:hint="eastAsia" w:ascii="宋体" w:hAnsi="宋体" w:cs="宋体"/>
          <w:kern w:val="0"/>
          <w:sz w:val="24"/>
        </w:rPr>
      </w:pPr>
    </w:p>
    <w:p>
      <w:pPr>
        <w:widowControl/>
        <w:spacing w:before="312" w:after="312" w:line="500" w:lineRule="exact"/>
        <w:ind w:right="-153" w:rightChars="-73"/>
        <w:outlineLvl w:val="0"/>
        <w:rPr>
          <w:rFonts w:hint="eastAsia"/>
        </w:rPr>
      </w:pPr>
    </w:p>
    <w:p>
      <w:pPr>
        <w:widowControl/>
        <w:spacing w:before="312" w:after="312" w:line="500" w:lineRule="exact"/>
        <w:ind w:right="-153" w:rightChars="-73"/>
        <w:outlineLvl w:val="0"/>
        <w:rPr>
          <w:rFonts w:hint="eastAsia"/>
        </w:rPr>
      </w:pPr>
    </w:p>
    <w:p>
      <w:pPr>
        <w:widowControl/>
        <w:spacing w:before="312" w:after="312" w:line="500" w:lineRule="exact"/>
        <w:ind w:right="-153" w:rightChars="-73"/>
        <w:outlineLvl w:val="0"/>
        <w:rPr>
          <w:rFonts w:hint="eastAsia"/>
        </w:rPr>
      </w:pPr>
    </w:p>
    <w:p>
      <w:pPr>
        <w:widowControl/>
        <w:spacing w:before="312" w:after="312" w:line="500" w:lineRule="exact"/>
        <w:ind w:right="-153" w:rightChars="-73"/>
        <w:outlineLvl w:val="0"/>
        <w:rPr>
          <w:rFonts w:hint="eastAsia"/>
        </w:rPr>
      </w:pPr>
    </w:p>
    <w:p>
      <w:pPr>
        <w:pStyle w:val="21"/>
        <w:spacing w:line="480" w:lineRule="exact"/>
        <w:jc w:val="both"/>
        <w:outlineLvl w:val="0"/>
        <w:rPr>
          <w:rFonts w:hAnsi="宋体"/>
          <w:b/>
          <w:bCs/>
          <w:color w:val="auto"/>
          <w:sz w:val="44"/>
          <w:szCs w:val="44"/>
          <w:lang w:val="en-US"/>
        </w:rPr>
      </w:pPr>
      <w:bookmarkStart w:id="38" w:name="_Toc27623"/>
    </w:p>
    <w:p>
      <w:pPr>
        <w:pStyle w:val="21"/>
        <w:spacing w:line="480" w:lineRule="exact"/>
        <w:jc w:val="center"/>
        <w:outlineLvl w:val="0"/>
        <w:rPr>
          <w:rFonts w:hint="eastAsia" w:hAnsi="宋体" w:eastAsia="宋体" w:cs="汉仪中黑简"/>
          <w:b/>
          <w:color w:val="auto"/>
          <w:spacing w:val="33"/>
          <w:sz w:val="44"/>
          <w:szCs w:val="44"/>
          <w:lang w:val="en-US" w:eastAsia="zh-CN"/>
        </w:rPr>
      </w:pPr>
      <w:r>
        <w:rPr>
          <w:rFonts w:hAnsi="宋体"/>
          <w:b/>
          <w:bCs/>
          <w:color w:val="auto"/>
          <w:sz w:val="44"/>
          <w:szCs w:val="44"/>
          <w:lang w:val="en-US"/>
        </w:rPr>
        <w:t>玖玺府</w:t>
      </w:r>
      <w:r>
        <w:rPr>
          <w:rFonts w:hint="eastAsia" w:hAnsi="宋体"/>
          <w:b/>
          <w:bCs/>
          <w:color w:val="auto"/>
          <w:sz w:val="44"/>
          <w:szCs w:val="44"/>
          <w:lang w:val="en-US" w:eastAsia="zh-CN"/>
        </w:rPr>
        <w:t>建设工程</w:t>
      </w:r>
      <w:r>
        <w:rPr>
          <w:rFonts w:hint="eastAsia" w:hAnsi="宋体"/>
          <w:b/>
          <w:bCs/>
          <w:color w:val="auto"/>
          <w:sz w:val="44"/>
          <w:szCs w:val="44"/>
          <w:lang w:val="en-US"/>
        </w:rPr>
        <w:t>设计</w:t>
      </w:r>
      <w:r>
        <w:rPr>
          <w:rFonts w:hint="eastAsia" w:hAnsi="宋体"/>
          <w:b/>
          <w:bCs/>
          <w:color w:val="auto"/>
          <w:sz w:val="44"/>
          <w:szCs w:val="44"/>
          <w:lang w:val="en-US" w:eastAsia="zh-CN"/>
        </w:rPr>
        <w:t>方案</w:t>
      </w:r>
      <w:bookmarkEnd w:id="38"/>
    </w:p>
    <w:p>
      <w:pPr>
        <w:pStyle w:val="21"/>
        <w:spacing w:line="480" w:lineRule="exact"/>
        <w:jc w:val="center"/>
        <w:outlineLvl w:val="0"/>
        <w:rPr>
          <w:rFonts w:hint="eastAsia" w:hAnsi="宋体" w:cs="汉仪中黑简"/>
          <w:b/>
          <w:color w:val="auto"/>
          <w:spacing w:val="33"/>
          <w:sz w:val="44"/>
          <w:szCs w:val="44"/>
        </w:rPr>
      </w:pPr>
    </w:p>
    <w:p>
      <w:pPr>
        <w:pStyle w:val="21"/>
        <w:spacing w:line="480" w:lineRule="exact"/>
        <w:rPr>
          <w:rFonts w:hint="eastAsia" w:ascii="仿宋_GB2312" w:hAnsi="宋体" w:eastAsia="仿宋_GB2312" w:cs="汉仪中黑简"/>
          <w:b/>
          <w:color w:val="auto"/>
          <w:sz w:val="32"/>
          <w:szCs w:val="32"/>
        </w:rPr>
      </w:pPr>
      <w:r>
        <w:rPr>
          <w:rFonts w:hint="eastAsia" w:ascii="仿宋_GB2312" w:hAnsi="宋体" w:eastAsia="仿宋_GB2312" w:cs="汉仪粗黑简"/>
          <w:b/>
          <w:color w:val="auto"/>
          <w:sz w:val="32"/>
          <w:szCs w:val="32"/>
        </w:rPr>
        <w:t>一、位置</w:t>
      </w:r>
    </w:p>
    <w:p>
      <w:pPr>
        <w:pStyle w:val="21"/>
        <w:spacing w:line="480" w:lineRule="exact"/>
        <w:ind w:firstLine="567"/>
        <w:rPr>
          <w:rFonts w:ascii="仿宋_GB2312" w:hAnsi="宋体" w:eastAsia="仿宋_GB2312" w:cs="汉仪中黑简"/>
          <w:color w:val="auto"/>
          <w:sz w:val="32"/>
          <w:szCs w:val="32"/>
        </w:rPr>
      </w:pPr>
      <w:r>
        <w:rPr>
          <w:rFonts w:hint="eastAsia" w:ascii="仿宋_GB2312" w:hAnsi="宋体" w:eastAsia="仿宋_GB2312" w:cs="汉仪中黑简"/>
          <w:color w:val="auto"/>
          <w:sz w:val="32"/>
          <w:szCs w:val="32"/>
        </w:rPr>
        <w:t>位于龙泉街以北，文峰</w:t>
      </w:r>
      <w:r>
        <w:rPr>
          <w:rFonts w:ascii="仿宋_GB2312" w:hAnsi="宋体" w:eastAsia="仿宋_GB2312" w:cs="汉仪中黑简"/>
          <w:color w:val="auto"/>
          <w:sz w:val="32"/>
          <w:szCs w:val="32"/>
        </w:rPr>
        <w:t>北路</w:t>
      </w:r>
      <w:r>
        <w:rPr>
          <w:rFonts w:hint="eastAsia" w:ascii="仿宋_GB2312" w:hAnsi="宋体" w:eastAsia="仿宋_GB2312" w:cs="汉仪中黑简"/>
          <w:color w:val="auto"/>
          <w:sz w:val="32"/>
          <w:szCs w:val="32"/>
        </w:rPr>
        <w:t>以东。9</w:t>
      </w:r>
      <w:r>
        <w:rPr>
          <w:rFonts w:ascii="仿宋_GB2312" w:hAnsi="宋体" w:eastAsia="仿宋_GB2312" w:cs="汉仪中黑简"/>
          <w:color w:val="auto"/>
          <w:sz w:val="32"/>
          <w:szCs w:val="32"/>
        </w:rPr>
        <w:t>2-5#地块</w:t>
      </w:r>
      <w:r>
        <w:rPr>
          <w:rFonts w:hint="eastAsia" w:ascii="仿宋_GB2312" w:hAnsi="宋体" w:eastAsia="仿宋_GB2312" w:cs="汉仪中黑简"/>
          <w:color w:val="auto"/>
          <w:sz w:val="32"/>
          <w:szCs w:val="32"/>
        </w:rPr>
        <w:t>规划红线内用地面积</w:t>
      </w:r>
      <w:r>
        <w:rPr>
          <w:rFonts w:ascii="仿宋_GB2312" w:hAnsi="宋体" w:eastAsia="仿宋_GB2312" w:cs="汉仪中黑简"/>
          <w:color w:val="auto"/>
          <w:sz w:val="32"/>
          <w:szCs w:val="32"/>
        </w:rPr>
        <w:t>36875</w:t>
      </w:r>
      <w:r>
        <w:rPr>
          <w:rFonts w:hint="eastAsia" w:ascii="仿宋_GB2312" w:hAnsi="宋体" w:eastAsia="仿宋_GB2312" w:cs="汉仪中黑简"/>
          <w:color w:val="auto"/>
          <w:sz w:val="32"/>
          <w:szCs w:val="32"/>
        </w:rPr>
        <w:t>平方米（</w:t>
      </w:r>
      <w:r>
        <w:rPr>
          <w:rFonts w:ascii="仿宋_GB2312" w:hAnsi="宋体" w:eastAsia="仿宋_GB2312" w:cs="汉仪中黑简"/>
          <w:color w:val="auto"/>
          <w:sz w:val="32"/>
          <w:szCs w:val="32"/>
        </w:rPr>
        <w:t>55.3</w:t>
      </w:r>
      <w:r>
        <w:rPr>
          <w:rFonts w:hint="eastAsia" w:ascii="仿宋_GB2312" w:hAnsi="宋体" w:eastAsia="仿宋_GB2312" w:cs="汉仪中黑简"/>
          <w:color w:val="auto"/>
          <w:sz w:val="32"/>
          <w:szCs w:val="32"/>
        </w:rPr>
        <w:t>亩），规划绿线内用地面积</w:t>
      </w:r>
      <w:r>
        <w:rPr>
          <w:rFonts w:ascii="仿宋_GB2312" w:hAnsi="宋体" w:eastAsia="仿宋_GB2312" w:cs="汉仪中黑简"/>
          <w:color w:val="auto"/>
          <w:sz w:val="32"/>
          <w:szCs w:val="32"/>
        </w:rPr>
        <w:t>32762</w:t>
      </w:r>
      <w:r>
        <w:rPr>
          <w:rFonts w:hint="eastAsia" w:ascii="仿宋_GB2312" w:hAnsi="宋体" w:eastAsia="仿宋_GB2312" w:cs="汉仪中黑简"/>
          <w:color w:val="auto"/>
          <w:sz w:val="32"/>
          <w:szCs w:val="32"/>
        </w:rPr>
        <w:t>平方米（</w:t>
      </w:r>
      <w:r>
        <w:rPr>
          <w:rFonts w:ascii="仿宋_GB2312" w:hAnsi="宋体" w:eastAsia="仿宋_GB2312" w:cs="汉仪中黑简"/>
          <w:color w:val="auto"/>
          <w:sz w:val="32"/>
          <w:szCs w:val="32"/>
        </w:rPr>
        <w:t>49.1</w:t>
      </w:r>
      <w:r>
        <w:rPr>
          <w:rFonts w:hint="eastAsia" w:ascii="仿宋_GB2312" w:hAnsi="宋体" w:eastAsia="仿宋_GB2312" w:cs="汉仪中黑简"/>
          <w:color w:val="auto"/>
          <w:sz w:val="32"/>
          <w:szCs w:val="32"/>
        </w:rPr>
        <w:t>亩）；9</w:t>
      </w:r>
      <w:r>
        <w:rPr>
          <w:rFonts w:ascii="仿宋_GB2312" w:hAnsi="宋体" w:eastAsia="仿宋_GB2312" w:cs="汉仪中黑简"/>
          <w:color w:val="auto"/>
          <w:sz w:val="32"/>
          <w:szCs w:val="32"/>
        </w:rPr>
        <w:t>2-6#</w:t>
      </w:r>
      <w:r>
        <w:rPr>
          <w:rFonts w:hint="eastAsia" w:ascii="仿宋_GB2312" w:hAnsi="宋体" w:eastAsia="仿宋_GB2312" w:cs="汉仪中黑简"/>
          <w:color w:val="auto"/>
          <w:sz w:val="32"/>
          <w:szCs w:val="32"/>
        </w:rPr>
        <w:t>地块规划红线内用地面积</w:t>
      </w:r>
      <w:r>
        <w:rPr>
          <w:rFonts w:ascii="仿宋_GB2312" w:hAnsi="宋体" w:eastAsia="仿宋_GB2312" w:cs="汉仪中黑简"/>
          <w:color w:val="auto"/>
          <w:sz w:val="32"/>
          <w:szCs w:val="32"/>
        </w:rPr>
        <w:t>19760</w:t>
      </w:r>
      <w:r>
        <w:rPr>
          <w:rFonts w:hint="eastAsia" w:ascii="仿宋_GB2312" w:hAnsi="宋体" w:eastAsia="仿宋_GB2312" w:cs="汉仪中黑简"/>
          <w:color w:val="auto"/>
          <w:sz w:val="32"/>
          <w:szCs w:val="32"/>
        </w:rPr>
        <w:t>平方米（</w:t>
      </w:r>
      <w:r>
        <w:rPr>
          <w:rFonts w:ascii="仿宋_GB2312" w:hAnsi="宋体" w:eastAsia="仿宋_GB2312" w:cs="汉仪中黑简"/>
          <w:color w:val="auto"/>
          <w:sz w:val="32"/>
          <w:szCs w:val="32"/>
        </w:rPr>
        <w:t>29.6</w:t>
      </w:r>
      <w:r>
        <w:rPr>
          <w:rFonts w:hint="eastAsia" w:ascii="仿宋_GB2312" w:hAnsi="宋体" w:eastAsia="仿宋_GB2312" w:cs="汉仪中黑简"/>
          <w:color w:val="auto"/>
          <w:sz w:val="32"/>
          <w:szCs w:val="32"/>
        </w:rPr>
        <w:t>亩），规划绿线内用地面积</w:t>
      </w:r>
      <w:r>
        <w:rPr>
          <w:rFonts w:ascii="仿宋_GB2312" w:hAnsi="宋体" w:eastAsia="仿宋_GB2312" w:cs="汉仪中黑简"/>
          <w:color w:val="auto"/>
          <w:sz w:val="32"/>
          <w:szCs w:val="32"/>
        </w:rPr>
        <w:t>18823</w:t>
      </w:r>
      <w:r>
        <w:rPr>
          <w:rFonts w:hint="eastAsia" w:ascii="仿宋_GB2312" w:hAnsi="宋体" w:eastAsia="仿宋_GB2312" w:cs="汉仪中黑简"/>
          <w:color w:val="auto"/>
          <w:sz w:val="32"/>
          <w:szCs w:val="32"/>
        </w:rPr>
        <w:t>平方米（</w:t>
      </w:r>
      <w:r>
        <w:rPr>
          <w:rFonts w:ascii="仿宋_GB2312" w:hAnsi="宋体" w:eastAsia="仿宋_GB2312" w:cs="汉仪中黑简"/>
          <w:color w:val="auto"/>
          <w:sz w:val="32"/>
          <w:szCs w:val="32"/>
        </w:rPr>
        <w:t>28.2</w:t>
      </w:r>
      <w:r>
        <w:rPr>
          <w:rFonts w:hint="eastAsia" w:ascii="仿宋_GB2312" w:hAnsi="宋体" w:eastAsia="仿宋_GB2312" w:cs="汉仪中黑简"/>
          <w:color w:val="auto"/>
          <w:sz w:val="32"/>
          <w:szCs w:val="32"/>
        </w:rPr>
        <w:t>亩）。</w:t>
      </w:r>
    </w:p>
    <w:p>
      <w:pPr>
        <w:pStyle w:val="21"/>
        <w:spacing w:line="480" w:lineRule="exact"/>
        <w:rPr>
          <w:rFonts w:ascii="仿宋_GB2312" w:hAnsi="宋体" w:eastAsia="仿宋_GB2312" w:cs="汉仪中黑简"/>
          <w:b/>
          <w:color w:val="auto"/>
          <w:sz w:val="32"/>
          <w:szCs w:val="32"/>
        </w:rPr>
      </w:pPr>
      <w:r>
        <w:rPr>
          <w:rFonts w:hint="eastAsia" w:ascii="仿宋_GB2312" w:hAnsi="宋体" w:eastAsia="仿宋_GB2312" w:cs="汉仪粗黑简"/>
          <w:b/>
          <w:color w:val="auto"/>
          <w:sz w:val="32"/>
          <w:szCs w:val="32"/>
        </w:rPr>
        <w:t>二、主要内容</w:t>
      </w:r>
    </w:p>
    <w:p>
      <w:pPr>
        <w:pStyle w:val="21"/>
        <w:spacing w:line="480" w:lineRule="exact"/>
        <w:ind w:firstLine="645"/>
        <w:rPr>
          <w:rFonts w:ascii="仿宋_GB2312" w:hAnsi="宋体" w:eastAsia="仿宋_GB2312" w:cs="汉仪中黑简"/>
          <w:color w:val="auto"/>
          <w:sz w:val="32"/>
          <w:szCs w:val="32"/>
        </w:rPr>
      </w:pPr>
      <w:r>
        <w:rPr>
          <w:rFonts w:hint="eastAsia" w:ascii="仿宋_GB2312" w:hAnsi="宋体" w:eastAsia="仿宋_GB2312" w:cs="汉仪中黑简"/>
          <w:color w:val="auto"/>
          <w:sz w:val="32"/>
          <w:szCs w:val="32"/>
        </w:rPr>
        <w:t>1、规划布局：</w:t>
      </w:r>
      <w:r>
        <w:rPr>
          <w:rFonts w:hint="eastAsia" w:ascii="仿宋_GB2312" w:hAnsi="宋体" w:eastAsia="仿宋_GB2312" w:cs="汉仪中黑简"/>
          <w:sz w:val="32"/>
          <w:szCs w:val="32"/>
        </w:rPr>
        <w:t>两个</w:t>
      </w:r>
      <w:r>
        <w:rPr>
          <w:rFonts w:ascii="仿宋_GB2312" w:hAnsi="宋体" w:eastAsia="仿宋_GB2312" w:cs="汉仪中黑简"/>
          <w:sz w:val="32"/>
          <w:szCs w:val="32"/>
        </w:rPr>
        <w:t>地块</w:t>
      </w:r>
      <w:r>
        <w:rPr>
          <w:rFonts w:hint="eastAsia" w:ascii="仿宋_GB2312" w:hAnsi="宋体" w:eastAsia="仿宋_GB2312" w:cs="汉仪中黑简"/>
          <w:sz w:val="32"/>
          <w:szCs w:val="32"/>
        </w:rPr>
        <w:t>统一设计</w:t>
      </w:r>
      <w:r>
        <w:rPr>
          <w:rFonts w:ascii="仿宋_GB2312" w:hAnsi="宋体" w:eastAsia="仿宋_GB2312" w:cs="汉仪中黑简"/>
          <w:sz w:val="32"/>
          <w:szCs w:val="32"/>
        </w:rPr>
        <w:t>，</w:t>
      </w:r>
      <w:r>
        <w:rPr>
          <w:rFonts w:hint="eastAsia" w:ascii="仿宋_GB2312" w:eastAsia="仿宋_GB2312"/>
          <w:sz w:val="32"/>
          <w:szCs w:val="32"/>
        </w:rPr>
        <w:t>采用组团院落围合的布局模式，将整个小区分为若干个组团，通过景观轴线将各组团有机联系起来，形成既围合又开放的小区空间。建筑布局南低北高，在对称中有变化，在变化中统一，形成空间连贯、层次丰富的居住空间。小区共规划</w:t>
      </w:r>
      <w:r>
        <w:rPr>
          <w:rFonts w:ascii="仿宋_GB2312" w:eastAsia="仿宋_GB2312"/>
          <w:sz w:val="32"/>
          <w:szCs w:val="32"/>
        </w:rPr>
        <w:t>9</w:t>
      </w:r>
      <w:r>
        <w:rPr>
          <w:rFonts w:hint="eastAsia" w:ascii="仿宋_GB2312" w:eastAsia="仿宋_GB2312"/>
          <w:sz w:val="32"/>
          <w:szCs w:val="32"/>
        </w:rPr>
        <w:t>栋高层住宅，其中7</w:t>
      </w:r>
      <w:r>
        <w:rPr>
          <w:rFonts w:ascii="仿宋_GB2312" w:eastAsia="仿宋_GB2312"/>
          <w:sz w:val="32"/>
          <w:szCs w:val="32"/>
        </w:rPr>
        <w:t>#为</w:t>
      </w:r>
      <w:r>
        <w:rPr>
          <w:rFonts w:hint="eastAsia" w:ascii="仿宋_GB2312" w:eastAsia="仿宋_GB2312"/>
          <w:sz w:val="32"/>
          <w:szCs w:val="32"/>
        </w:rPr>
        <w:t>1</w:t>
      </w:r>
      <w:r>
        <w:rPr>
          <w:rFonts w:ascii="仿宋_GB2312" w:eastAsia="仿宋_GB2312"/>
          <w:sz w:val="32"/>
          <w:szCs w:val="32"/>
        </w:rPr>
        <w:t>7</w:t>
      </w:r>
      <w:r>
        <w:rPr>
          <w:rFonts w:hint="eastAsia" w:ascii="仿宋_GB2312" w:eastAsia="仿宋_GB2312"/>
          <w:sz w:val="32"/>
          <w:szCs w:val="32"/>
        </w:rPr>
        <w:t>层、</w:t>
      </w: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为16</w:t>
      </w:r>
      <w:r>
        <w:rPr>
          <w:rFonts w:hint="eastAsia" w:ascii="仿宋_GB2312" w:eastAsia="仿宋_GB2312"/>
          <w:sz w:val="32"/>
          <w:szCs w:val="32"/>
        </w:rPr>
        <w:t>层、</w:t>
      </w:r>
      <w:r>
        <w:rPr>
          <w:rFonts w:ascii="仿宋_GB2312" w:eastAsia="仿宋_GB2312"/>
          <w:sz w:val="32"/>
          <w:szCs w:val="32"/>
        </w:rPr>
        <w:t>8#为</w:t>
      </w:r>
      <w:r>
        <w:rPr>
          <w:rFonts w:hint="eastAsia" w:ascii="仿宋_GB2312" w:eastAsia="仿宋_GB2312"/>
          <w:sz w:val="32"/>
          <w:szCs w:val="32"/>
        </w:rPr>
        <w:t>1</w:t>
      </w:r>
      <w:r>
        <w:rPr>
          <w:rFonts w:ascii="仿宋_GB2312" w:eastAsia="仿宋_GB2312"/>
          <w:sz w:val="32"/>
          <w:szCs w:val="32"/>
        </w:rPr>
        <w:t>5</w:t>
      </w:r>
      <w:r>
        <w:rPr>
          <w:rFonts w:hint="eastAsia" w:ascii="仿宋_GB2312" w:eastAsia="仿宋_GB2312"/>
          <w:sz w:val="32"/>
          <w:szCs w:val="32"/>
        </w:rPr>
        <w:t>层、</w:t>
      </w:r>
      <w:r>
        <w:rPr>
          <w:rFonts w:ascii="仿宋_GB2312" w:eastAsia="仿宋_GB2312"/>
          <w:sz w:val="32"/>
          <w:szCs w:val="32"/>
        </w:rPr>
        <w:t>9#为</w:t>
      </w:r>
      <w:r>
        <w:rPr>
          <w:rFonts w:hint="eastAsia" w:ascii="仿宋_GB2312" w:eastAsia="仿宋_GB2312"/>
          <w:sz w:val="32"/>
          <w:szCs w:val="32"/>
        </w:rPr>
        <w:t>12层</w:t>
      </w:r>
      <w:r>
        <w:rPr>
          <w:rFonts w:ascii="仿宋_GB2312" w:eastAsia="仿宋_GB2312"/>
          <w:sz w:val="32"/>
          <w:szCs w:val="32"/>
        </w:rPr>
        <w:t>、12#13#15#为</w:t>
      </w:r>
      <w:r>
        <w:rPr>
          <w:rFonts w:hint="eastAsia" w:ascii="仿宋_GB2312" w:eastAsia="仿宋_GB2312"/>
          <w:sz w:val="32"/>
          <w:szCs w:val="32"/>
        </w:rPr>
        <w:t>10层；小区配套主要布置</w:t>
      </w:r>
      <w:r>
        <w:rPr>
          <w:rFonts w:ascii="仿宋_GB2312" w:eastAsia="仿宋_GB2312"/>
          <w:sz w:val="32"/>
          <w:szCs w:val="32"/>
        </w:rPr>
        <w:t>在住宅的首层，部分沿地块北侧独立设置。</w:t>
      </w:r>
    </w:p>
    <w:p>
      <w:pPr>
        <w:pStyle w:val="21"/>
        <w:spacing w:line="480" w:lineRule="exact"/>
        <w:ind w:firstLine="645"/>
        <w:rPr>
          <w:rFonts w:ascii="仿宋_GB2312" w:hAnsi="宋体" w:eastAsia="仿宋_GB2312" w:cs="汉仪中黑简"/>
          <w:color w:val="auto"/>
          <w:sz w:val="32"/>
          <w:szCs w:val="32"/>
        </w:rPr>
      </w:pPr>
      <w:r>
        <w:rPr>
          <w:rFonts w:hint="eastAsia" w:ascii="仿宋_GB2312" w:hAnsi="宋体" w:eastAsia="仿宋_GB2312" w:cs="汉仪中黑简"/>
          <w:color w:val="auto"/>
          <w:sz w:val="32"/>
          <w:szCs w:val="32"/>
        </w:rPr>
        <w:t>2、道路交通：9</w:t>
      </w:r>
      <w:r>
        <w:rPr>
          <w:rFonts w:ascii="仿宋_GB2312" w:hAnsi="宋体" w:eastAsia="仿宋_GB2312" w:cs="汉仪中黑简"/>
          <w:color w:val="auto"/>
          <w:sz w:val="32"/>
          <w:szCs w:val="32"/>
        </w:rPr>
        <w:t>2-5#地块</w:t>
      </w:r>
      <w:r>
        <w:rPr>
          <w:rFonts w:hint="eastAsia" w:ascii="仿宋_GB2312" w:hAnsi="宋体" w:eastAsia="仿宋_GB2312" w:cs="汉仪中黑简"/>
          <w:color w:val="auto"/>
          <w:sz w:val="32"/>
          <w:szCs w:val="32"/>
        </w:rPr>
        <w:t>沿龙泉街设置主入口（人行</w:t>
      </w:r>
      <w:r>
        <w:rPr>
          <w:rFonts w:ascii="仿宋_GB2312" w:hAnsi="宋体" w:eastAsia="仿宋_GB2312" w:cs="汉仪中黑简"/>
          <w:color w:val="auto"/>
          <w:sz w:val="32"/>
          <w:szCs w:val="32"/>
        </w:rPr>
        <w:t>和车行</w:t>
      </w:r>
      <w:r>
        <w:rPr>
          <w:rFonts w:hint="eastAsia" w:ascii="仿宋_GB2312" w:hAnsi="宋体" w:eastAsia="仿宋_GB2312" w:cs="汉仪中黑简"/>
          <w:color w:val="auto"/>
          <w:sz w:val="32"/>
          <w:szCs w:val="32"/>
        </w:rPr>
        <w:t>），沿东侧规划路设置一个人行</w:t>
      </w:r>
      <w:r>
        <w:rPr>
          <w:rFonts w:ascii="仿宋_GB2312" w:hAnsi="宋体" w:eastAsia="仿宋_GB2312" w:cs="汉仪中黑简"/>
          <w:color w:val="auto"/>
          <w:sz w:val="32"/>
          <w:szCs w:val="32"/>
        </w:rPr>
        <w:t>出</w:t>
      </w:r>
      <w:r>
        <w:rPr>
          <w:rFonts w:hint="eastAsia" w:ascii="仿宋_GB2312" w:hAnsi="宋体" w:eastAsia="仿宋_GB2312" w:cs="汉仪中黑简"/>
          <w:color w:val="auto"/>
          <w:sz w:val="32"/>
          <w:szCs w:val="32"/>
        </w:rPr>
        <w:t>入口以及</w:t>
      </w:r>
      <w:r>
        <w:rPr>
          <w:rFonts w:ascii="仿宋_GB2312" w:hAnsi="宋体" w:eastAsia="仿宋_GB2312" w:cs="汉仪中黑简"/>
          <w:color w:val="auto"/>
          <w:sz w:val="32"/>
          <w:szCs w:val="32"/>
        </w:rPr>
        <w:t>一个车行出入口</w:t>
      </w:r>
      <w:r>
        <w:rPr>
          <w:rFonts w:hint="eastAsia" w:ascii="仿宋_GB2312" w:hAnsi="宋体" w:eastAsia="仿宋_GB2312" w:cs="汉仪中黑简"/>
          <w:color w:val="auto"/>
          <w:sz w:val="32"/>
          <w:szCs w:val="32"/>
        </w:rPr>
        <w:t>，在高层</w:t>
      </w:r>
      <w:r>
        <w:rPr>
          <w:rFonts w:ascii="仿宋_GB2312" w:hAnsi="宋体" w:eastAsia="仿宋_GB2312" w:cs="汉仪中黑简"/>
          <w:color w:val="auto"/>
          <w:sz w:val="32"/>
          <w:szCs w:val="32"/>
        </w:rPr>
        <w:t>住宅北侧</w:t>
      </w:r>
      <w:r>
        <w:rPr>
          <w:rFonts w:hint="eastAsia" w:ascii="仿宋_GB2312" w:hAnsi="宋体" w:eastAsia="仿宋_GB2312" w:cs="汉仪中黑简"/>
          <w:color w:val="auto"/>
          <w:sz w:val="32"/>
          <w:szCs w:val="32"/>
        </w:rPr>
        <w:t>沿</w:t>
      </w:r>
      <w:r>
        <w:rPr>
          <w:rFonts w:ascii="仿宋_GB2312" w:hAnsi="宋体" w:eastAsia="仿宋_GB2312" w:cs="汉仪中黑简"/>
          <w:color w:val="auto"/>
          <w:sz w:val="32"/>
          <w:szCs w:val="32"/>
        </w:rPr>
        <w:t>文峰北路</w:t>
      </w:r>
      <w:r>
        <w:rPr>
          <w:rFonts w:hint="eastAsia" w:ascii="仿宋_GB2312" w:hAnsi="宋体" w:eastAsia="仿宋_GB2312" w:cs="汉仪中黑简"/>
          <w:color w:val="auto"/>
          <w:sz w:val="32"/>
          <w:szCs w:val="32"/>
        </w:rPr>
        <w:t>设置一个消防通道</w:t>
      </w:r>
      <w:r>
        <w:rPr>
          <w:rFonts w:hint="eastAsia" w:ascii="仿宋_GB2312" w:eastAsia="仿宋_GB2312"/>
          <w:sz w:val="32"/>
          <w:szCs w:val="32"/>
        </w:rPr>
        <w:t>，</w:t>
      </w:r>
      <w:r>
        <w:rPr>
          <w:rFonts w:ascii="仿宋_GB2312" w:eastAsia="仿宋_GB2312"/>
          <w:sz w:val="32"/>
          <w:szCs w:val="32"/>
        </w:rPr>
        <w:t>并设置消防登高扑救场地，</w:t>
      </w:r>
      <w:r>
        <w:rPr>
          <w:rFonts w:hint="eastAsia" w:ascii="仿宋_GB2312" w:eastAsia="仿宋_GB2312"/>
          <w:sz w:val="32"/>
          <w:szCs w:val="32"/>
        </w:rPr>
        <w:t>满足</w:t>
      </w:r>
      <w:r>
        <w:rPr>
          <w:rFonts w:ascii="仿宋_GB2312" w:eastAsia="仿宋_GB2312"/>
          <w:sz w:val="32"/>
          <w:szCs w:val="32"/>
        </w:rPr>
        <w:t>消防要求。</w:t>
      </w:r>
      <w:r>
        <w:rPr>
          <w:rFonts w:hint="eastAsia" w:ascii="仿宋_GB2312" w:hAnsi="宋体" w:eastAsia="仿宋_GB2312" w:cs="汉仪中黑简"/>
          <w:color w:val="auto"/>
          <w:sz w:val="32"/>
          <w:szCs w:val="32"/>
        </w:rPr>
        <w:t>小区内部机动车全部</w:t>
      </w:r>
      <w:r>
        <w:rPr>
          <w:rFonts w:ascii="仿宋_GB2312" w:hAnsi="宋体" w:eastAsia="仿宋_GB2312" w:cs="汉仪中黑简"/>
          <w:color w:val="auto"/>
          <w:sz w:val="32"/>
          <w:szCs w:val="32"/>
        </w:rPr>
        <w:t>采用</w:t>
      </w:r>
      <w:r>
        <w:rPr>
          <w:rFonts w:hint="eastAsia" w:ascii="仿宋_GB2312" w:hAnsi="宋体" w:eastAsia="仿宋_GB2312" w:cs="汉仪中黑简"/>
          <w:color w:val="auto"/>
          <w:sz w:val="32"/>
          <w:szCs w:val="32"/>
        </w:rPr>
        <w:t>地下停车模式来满足停车要求，</w:t>
      </w:r>
      <w:r>
        <w:rPr>
          <w:rFonts w:ascii="仿宋_GB2312" w:hAnsi="宋体" w:eastAsia="仿宋_GB2312" w:cs="汉仪中黑简"/>
          <w:color w:val="auto"/>
          <w:sz w:val="32"/>
          <w:szCs w:val="32"/>
        </w:rPr>
        <w:t>以达到人车分流</w:t>
      </w:r>
      <w:r>
        <w:rPr>
          <w:rFonts w:hint="eastAsia" w:ascii="仿宋_GB2312" w:hAnsi="宋体" w:eastAsia="仿宋_GB2312" w:cs="汉仪中黑简"/>
          <w:color w:val="auto"/>
          <w:sz w:val="32"/>
          <w:szCs w:val="32"/>
        </w:rPr>
        <w:t>，营造良好</w:t>
      </w:r>
      <w:r>
        <w:rPr>
          <w:rFonts w:ascii="仿宋_GB2312" w:hAnsi="宋体" w:eastAsia="仿宋_GB2312" w:cs="汉仪中黑简"/>
          <w:color w:val="auto"/>
          <w:sz w:val="32"/>
          <w:szCs w:val="32"/>
        </w:rPr>
        <w:t>的居住氛围。</w:t>
      </w:r>
    </w:p>
    <w:p>
      <w:pPr>
        <w:pStyle w:val="21"/>
        <w:spacing w:line="480" w:lineRule="exact"/>
        <w:ind w:firstLine="645"/>
        <w:rPr>
          <w:rFonts w:ascii="仿宋_GB2312" w:hAnsi="宋体" w:eastAsia="仿宋_GB2312" w:cs="汉仪中黑简"/>
          <w:color w:val="auto"/>
          <w:sz w:val="32"/>
          <w:szCs w:val="32"/>
        </w:rPr>
      </w:pPr>
      <w:r>
        <w:rPr>
          <w:rFonts w:hint="eastAsia" w:ascii="仿宋_GB2312" w:hAnsi="宋体" w:eastAsia="仿宋_GB2312" w:cs="汉仪中黑简"/>
          <w:color w:val="auto"/>
          <w:sz w:val="32"/>
          <w:szCs w:val="32"/>
        </w:rPr>
        <w:t>9</w:t>
      </w:r>
      <w:r>
        <w:rPr>
          <w:rFonts w:ascii="仿宋_GB2312" w:hAnsi="宋体" w:eastAsia="仿宋_GB2312" w:cs="汉仪中黑简"/>
          <w:color w:val="auto"/>
          <w:sz w:val="32"/>
          <w:szCs w:val="32"/>
        </w:rPr>
        <w:t>2-6#地块</w:t>
      </w:r>
      <w:r>
        <w:rPr>
          <w:rFonts w:hint="eastAsia" w:ascii="仿宋_GB2312" w:hAnsi="宋体" w:eastAsia="仿宋_GB2312" w:cs="汉仪中黑简"/>
          <w:color w:val="auto"/>
          <w:sz w:val="32"/>
          <w:szCs w:val="32"/>
        </w:rPr>
        <w:t>沿西侧规划路设置主要</w:t>
      </w:r>
      <w:r>
        <w:rPr>
          <w:rFonts w:ascii="仿宋_GB2312" w:hAnsi="宋体" w:eastAsia="仿宋_GB2312" w:cs="汉仪中黑简"/>
          <w:color w:val="auto"/>
          <w:sz w:val="32"/>
          <w:szCs w:val="32"/>
        </w:rPr>
        <w:t>人行出</w:t>
      </w:r>
      <w:r>
        <w:rPr>
          <w:rFonts w:hint="eastAsia" w:ascii="仿宋_GB2312" w:hAnsi="宋体" w:eastAsia="仿宋_GB2312" w:cs="汉仪中黑简"/>
          <w:color w:val="auto"/>
          <w:sz w:val="32"/>
          <w:szCs w:val="32"/>
        </w:rPr>
        <w:t>入口以及</w:t>
      </w:r>
      <w:r>
        <w:rPr>
          <w:rFonts w:ascii="仿宋_GB2312" w:hAnsi="宋体" w:eastAsia="仿宋_GB2312" w:cs="汉仪中黑简"/>
          <w:color w:val="auto"/>
          <w:sz w:val="32"/>
          <w:szCs w:val="32"/>
        </w:rPr>
        <w:t>一个</w:t>
      </w:r>
      <w:r>
        <w:rPr>
          <w:rFonts w:hint="eastAsia" w:ascii="仿宋_GB2312" w:hAnsi="宋体" w:eastAsia="仿宋_GB2312" w:cs="汉仪中黑简"/>
          <w:color w:val="auto"/>
          <w:sz w:val="32"/>
          <w:szCs w:val="32"/>
        </w:rPr>
        <w:t>车行</w:t>
      </w:r>
      <w:r>
        <w:rPr>
          <w:rFonts w:ascii="仿宋_GB2312" w:hAnsi="宋体" w:eastAsia="仿宋_GB2312" w:cs="汉仪中黑简"/>
          <w:color w:val="auto"/>
          <w:sz w:val="32"/>
          <w:szCs w:val="32"/>
        </w:rPr>
        <w:t>出入口</w:t>
      </w:r>
      <w:r>
        <w:rPr>
          <w:rFonts w:hint="eastAsia" w:ascii="仿宋_GB2312" w:hAnsi="宋体" w:eastAsia="仿宋_GB2312" w:cs="汉仪中黑简"/>
          <w:color w:val="auto"/>
          <w:sz w:val="32"/>
          <w:szCs w:val="32"/>
        </w:rPr>
        <w:t>，地块南侧设置一个次入口及</w:t>
      </w:r>
      <w:r>
        <w:rPr>
          <w:rFonts w:ascii="仿宋_GB2312" w:hAnsi="宋体" w:eastAsia="仿宋_GB2312" w:cs="汉仪中黑简"/>
          <w:color w:val="auto"/>
          <w:sz w:val="32"/>
          <w:szCs w:val="32"/>
        </w:rPr>
        <w:t>一个</w:t>
      </w:r>
      <w:r>
        <w:rPr>
          <w:rFonts w:hint="eastAsia" w:ascii="仿宋_GB2312" w:hAnsi="宋体" w:eastAsia="仿宋_GB2312" w:cs="汉仪中黑简"/>
          <w:color w:val="auto"/>
          <w:sz w:val="32"/>
          <w:szCs w:val="32"/>
        </w:rPr>
        <w:t>紧急</w:t>
      </w:r>
      <w:r>
        <w:rPr>
          <w:rFonts w:ascii="仿宋_GB2312" w:hAnsi="宋体" w:eastAsia="仿宋_GB2312" w:cs="汉仪中黑简"/>
          <w:color w:val="auto"/>
          <w:sz w:val="32"/>
          <w:szCs w:val="32"/>
        </w:rPr>
        <w:t>消防出入口</w:t>
      </w:r>
      <w:r>
        <w:rPr>
          <w:rFonts w:hint="eastAsia" w:ascii="仿宋_GB2312" w:hAnsi="宋体" w:eastAsia="仿宋_GB2312" w:cs="汉仪中黑简"/>
          <w:color w:val="auto"/>
          <w:sz w:val="32"/>
          <w:szCs w:val="32"/>
        </w:rPr>
        <w:t>，在高层</w:t>
      </w:r>
      <w:r>
        <w:rPr>
          <w:rFonts w:ascii="仿宋_GB2312" w:hAnsi="宋体" w:eastAsia="仿宋_GB2312" w:cs="汉仪中黑简"/>
          <w:color w:val="auto"/>
          <w:sz w:val="32"/>
          <w:szCs w:val="32"/>
        </w:rPr>
        <w:t>住宅北侧</w:t>
      </w:r>
      <w:r>
        <w:rPr>
          <w:rFonts w:hint="eastAsia" w:ascii="仿宋_GB2312" w:hAnsi="宋体" w:eastAsia="仿宋_GB2312" w:cs="汉仪中黑简"/>
          <w:color w:val="auto"/>
          <w:sz w:val="32"/>
          <w:szCs w:val="32"/>
        </w:rPr>
        <w:t>及</w:t>
      </w:r>
      <w:r>
        <w:rPr>
          <w:rFonts w:ascii="仿宋_GB2312" w:hAnsi="宋体" w:eastAsia="仿宋_GB2312" w:cs="汉仪中黑简"/>
          <w:color w:val="auto"/>
          <w:sz w:val="32"/>
          <w:szCs w:val="32"/>
        </w:rPr>
        <w:t>东侧</w:t>
      </w:r>
      <w:r>
        <w:rPr>
          <w:rFonts w:hint="eastAsia" w:ascii="仿宋_GB2312" w:hAnsi="宋体" w:eastAsia="仿宋_GB2312" w:cs="汉仪中黑简"/>
          <w:color w:val="auto"/>
          <w:sz w:val="32"/>
          <w:szCs w:val="32"/>
        </w:rPr>
        <w:t>设置一个消防通道</w:t>
      </w:r>
      <w:r>
        <w:rPr>
          <w:rFonts w:hint="eastAsia" w:ascii="仿宋_GB2312" w:eastAsia="仿宋_GB2312"/>
          <w:sz w:val="32"/>
          <w:szCs w:val="32"/>
        </w:rPr>
        <w:t>，</w:t>
      </w:r>
      <w:r>
        <w:rPr>
          <w:rFonts w:ascii="仿宋_GB2312" w:eastAsia="仿宋_GB2312"/>
          <w:sz w:val="32"/>
          <w:szCs w:val="32"/>
        </w:rPr>
        <w:t>并设置消防登高扑救场地，</w:t>
      </w:r>
      <w:r>
        <w:rPr>
          <w:rFonts w:hint="eastAsia" w:ascii="仿宋_GB2312" w:eastAsia="仿宋_GB2312"/>
          <w:sz w:val="32"/>
          <w:szCs w:val="32"/>
        </w:rPr>
        <w:t>满足</w:t>
      </w:r>
      <w:r>
        <w:rPr>
          <w:rFonts w:ascii="仿宋_GB2312" w:eastAsia="仿宋_GB2312"/>
          <w:sz w:val="32"/>
          <w:szCs w:val="32"/>
        </w:rPr>
        <w:t>消防要求。</w:t>
      </w:r>
      <w:r>
        <w:rPr>
          <w:rFonts w:hint="eastAsia" w:ascii="仿宋_GB2312" w:hAnsi="宋体" w:eastAsia="仿宋_GB2312" w:cs="汉仪中黑简"/>
          <w:color w:val="auto"/>
          <w:sz w:val="32"/>
          <w:szCs w:val="32"/>
        </w:rPr>
        <w:t>小区内部机动车全部</w:t>
      </w:r>
      <w:r>
        <w:rPr>
          <w:rFonts w:ascii="仿宋_GB2312" w:hAnsi="宋体" w:eastAsia="仿宋_GB2312" w:cs="汉仪中黑简"/>
          <w:color w:val="auto"/>
          <w:sz w:val="32"/>
          <w:szCs w:val="32"/>
        </w:rPr>
        <w:t>采用</w:t>
      </w:r>
      <w:r>
        <w:rPr>
          <w:rFonts w:hint="eastAsia" w:ascii="仿宋_GB2312" w:hAnsi="宋体" w:eastAsia="仿宋_GB2312" w:cs="汉仪中黑简"/>
          <w:color w:val="auto"/>
          <w:sz w:val="32"/>
          <w:szCs w:val="32"/>
        </w:rPr>
        <w:t>地下停车模式来满足停车要求，</w:t>
      </w:r>
      <w:r>
        <w:rPr>
          <w:rFonts w:ascii="仿宋_GB2312" w:hAnsi="宋体" w:eastAsia="仿宋_GB2312" w:cs="汉仪中黑简"/>
          <w:color w:val="auto"/>
          <w:sz w:val="32"/>
          <w:szCs w:val="32"/>
        </w:rPr>
        <w:t>以达到人车分流</w:t>
      </w:r>
      <w:r>
        <w:rPr>
          <w:rFonts w:hint="eastAsia" w:ascii="仿宋_GB2312" w:hAnsi="宋体" w:eastAsia="仿宋_GB2312" w:cs="汉仪中黑简"/>
          <w:color w:val="auto"/>
          <w:sz w:val="32"/>
          <w:szCs w:val="32"/>
        </w:rPr>
        <w:t>，营造良好</w:t>
      </w:r>
      <w:r>
        <w:rPr>
          <w:rFonts w:ascii="仿宋_GB2312" w:hAnsi="宋体" w:eastAsia="仿宋_GB2312" w:cs="汉仪中黑简"/>
          <w:color w:val="auto"/>
          <w:sz w:val="32"/>
          <w:szCs w:val="32"/>
        </w:rPr>
        <w:t>的居住氛围。</w:t>
      </w:r>
    </w:p>
    <w:p>
      <w:pPr>
        <w:pStyle w:val="21"/>
        <w:spacing w:line="480" w:lineRule="exact"/>
        <w:ind w:firstLine="567"/>
        <w:rPr>
          <w:rFonts w:ascii="仿宋_GB2312" w:hAnsi="宋体" w:eastAsia="仿宋_GB2312" w:cs="汉仪中黑简"/>
          <w:color w:val="auto"/>
          <w:sz w:val="32"/>
          <w:szCs w:val="32"/>
        </w:rPr>
      </w:pPr>
      <w:r>
        <w:rPr>
          <w:rFonts w:hint="eastAsia" w:ascii="仿宋_GB2312" w:hAnsi="宋体" w:eastAsia="仿宋_GB2312" w:cs="汉仪中黑简"/>
          <w:color w:val="auto"/>
          <w:sz w:val="32"/>
          <w:szCs w:val="32"/>
        </w:rPr>
        <w:t>3、景观设计：两个地块</w:t>
      </w:r>
      <w:r>
        <w:rPr>
          <w:rFonts w:ascii="仿宋_GB2312" w:hAnsi="宋体" w:eastAsia="仿宋_GB2312" w:cs="汉仪中黑简"/>
          <w:color w:val="auto"/>
          <w:sz w:val="32"/>
          <w:szCs w:val="32"/>
        </w:rPr>
        <w:t>统一设计，</w:t>
      </w:r>
      <w:r>
        <w:rPr>
          <w:rFonts w:hint="eastAsia" w:ascii="仿宋_GB2312" w:hAnsi="宋体" w:eastAsia="仿宋_GB2312" w:cs="汉仪中黑简"/>
          <w:color w:val="auto"/>
          <w:sz w:val="32"/>
          <w:szCs w:val="32"/>
        </w:rPr>
        <w:t>充分考虑功能使用及人文品质要求，并结合建筑设计，统一融合景观设计。为体现小区绿化景观的均好性，整体景观规划主要分为三个部分：中心绿地、组团绿地以及宅间绿地。各个层次的绿地通过景观轴线的连接，相互呼应，形成点线面结合的绿化空间景观布局。绿地内设大量草坪、花坛、休闲设施，形成老少皆宜，环境优美的休憩用地。</w:t>
      </w:r>
      <w:r>
        <w:rPr>
          <w:rFonts w:hint="eastAsia" w:ascii="仿宋_GB2312" w:hAnsi="宋体" w:eastAsia="仿宋_GB2312"/>
          <w:color w:val="auto"/>
          <w:sz w:val="32"/>
          <w:szCs w:val="32"/>
          <w:shd w:val="clear" w:color="auto" w:fill="FFFFFF"/>
        </w:rPr>
        <w:t>小区绿化种植按照《许昌市城镇绿化植物配置指导意见》实施。</w:t>
      </w:r>
    </w:p>
    <w:p>
      <w:pPr>
        <w:pStyle w:val="21"/>
        <w:spacing w:line="480" w:lineRule="exact"/>
        <w:rPr>
          <w:rFonts w:ascii="仿宋_GB2312" w:hAnsi="宋体" w:eastAsia="仿宋_GB2312" w:cs="汉仪中黑简"/>
          <w:b/>
          <w:color w:val="auto"/>
          <w:sz w:val="32"/>
          <w:szCs w:val="32"/>
        </w:rPr>
      </w:pPr>
      <w:r>
        <w:rPr>
          <w:rFonts w:hint="eastAsia" w:ascii="仿宋_GB2312" w:hAnsi="宋体" w:eastAsia="仿宋_GB2312" w:cs="汉仪中黑简"/>
          <w:b/>
          <w:color w:val="auto"/>
          <w:sz w:val="32"/>
          <w:szCs w:val="32"/>
        </w:rPr>
        <w:t>三、市政及配套设施</w:t>
      </w:r>
    </w:p>
    <w:p>
      <w:pPr>
        <w:pStyle w:val="21"/>
        <w:adjustRightInd/>
        <w:spacing w:line="480" w:lineRule="exact"/>
        <w:ind w:firstLine="567"/>
        <w:rPr>
          <w:rFonts w:ascii="仿宋_GB2312" w:hAnsi="宋体" w:eastAsia="仿宋_GB2312" w:cs="汉仪中黑简"/>
          <w:color w:val="auto"/>
          <w:sz w:val="32"/>
          <w:szCs w:val="32"/>
          <w:lang w:val="en-US"/>
        </w:rPr>
      </w:pPr>
      <w:r>
        <w:rPr>
          <w:rFonts w:hint="eastAsia" w:ascii="仿宋_GB2312" w:hAnsi="宋体" w:eastAsia="仿宋_GB2312" w:cs="汉仪中黑简"/>
          <w:color w:val="auto"/>
          <w:sz w:val="32"/>
          <w:szCs w:val="32"/>
          <w:lang w:val="en-US"/>
        </w:rPr>
        <w:t>1、社区服务用房</w:t>
      </w:r>
      <w:r>
        <w:rPr>
          <w:rFonts w:hint="eastAsia" w:ascii="仿宋_GB2312" w:hAnsi="宋体" w:eastAsia="仿宋_GB2312" w:cs="汉仪中黑简"/>
          <w:color w:val="auto"/>
          <w:sz w:val="32"/>
          <w:szCs w:val="32"/>
          <w:lang w:val="en-US" w:eastAsia="zh-CN"/>
        </w:rPr>
        <w:t>502.19</w:t>
      </w:r>
      <w:r>
        <w:rPr>
          <w:rFonts w:hint="eastAsia"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eastAsia="zh-CN"/>
        </w:rPr>
        <w:t>，</w:t>
      </w:r>
      <w:r>
        <w:rPr>
          <w:rFonts w:ascii="仿宋_GB2312" w:hAnsi="宋体" w:eastAsia="仿宋_GB2312" w:cs="汉仪中黑简"/>
          <w:color w:val="auto"/>
          <w:sz w:val="32"/>
          <w:szCs w:val="32"/>
          <w:lang w:val="en-US"/>
        </w:rPr>
        <w:t>设置在</w:t>
      </w:r>
      <w:r>
        <w:rPr>
          <w:rFonts w:hint="eastAsia" w:ascii="仿宋_GB2312" w:hAnsi="宋体" w:eastAsia="仿宋_GB2312" w:cs="汉仪中黑简"/>
          <w:color w:val="auto"/>
          <w:sz w:val="32"/>
          <w:szCs w:val="32"/>
          <w:lang w:val="en-US"/>
        </w:rPr>
        <w:t>92-6</w:t>
      </w:r>
      <w:r>
        <w:rPr>
          <w:rFonts w:ascii="仿宋_GB2312" w:hAnsi="宋体" w:eastAsia="仿宋_GB2312" w:cs="汉仪中黑简"/>
          <w:color w:val="auto"/>
          <w:sz w:val="32"/>
          <w:szCs w:val="32"/>
          <w:lang w:val="en-US"/>
        </w:rPr>
        <w:t>#地块内。</w:t>
      </w:r>
    </w:p>
    <w:p>
      <w:pPr>
        <w:pStyle w:val="21"/>
        <w:numPr>
          <w:ilvl w:val="0"/>
          <w:numId w:val="5"/>
        </w:numPr>
        <w:spacing w:line="480" w:lineRule="exact"/>
        <w:ind w:firstLine="567"/>
        <w:rPr>
          <w:rFonts w:hint="eastAsia" w:ascii="仿宋_GB2312" w:hAnsi="宋体" w:eastAsia="仿宋_GB2312" w:cs="汉仪中黑简"/>
          <w:color w:val="auto"/>
          <w:sz w:val="32"/>
          <w:szCs w:val="32"/>
          <w:lang w:val="en-US"/>
        </w:rPr>
      </w:pPr>
      <w:r>
        <w:rPr>
          <w:rFonts w:hint="eastAsia" w:ascii="仿宋_GB2312" w:hAnsi="宋体" w:eastAsia="仿宋_GB2312" w:cs="汉仪中黑简"/>
          <w:color w:val="auto"/>
          <w:sz w:val="32"/>
          <w:szCs w:val="32"/>
          <w:lang w:val="en-US"/>
        </w:rPr>
        <w:t>物业管理用房49</w:t>
      </w:r>
      <w:r>
        <w:rPr>
          <w:rFonts w:hint="eastAsia" w:ascii="仿宋_GB2312" w:hAnsi="宋体" w:eastAsia="仿宋_GB2312" w:cs="汉仪中黑简"/>
          <w:color w:val="auto"/>
          <w:sz w:val="32"/>
          <w:szCs w:val="32"/>
          <w:lang w:val="en-US" w:eastAsia="zh-CN"/>
        </w:rPr>
        <w:t>3.54</w:t>
      </w:r>
      <w:r>
        <w:rPr>
          <w:rFonts w:hint="eastAsia"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eastAsia="zh-CN"/>
        </w:rPr>
        <w:t>，</w:t>
      </w:r>
      <w:r>
        <w:rPr>
          <w:rFonts w:ascii="仿宋_GB2312" w:hAnsi="宋体" w:eastAsia="仿宋_GB2312" w:cs="汉仪中黑简"/>
          <w:color w:val="auto"/>
          <w:sz w:val="32"/>
          <w:szCs w:val="32"/>
          <w:lang w:val="en-US"/>
        </w:rPr>
        <w:t>设置在</w:t>
      </w:r>
      <w:r>
        <w:rPr>
          <w:rFonts w:hint="eastAsia" w:ascii="仿宋_GB2312" w:hAnsi="宋体" w:eastAsia="仿宋_GB2312" w:cs="汉仪中黑简"/>
          <w:color w:val="auto"/>
          <w:sz w:val="32"/>
          <w:szCs w:val="32"/>
          <w:lang w:val="en-US"/>
        </w:rPr>
        <w:t>92-5</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地块内建筑面积</w:t>
      </w:r>
      <w:r>
        <w:rPr>
          <w:rFonts w:hint="eastAsia" w:ascii="仿宋_GB2312" w:hAnsi="宋体" w:eastAsia="仿宋_GB2312" w:cs="汉仪中黑简"/>
          <w:color w:val="auto"/>
          <w:sz w:val="32"/>
          <w:szCs w:val="32"/>
          <w:lang w:val="en-US" w:eastAsia="zh-CN"/>
        </w:rPr>
        <w:t>296.39</w:t>
      </w:r>
      <w:r>
        <w:rPr>
          <w:rFonts w:hint="eastAsia" w:ascii="仿宋_GB2312" w:hAnsi="宋体" w:eastAsia="仿宋_GB2312" w:cs="汉仪中黑简"/>
          <w:color w:val="auto"/>
          <w:sz w:val="32"/>
          <w:szCs w:val="32"/>
          <w:lang w:val="en-US"/>
        </w:rPr>
        <w:t>㎡，其中</w:t>
      </w:r>
      <w:r>
        <w:rPr>
          <w:rFonts w:hint="eastAsia" w:ascii="仿宋_GB2312" w:hAnsi="宋体" w:eastAsia="仿宋_GB2312" w:cs="汉仪中黑简"/>
          <w:color w:val="auto"/>
          <w:sz w:val="32"/>
          <w:szCs w:val="32"/>
          <w:lang w:val="en-US" w:eastAsia="zh-CN"/>
        </w:rPr>
        <w:t>66</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位于地下一层。设置在</w:t>
      </w:r>
      <w:r>
        <w:rPr>
          <w:rFonts w:hint="eastAsia" w:ascii="仿宋_GB2312" w:hAnsi="宋体" w:eastAsia="仿宋_GB2312" w:cs="汉仪中黑简"/>
          <w:color w:val="auto"/>
          <w:sz w:val="32"/>
          <w:szCs w:val="32"/>
          <w:lang w:val="en-US"/>
        </w:rPr>
        <w:t>92-6</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地块内建筑面积</w:t>
      </w:r>
      <w:r>
        <w:rPr>
          <w:rFonts w:hint="eastAsia" w:ascii="仿宋_GB2312" w:hAnsi="宋体" w:eastAsia="仿宋_GB2312" w:cs="汉仪中黑简"/>
          <w:color w:val="auto"/>
          <w:sz w:val="32"/>
          <w:szCs w:val="32"/>
          <w:lang w:val="en-US" w:eastAsia="zh-CN"/>
        </w:rPr>
        <w:t>131.12</w:t>
      </w:r>
      <w:r>
        <w:rPr>
          <w:rFonts w:hint="eastAsia" w:ascii="仿宋_GB2312" w:hAnsi="宋体" w:eastAsia="仿宋_GB2312" w:cs="汉仪中黑简"/>
          <w:color w:val="auto"/>
          <w:sz w:val="32"/>
          <w:szCs w:val="32"/>
          <w:lang w:val="en-US"/>
        </w:rPr>
        <w:t>㎡</w:t>
      </w:r>
    </w:p>
    <w:p>
      <w:pPr>
        <w:pStyle w:val="21"/>
        <w:spacing w:line="480" w:lineRule="exact"/>
        <w:ind w:firstLine="567"/>
        <w:rPr>
          <w:rFonts w:ascii="仿宋_GB2312" w:hAnsi="宋体" w:eastAsia="仿宋_GB2312" w:cs="汉仪中黑简"/>
          <w:color w:val="auto"/>
          <w:sz w:val="32"/>
          <w:szCs w:val="32"/>
          <w:lang w:val="en-US"/>
        </w:rPr>
      </w:pPr>
      <w:r>
        <w:rPr>
          <w:rFonts w:hint="eastAsia" w:ascii="仿宋_GB2312" w:hAnsi="宋体" w:eastAsia="仿宋_GB2312" w:cs="汉仪中黑简"/>
          <w:color w:val="auto"/>
          <w:sz w:val="32"/>
          <w:szCs w:val="32"/>
          <w:lang w:val="en-US"/>
        </w:rPr>
        <w:t>3、便民店</w:t>
      </w:r>
      <w:r>
        <w:rPr>
          <w:rFonts w:ascii="仿宋_GB2312" w:hAnsi="宋体" w:eastAsia="仿宋_GB2312" w:cs="汉仪中黑简"/>
          <w:color w:val="auto"/>
          <w:sz w:val="32"/>
          <w:szCs w:val="32"/>
          <w:lang w:val="en-US"/>
        </w:rPr>
        <w:t>159.01</w:t>
      </w:r>
      <w:r>
        <w:rPr>
          <w:rFonts w:hint="eastAsia"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eastAsia="zh-CN"/>
        </w:rPr>
        <w:t>，</w:t>
      </w:r>
      <w:r>
        <w:rPr>
          <w:rFonts w:ascii="仿宋_GB2312" w:hAnsi="宋体" w:eastAsia="仿宋_GB2312" w:cs="汉仪中黑简"/>
          <w:color w:val="auto"/>
          <w:sz w:val="32"/>
          <w:szCs w:val="32"/>
          <w:lang w:val="en-US"/>
        </w:rPr>
        <w:t>设置在</w:t>
      </w:r>
      <w:r>
        <w:rPr>
          <w:rFonts w:hint="eastAsia" w:ascii="仿宋_GB2312" w:hAnsi="宋体" w:eastAsia="仿宋_GB2312" w:cs="汉仪中黑简"/>
          <w:color w:val="auto"/>
          <w:sz w:val="32"/>
          <w:szCs w:val="32"/>
          <w:lang w:val="en-US"/>
        </w:rPr>
        <w:t>92-5</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地块内建筑面积</w:t>
      </w:r>
      <w:r>
        <w:rPr>
          <w:rFonts w:hint="eastAsia" w:ascii="仿宋_GB2312" w:hAnsi="宋体" w:eastAsia="仿宋_GB2312" w:cs="汉仪中黑简"/>
          <w:color w:val="auto"/>
          <w:sz w:val="32"/>
          <w:szCs w:val="32"/>
          <w:lang w:val="en-US" w:eastAsia="zh-CN"/>
        </w:rPr>
        <w:t>159.01</w:t>
      </w:r>
      <w:r>
        <w:rPr>
          <w:rFonts w:hint="eastAsia" w:ascii="仿宋_GB2312" w:hAnsi="宋体" w:eastAsia="仿宋_GB2312" w:cs="汉仪中黑简"/>
          <w:color w:val="auto"/>
          <w:sz w:val="32"/>
          <w:szCs w:val="32"/>
          <w:lang w:val="en-US"/>
        </w:rPr>
        <w:t>㎡。</w:t>
      </w:r>
    </w:p>
    <w:p>
      <w:pPr>
        <w:pStyle w:val="21"/>
        <w:numPr>
          <w:ilvl w:val="0"/>
          <w:numId w:val="5"/>
        </w:numPr>
        <w:adjustRightInd/>
        <w:spacing w:line="480" w:lineRule="exact"/>
        <w:ind w:left="0" w:leftChars="0" w:firstLine="567" w:firstLineChars="0"/>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养老服务设施</w:t>
      </w:r>
      <w:r>
        <w:rPr>
          <w:rFonts w:hint="eastAsia" w:ascii="仿宋_GB2312" w:hAnsi="宋体" w:eastAsia="仿宋_GB2312" w:cs="汉仪中黑简"/>
          <w:color w:val="auto"/>
          <w:sz w:val="32"/>
          <w:szCs w:val="32"/>
          <w:lang w:val="en-US" w:eastAsia="zh-CN"/>
        </w:rPr>
        <w:t>300.12</w:t>
      </w:r>
      <w:r>
        <w:rPr>
          <w:rFonts w:hint="eastAsia"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eastAsia="zh-CN"/>
        </w:rPr>
        <w:t>，</w:t>
      </w:r>
      <w:r>
        <w:rPr>
          <w:rFonts w:hint="eastAsia" w:ascii="仿宋_GB2312" w:hAnsi="宋体" w:eastAsia="仿宋_GB2312" w:cs="汉仪中黑简"/>
          <w:color w:val="auto"/>
          <w:sz w:val="32"/>
          <w:szCs w:val="32"/>
          <w:lang w:val="en-US"/>
        </w:rPr>
        <w:t>设置</w:t>
      </w:r>
      <w:r>
        <w:rPr>
          <w:rFonts w:ascii="仿宋_GB2312" w:hAnsi="宋体" w:eastAsia="仿宋_GB2312" w:cs="汉仪中黑简"/>
          <w:color w:val="auto"/>
          <w:sz w:val="32"/>
          <w:szCs w:val="32"/>
          <w:lang w:val="en-US"/>
        </w:rPr>
        <w:t>在</w:t>
      </w:r>
      <w:r>
        <w:rPr>
          <w:rFonts w:hint="eastAsia" w:ascii="仿宋_GB2312" w:hAnsi="宋体" w:eastAsia="仿宋_GB2312" w:cs="汉仪中黑简"/>
          <w:color w:val="auto"/>
          <w:sz w:val="32"/>
          <w:szCs w:val="32"/>
          <w:lang w:val="en-US"/>
        </w:rPr>
        <w:t>92</w:t>
      </w:r>
      <w:r>
        <w:rPr>
          <w:rFonts w:ascii="仿宋_GB2312" w:hAnsi="宋体" w:eastAsia="仿宋_GB2312" w:cs="汉仪中黑简"/>
          <w:color w:val="auto"/>
          <w:sz w:val="32"/>
          <w:szCs w:val="32"/>
          <w:lang w:val="en-US"/>
        </w:rPr>
        <w:t>-6#</w:t>
      </w:r>
      <w:r>
        <w:rPr>
          <w:rFonts w:hint="eastAsia" w:ascii="仿宋_GB2312" w:hAnsi="宋体" w:eastAsia="仿宋_GB2312" w:cs="汉仪中黑简"/>
          <w:color w:val="auto"/>
          <w:sz w:val="32"/>
          <w:szCs w:val="32"/>
          <w:lang w:val="en-US"/>
        </w:rPr>
        <w:t>地块内</w:t>
      </w:r>
      <w:r>
        <w:rPr>
          <w:rFonts w:ascii="仿宋_GB2312" w:hAnsi="宋体" w:eastAsia="仿宋_GB2312" w:cs="汉仪中黑简"/>
          <w:color w:val="auto"/>
          <w:sz w:val="32"/>
          <w:szCs w:val="32"/>
          <w:lang w:val="en-US"/>
        </w:rPr>
        <w:t>建筑面积255.10</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5</w:t>
      </w:r>
      <w:r>
        <w:rPr>
          <w:rFonts w:hint="eastAsia" w:ascii="仿宋_GB2312" w:hAnsi="宋体" w:eastAsia="仿宋_GB2312" w:cs="汉仪中黑简"/>
          <w:color w:val="auto"/>
          <w:sz w:val="32"/>
          <w:szCs w:val="32"/>
          <w:lang w:val="en-US"/>
        </w:rPr>
        <w:t>、农副产品经营点</w:t>
      </w:r>
      <w:r>
        <w:rPr>
          <w:rFonts w:ascii="仿宋_GB2312" w:hAnsi="宋体" w:eastAsia="仿宋_GB2312" w:cs="汉仪中黑简"/>
          <w:color w:val="auto"/>
          <w:sz w:val="32"/>
          <w:szCs w:val="32"/>
          <w:lang w:val="en-US"/>
        </w:rPr>
        <w:t>305.4</w:t>
      </w:r>
      <w:r>
        <w:rPr>
          <w:rFonts w:hint="eastAsia"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eastAsia="zh-CN"/>
        </w:rPr>
        <w:t>，</w:t>
      </w:r>
      <w:r>
        <w:rPr>
          <w:rFonts w:hint="eastAsia" w:ascii="仿宋_GB2312" w:hAnsi="宋体" w:eastAsia="仿宋_GB2312" w:cs="汉仪中黑简"/>
          <w:color w:val="auto"/>
          <w:sz w:val="32"/>
          <w:szCs w:val="32"/>
          <w:lang w:val="en-US"/>
        </w:rPr>
        <w:t>在92-5</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地块内结合小区南侧公共配套服务设施规划农副产口经营点一处，用地面积</w:t>
      </w:r>
      <w:r>
        <w:rPr>
          <w:rFonts w:ascii="仿宋_GB2312" w:hAnsi="宋体" w:eastAsia="仿宋_GB2312" w:cs="汉仪中黑简"/>
          <w:color w:val="auto"/>
          <w:sz w:val="32"/>
          <w:szCs w:val="32"/>
          <w:lang w:val="en-US"/>
        </w:rPr>
        <w:t>204.6</w:t>
      </w:r>
      <w:r>
        <w:rPr>
          <w:rFonts w:hint="eastAsia" w:ascii="仿宋_GB2312" w:hAnsi="宋体" w:eastAsia="仿宋_GB2312" w:cs="汉仪中黑简"/>
          <w:color w:val="auto"/>
          <w:sz w:val="32"/>
          <w:szCs w:val="32"/>
          <w:lang w:val="en-US"/>
        </w:rPr>
        <w:t>平方米。在92-</w:t>
      </w:r>
      <w:r>
        <w:rPr>
          <w:rFonts w:ascii="仿宋_GB2312" w:hAnsi="宋体" w:eastAsia="仿宋_GB2312" w:cs="汉仪中黑简"/>
          <w:color w:val="auto"/>
          <w:sz w:val="32"/>
          <w:szCs w:val="32"/>
          <w:lang w:val="en-US"/>
        </w:rPr>
        <w:t>6#</w:t>
      </w:r>
      <w:r>
        <w:rPr>
          <w:rFonts w:hint="eastAsia" w:ascii="仿宋_GB2312" w:hAnsi="宋体" w:eastAsia="仿宋_GB2312" w:cs="汉仪中黑简"/>
          <w:color w:val="auto"/>
          <w:sz w:val="32"/>
          <w:szCs w:val="32"/>
          <w:lang w:val="en-US"/>
        </w:rPr>
        <w:t>地块内结合小区南侧公共配套服务设施规划农副产口经营点一处，用地面积</w:t>
      </w:r>
      <w:r>
        <w:rPr>
          <w:rFonts w:ascii="仿宋_GB2312" w:hAnsi="宋体" w:eastAsia="仿宋_GB2312" w:cs="汉仪中黑简"/>
          <w:color w:val="auto"/>
          <w:sz w:val="32"/>
          <w:szCs w:val="32"/>
          <w:lang w:val="en-US"/>
        </w:rPr>
        <w:t>1</w:t>
      </w:r>
      <w:r>
        <w:rPr>
          <w:rFonts w:hint="eastAsia" w:ascii="仿宋_GB2312" w:hAnsi="宋体" w:eastAsia="仿宋_GB2312" w:cs="汉仪中黑简"/>
          <w:color w:val="auto"/>
          <w:sz w:val="32"/>
          <w:szCs w:val="32"/>
          <w:lang w:val="en-US"/>
        </w:rPr>
        <w:t>00</w:t>
      </w:r>
      <w:r>
        <w:rPr>
          <w:rFonts w:ascii="仿宋_GB2312" w:hAnsi="宋体" w:eastAsia="仿宋_GB2312" w:cs="汉仪中黑简"/>
          <w:color w:val="auto"/>
          <w:sz w:val="32"/>
          <w:szCs w:val="32"/>
          <w:lang w:val="en-US"/>
        </w:rPr>
        <w:t>.8</w:t>
      </w:r>
      <w:r>
        <w:rPr>
          <w:rFonts w:hint="eastAsia" w:ascii="仿宋_GB2312" w:hAnsi="宋体" w:eastAsia="仿宋_GB2312" w:cs="汉仪中黑简"/>
          <w:color w:val="auto"/>
          <w:sz w:val="32"/>
          <w:szCs w:val="32"/>
          <w:lang w:val="en-US"/>
        </w:rPr>
        <w:t>平方米。</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6</w:t>
      </w:r>
      <w:r>
        <w:rPr>
          <w:rFonts w:hint="eastAsia" w:ascii="仿宋_GB2312" w:hAnsi="宋体" w:eastAsia="仿宋_GB2312" w:cs="汉仪中黑简"/>
          <w:color w:val="auto"/>
          <w:sz w:val="32"/>
          <w:szCs w:val="32"/>
          <w:lang w:val="en-US"/>
        </w:rPr>
        <w:t>、室内体育活动场地</w:t>
      </w:r>
      <w:r>
        <w:rPr>
          <w:rFonts w:hint="eastAsia" w:ascii="仿宋_GB2312" w:hAnsi="宋体" w:eastAsia="仿宋_GB2312" w:cs="汉仪中黑简"/>
          <w:color w:val="auto"/>
          <w:sz w:val="32"/>
          <w:szCs w:val="32"/>
          <w:lang w:val="en-US" w:eastAsia="zh-CN"/>
        </w:rPr>
        <w:t>，</w:t>
      </w:r>
      <w:r>
        <w:rPr>
          <w:rFonts w:hint="eastAsia" w:ascii="仿宋_GB2312" w:hAnsi="宋体" w:eastAsia="仿宋_GB2312" w:cs="汉仪中黑简"/>
          <w:color w:val="auto"/>
          <w:sz w:val="32"/>
          <w:szCs w:val="32"/>
          <w:lang w:val="en-US"/>
        </w:rPr>
        <w:t>198.</w:t>
      </w:r>
      <w:r>
        <w:rPr>
          <w:rFonts w:hint="eastAsia" w:ascii="仿宋_GB2312" w:hAnsi="宋体" w:eastAsia="仿宋_GB2312" w:cs="汉仪中黑简"/>
          <w:color w:val="auto"/>
          <w:sz w:val="32"/>
          <w:szCs w:val="32"/>
          <w:lang w:val="en-US" w:eastAsia="zh-CN"/>
        </w:rPr>
        <w:t>32</w:t>
      </w:r>
      <w:r>
        <w:rPr>
          <w:rFonts w:hint="eastAsia" w:ascii="仿宋_GB2312" w:hAnsi="宋体" w:eastAsia="仿宋_GB2312" w:cs="汉仪中黑简"/>
          <w:color w:val="auto"/>
          <w:sz w:val="32"/>
          <w:szCs w:val="32"/>
          <w:lang w:val="en-US"/>
        </w:rPr>
        <w:t>㎡设置在92-</w:t>
      </w:r>
      <w:r>
        <w:rPr>
          <w:rFonts w:ascii="仿宋_GB2312" w:hAnsi="宋体" w:eastAsia="仿宋_GB2312" w:cs="汉仪中黑简"/>
          <w:color w:val="auto"/>
          <w:sz w:val="32"/>
          <w:szCs w:val="32"/>
          <w:lang w:val="en-US"/>
        </w:rPr>
        <w:t>5#</w:t>
      </w:r>
      <w:r>
        <w:rPr>
          <w:rFonts w:hint="eastAsia" w:ascii="仿宋_GB2312" w:hAnsi="宋体" w:eastAsia="仿宋_GB2312" w:cs="汉仪中黑简"/>
          <w:color w:val="auto"/>
          <w:sz w:val="32"/>
          <w:szCs w:val="32"/>
          <w:lang w:val="en-US"/>
        </w:rPr>
        <w:t>地块内建筑面积</w:t>
      </w:r>
      <w:r>
        <w:rPr>
          <w:rFonts w:ascii="仿宋_GB2312" w:hAnsi="宋体" w:eastAsia="仿宋_GB2312" w:cs="汉仪中黑简"/>
          <w:color w:val="auto"/>
          <w:sz w:val="32"/>
          <w:szCs w:val="32"/>
          <w:lang w:val="en-US"/>
        </w:rPr>
        <w:t>198.</w:t>
      </w:r>
      <w:r>
        <w:rPr>
          <w:rFonts w:hint="eastAsia" w:ascii="仿宋_GB2312" w:hAnsi="宋体" w:eastAsia="仿宋_GB2312" w:cs="汉仪中黑简"/>
          <w:color w:val="auto"/>
          <w:sz w:val="32"/>
          <w:szCs w:val="32"/>
          <w:lang w:val="en-US" w:eastAsia="zh-CN"/>
        </w:rPr>
        <w:t>32</w:t>
      </w:r>
      <w:r>
        <w:rPr>
          <w:rFonts w:hint="eastAsia" w:ascii="仿宋_GB2312" w:hAnsi="宋体" w:eastAsia="仿宋_GB2312" w:cs="汉仪中黑简"/>
          <w:color w:val="auto"/>
          <w:sz w:val="32"/>
          <w:szCs w:val="32"/>
          <w:lang w:val="en-US"/>
        </w:rPr>
        <w:t>平方。</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7</w:t>
      </w:r>
      <w:r>
        <w:rPr>
          <w:rFonts w:hint="eastAsia" w:ascii="仿宋_GB2312" w:hAnsi="宋体" w:eastAsia="仿宋_GB2312" w:cs="汉仪中黑简"/>
          <w:color w:val="auto"/>
          <w:sz w:val="32"/>
          <w:szCs w:val="32"/>
          <w:lang w:val="en-US"/>
        </w:rPr>
        <w:t>、92</w:t>
      </w:r>
      <w:r>
        <w:rPr>
          <w:rFonts w:ascii="仿宋_GB2312" w:hAnsi="宋体" w:eastAsia="仿宋_GB2312" w:cs="汉仪中黑简"/>
          <w:color w:val="auto"/>
          <w:sz w:val="32"/>
          <w:szCs w:val="32"/>
          <w:lang w:val="en-US"/>
        </w:rPr>
        <w:t>-5#地块</w:t>
      </w:r>
      <w:r>
        <w:rPr>
          <w:rFonts w:hint="eastAsia" w:ascii="仿宋_GB2312" w:hAnsi="宋体" w:eastAsia="仿宋_GB2312" w:cs="汉仪中黑简"/>
          <w:color w:val="auto"/>
          <w:sz w:val="32"/>
          <w:szCs w:val="32"/>
          <w:lang w:val="en-US"/>
        </w:rPr>
        <w:t>内沿</w:t>
      </w:r>
      <w:r>
        <w:rPr>
          <w:rFonts w:ascii="仿宋_GB2312" w:hAnsi="宋体" w:eastAsia="仿宋_GB2312" w:cs="汉仪中黑简"/>
          <w:color w:val="auto"/>
          <w:sz w:val="32"/>
          <w:szCs w:val="32"/>
          <w:lang w:val="en-US"/>
        </w:rPr>
        <w:t>龙泉街及规划道路设置一处</w:t>
      </w:r>
      <w:r>
        <w:rPr>
          <w:rFonts w:hint="eastAsia" w:ascii="仿宋_GB2312" w:hAnsi="宋体" w:eastAsia="仿宋_GB2312" w:cs="汉仪中黑简"/>
          <w:color w:val="auto"/>
          <w:sz w:val="32"/>
          <w:szCs w:val="32"/>
          <w:lang w:val="en-US"/>
        </w:rPr>
        <w:t>9班</w:t>
      </w:r>
      <w:r>
        <w:rPr>
          <w:rFonts w:ascii="仿宋_GB2312" w:hAnsi="宋体" w:eastAsia="仿宋_GB2312" w:cs="汉仪中黑简"/>
          <w:color w:val="auto"/>
          <w:sz w:val="32"/>
          <w:szCs w:val="32"/>
          <w:lang w:val="en-US"/>
        </w:rPr>
        <w:t>幼儿园，占地</w:t>
      </w:r>
      <w:r>
        <w:rPr>
          <w:rFonts w:hint="eastAsia" w:ascii="仿宋_GB2312" w:hAnsi="宋体" w:eastAsia="仿宋_GB2312" w:cs="汉仪中黑简"/>
          <w:color w:val="auto"/>
          <w:sz w:val="32"/>
          <w:szCs w:val="32"/>
          <w:lang w:val="en-US"/>
        </w:rPr>
        <w:t>3510㎡</w:t>
      </w:r>
      <w:r>
        <w:rPr>
          <w:rFonts w:ascii="仿宋_GB2312" w:hAnsi="宋体" w:eastAsia="仿宋_GB2312" w:cs="汉仪中黑简"/>
          <w:color w:val="auto"/>
          <w:sz w:val="32"/>
          <w:szCs w:val="32"/>
          <w:lang w:val="en-US"/>
        </w:rPr>
        <w:t>，建筑面积2495.72</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8</w:t>
      </w:r>
      <w:r>
        <w:rPr>
          <w:rFonts w:hint="eastAsia" w:ascii="仿宋_GB2312" w:hAnsi="宋体" w:eastAsia="仿宋_GB2312" w:cs="汉仪中黑简"/>
          <w:color w:val="auto"/>
          <w:sz w:val="32"/>
          <w:szCs w:val="32"/>
          <w:lang w:val="en-US"/>
        </w:rPr>
        <w:t>、92-5</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规划一层地下车库，建筑面积</w:t>
      </w:r>
      <w:r>
        <w:rPr>
          <w:rFonts w:hint="eastAsia" w:ascii="仿宋_GB2312" w:hAnsi="宋体" w:eastAsia="仿宋_GB2312" w:cs="汉仪中黑简"/>
          <w:color w:val="auto"/>
          <w:sz w:val="32"/>
          <w:szCs w:val="32"/>
          <w:lang w:val="en-US" w:eastAsia="zh-CN"/>
        </w:rPr>
        <w:t>21769.25</w:t>
      </w:r>
      <w:r>
        <w:rPr>
          <w:rFonts w:hint="eastAsia" w:ascii="仿宋_GB2312" w:hAnsi="宋体" w:eastAsia="仿宋_GB2312" w:cs="汉仪中黑简"/>
          <w:color w:val="auto"/>
          <w:sz w:val="32"/>
          <w:szCs w:val="32"/>
          <w:lang w:val="en-US"/>
        </w:rPr>
        <w:t>㎡，规划机动车停车位</w:t>
      </w:r>
      <w:r>
        <w:rPr>
          <w:rFonts w:ascii="仿宋_GB2312" w:hAnsi="宋体" w:eastAsia="仿宋_GB2312" w:cs="汉仪中黑简"/>
          <w:color w:val="auto"/>
          <w:sz w:val="32"/>
          <w:szCs w:val="32"/>
          <w:lang w:val="en-US"/>
        </w:rPr>
        <w:t>378</w:t>
      </w:r>
      <w:r>
        <w:rPr>
          <w:rFonts w:hint="eastAsia" w:ascii="仿宋_GB2312" w:hAnsi="宋体" w:eastAsia="仿宋_GB2312" w:cs="汉仪中黑简"/>
          <w:color w:val="auto"/>
          <w:sz w:val="32"/>
          <w:szCs w:val="32"/>
          <w:lang w:val="en-US"/>
        </w:rPr>
        <w:t>个，全部</w:t>
      </w:r>
      <w:r>
        <w:rPr>
          <w:rFonts w:ascii="仿宋_GB2312" w:hAnsi="宋体" w:eastAsia="仿宋_GB2312" w:cs="汉仪中黑简"/>
          <w:color w:val="auto"/>
          <w:sz w:val="32"/>
          <w:szCs w:val="32"/>
          <w:lang w:val="en-US"/>
        </w:rPr>
        <w:t>停在地下</w:t>
      </w:r>
      <w:r>
        <w:rPr>
          <w:rFonts w:hint="eastAsia" w:ascii="仿宋_GB2312" w:hAnsi="宋体" w:eastAsia="仿宋_GB2312" w:cs="汉仪中黑简"/>
          <w:color w:val="auto"/>
          <w:sz w:val="32"/>
          <w:szCs w:val="32"/>
          <w:lang w:val="en-US"/>
        </w:rPr>
        <w:t>一层</w:t>
      </w:r>
      <w:r>
        <w:rPr>
          <w:rFonts w:ascii="仿宋_GB2312" w:hAnsi="宋体" w:eastAsia="仿宋_GB2312" w:cs="汉仪中黑简"/>
          <w:color w:val="auto"/>
          <w:sz w:val="32"/>
          <w:szCs w:val="32"/>
          <w:lang w:val="en-US"/>
        </w:rPr>
        <w:t>内</w:t>
      </w:r>
      <w:r>
        <w:rPr>
          <w:rFonts w:hint="eastAsia" w:ascii="仿宋_GB2312" w:hAnsi="宋体" w:eastAsia="仿宋_GB2312" w:cs="汉仪中黑简"/>
          <w:color w:val="auto"/>
          <w:sz w:val="32"/>
          <w:szCs w:val="32"/>
          <w:lang w:val="en-US"/>
        </w:rPr>
        <w:t>；规划非机动车停车位</w:t>
      </w:r>
      <w:r>
        <w:rPr>
          <w:rFonts w:ascii="仿宋_GB2312" w:hAnsi="宋体" w:eastAsia="仿宋_GB2312" w:cs="汉仪中黑简"/>
          <w:color w:val="auto"/>
          <w:sz w:val="32"/>
          <w:szCs w:val="32"/>
          <w:lang w:val="en-US"/>
        </w:rPr>
        <w:t>471</w:t>
      </w:r>
      <w:r>
        <w:rPr>
          <w:rFonts w:hint="eastAsia" w:ascii="仿宋_GB2312" w:hAnsi="宋体" w:eastAsia="仿宋_GB2312" w:cs="汉仪中黑简"/>
          <w:color w:val="auto"/>
          <w:sz w:val="32"/>
          <w:szCs w:val="32"/>
          <w:lang w:val="en-US"/>
        </w:rPr>
        <w:t>个，全部位于</w:t>
      </w:r>
      <w:r>
        <w:rPr>
          <w:rFonts w:ascii="仿宋_GB2312" w:hAnsi="宋体" w:eastAsia="仿宋_GB2312" w:cs="汉仪中黑简"/>
          <w:color w:val="auto"/>
          <w:sz w:val="32"/>
          <w:szCs w:val="32"/>
          <w:lang w:val="en-US"/>
        </w:rPr>
        <w:t>地上</w:t>
      </w:r>
      <w:r>
        <w:rPr>
          <w:rFonts w:hint="eastAsia" w:ascii="仿宋_GB2312" w:hAnsi="宋体" w:eastAsia="仿宋_GB2312" w:cs="汉仪中黑简"/>
          <w:color w:val="auto"/>
          <w:sz w:val="32"/>
          <w:szCs w:val="32"/>
          <w:lang w:val="en-US"/>
        </w:rPr>
        <w:t>，满足停车需求。92-</w:t>
      </w:r>
      <w:r>
        <w:rPr>
          <w:rFonts w:ascii="仿宋_GB2312" w:hAnsi="宋体" w:eastAsia="仿宋_GB2312" w:cs="汉仪中黑简"/>
          <w:color w:val="auto"/>
          <w:sz w:val="32"/>
          <w:szCs w:val="32"/>
          <w:lang w:val="en-US"/>
        </w:rPr>
        <w:t>6#</w:t>
      </w:r>
      <w:r>
        <w:rPr>
          <w:rFonts w:hint="eastAsia" w:ascii="仿宋_GB2312" w:hAnsi="宋体" w:eastAsia="仿宋_GB2312" w:cs="汉仪中黑简"/>
          <w:color w:val="auto"/>
          <w:sz w:val="32"/>
          <w:szCs w:val="32"/>
          <w:lang w:val="en-US"/>
        </w:rPr>
        <w:t>规划一层地下车库，建筑面积</w:t>
      </w:r>
      <w:r>
        <w:rPr>
          <w:rFonts w:ascii="仿宋_GB2312" w:hAnsi="宋体" w:eastAsia="仿宋_GB2312" w:cs="汉仪中黑简"/>
          <w:color w:val="auto"/>
          <w:sz w:val="32"/>
          <w:szCs w:val="32"/>
          <w:lang w:val="en-US"/>
        </w:rPr>
        <w:t>15888.64</w:t>
      </w:r>
      <w:r>
        <w:rPr>
          <w:rFonts w:hint="eastAsia" w:ascii="仿宋_GB2312" w:hAnsi="宋体" w:eastAsia="仿宋_GB2312" w:cs="汉仪中黑简"/>
          <w:color w:val="auto"/>
          <w:sz w:val="32"/>
          <w:szCs w:val="32"/>
          <w:lang w:val="en-US"/>
        </w:rPr>
        <w:t>㎡，规划机动车停车位</w:t>
      </w:r>
      <w:r>
        <w:rPr>
          <w:rFonts w:ascii="仿宋_GB2312" w:hAnsi="宋体" w:eastAsia="仿宋_GB2312" w:cs="汉仪中黑简"/>
          <w:color w:val="auto"/>
          <w:sz w:val="32"/>
          <w:szCs w:val="32"/>
          <w:lang w:val="en-US"/>
        </w:rPr>
        <w:t>316</w:t>
      </w:r>
      <w:r>
        <w:rPr>
          <w:rFonts w:hint="eastAsia" w:ascii="仿宋_GB2312" w:hAnsi="宋体" w:eastAsia="仿宋_GB2312" w:cs="汉仪中黑简"/>
          <w:color w:val="auto"/>
          <w:sz w:val="32"/>
          <w:szCs w:val="32"/>
          <w:lang w:val="en-US"/>
        </w:rPr>
        <w:t>个，全部</w:t>
      </w:r>
      <w:r>
        <w:rPr>
          <w:rFonts w:ascii="仿宋_GB2312" w:hAnsi="宋体" w:eastAsia="仿宋_GB2312" w:cs="汉仪中黑简"/>
          <w:color w:val="auto"/>
          <w:sz w:val="32"/>
          <w:szCs w:val="32"/>
          <w:lang w:val="en-US"/>
        </w:rPr>
        <w:t>停在地下</w:t>
      </w:r>
      <w:r>
        <w:rPr>
          <w:rFonts w:hint="eastAsia" w:ascii="仿宋_GB2312" w:hAnsi="宋体" w:eastAsia="仿宋_GB2312" w:cs="汉仪中黑简"/>
          <w:color w:val="auto"/>
          <w:sz w:val="32"/>
          <w:szCs w:val="32"/>
          <w:lang w:val="en-US"/>
        </w:rPr>
        <w:t>一层</w:t>
      </w:r>
      <w:r>
        <w:rPr>
          <w:rFonts w:ascii="仿宋_GB2312" w:hAnsi="宋体" w:eastAsia="仿宋_GB2312" w:cs="汉仪中黑简"/>
          <w:color w:val="auto"/>
          <w:sz w:val="32"/>
          <w:szCs w:val="32"/>
          <w:lang w:val="en-US"/>
        </w:rPr>
        <w:t>内</w:t>
      </w:r>
      <w:r>
        <w:rPr>
          <w:rFonts w:hint="eastAsia" w:ascii="仿宋_GB2312" w:hAnsi="宋体" w:eastAsia="仿宋_GB2312" w:cs="汉仪中黑简"/>
          <w:color w:val="auto"/>
          <w:sz w:val="32"/>
          <w:szCs w:val="32"/>
          <w:lang w:val="en-US"/>
        </w:rPr>
        <w:t>；规划非机动车停车位</w:t>
      </w:r>
      <w:r>
        <w:rPr>
          <w:rFonts w:ascii="仿宋_GB2312" w:hAnsi="宋体" w:eastAsia="仿宋_GB2312" w:cs="汉仪中黑简"/>
          <w:color w:val="auto"/>
          <w:sz w:val="32"/>
          <w:szCs w:val="32"/>
          <w:lang w:val="en-US"/>
        </w:rPr>
        <w:t>422</w:t>
      </w:r>
      <w:r>
        <w:rPr>
          <w:rFonts w:hint="eastAsia" w:ascii="仿宋_GB2312" w:hAnsi="宋体" w:eastAsia="仿宋_GB2312" w:cs="汉仪中黑简"/>
          <w:color w:val="auto"/>
          <w:sz w:val="32"/>
          <w:szCs w:val="32"/>
          <w:lang w:val="en-US"/>
        </w:rPr>
        <w:t>个，全部位于</w:t>
      </w:r>
      <w:r>
        <w:rPr>
          <w:rFonts w:ascii="仿宋_GB2312" w:hAnsi="宋体" w:eastAsia="仿宋_GB2312" w:cs="汉仪中黑简"/>
          <w:color w:val="auto"/>
          <w:sz w:val="32"/>
          <w:szCs w:val="32"/>
          <w:lang w:val="en-US"/>
        </w:rPr>
        <w:t>地上</w:t>
      </w:r>
      <w:r>
        <w:rPr>
          <w:rFonts w:hint="eastAsia" w:ascii="仿宋_GB2312" w:hAnsi="宋体" w:eastAsia="仿宋_GB2312" w:cs="汉仪中黑简"/>
          <w:color w:val="auto"/>
          <w:sz w:val="32"/>
          <w:szCs w:val="32"/>
          <w:lang w:val="en-US"/>
        </w:rPr>
        <w:t>，满足停车需求。</w:t>
      </w:r>
      <w:r>
        <w:rPr>
          <w:rFonts w:hint="eastAsia" w:ascii="仿宋_GB2312" w:hAnsi="仿宋_GB2312" w:eastAsia="仿宋_GB2312" w:cs="仿宋_GB2312"/>
          <w:sz w:val="32"/>
          <w:szCs w:val="32"/>
        </w:rPr>
        <w:t>配建机动车停车位100%建设或预留充电设施安装条件，非机动车停车处规划充电设施。</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9</w:t>
      </w:r>
      <w:r>
        <w:rPr>
          <w:rFonts w:hint="eastAsia" w:ascii="仿宋_GB2312" w:hAnsi="宋体" w:eastAsia="仿宋_GB2312" w:cs="汉仪中黑简"/>
          <w:color w:val="auto"/>
          <w:sz w:val="32"/>
          <w:szCs w:val="32"/>
          <w:lang w:val="en-US"/>
        </w:rPr>
        <w:t>、92-5</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地块</w:t>
      </w:r>
      <w:r>
        <w:rPr>
          <w:rFonts w:ascii="仿宋_GB2312" w:hAnsi="宋体" w:eastAsia="仿宋_GB2312" w:cs="汉仪中黑简"/>
          <w:color w:val="auto"/>
          <w:sz w:val="32"/>
          <w:szCs w:val="32"/>
          <w:lang w:val="en-US"/>
        </w:rPr>
        <w:t>内部沿高层住宅北侧</w:t>
      </w:r>
      <w:r>
        <w:rPr>
          <w:rFonts w:hint="eastAsia" w:ascii="仿宋_GB2312" w:hAnsi="宋体" w:eastAsia="仿宋_GB2312" w:cs="汉仪中黑简"/>
          <w:color w:val="auto"/>
          <w:sz w:val="32"/>
          <w:szCs w:val="32"/>
          <w:lang w:val="en-US"/>
        </w:rPr>
        <w:t>设消防道路，与城市道路相连，满足消防要求。92-6</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地块</w:t>
      </w:r>
      <w:r>
        <w:rPr>
          <w:rFonts w:ascii="仿宋_GB2312" w:hAnsi="宋体" w:eastAsia="仿宋_GB2312" w:cs="汉仪中黑简"/>
          <w:color w:val="auto"/>
          <w:sz w:val="32"/>
          <w:szCs w:val="32"/>
          <w:lang w:val="en-US"/>
        </w:rPr>
        <w:t>内部沿高层住宅北侧</w:t>
      </w:r>
      <w:r>
        <w:rPr>
          <w:rFonts w:hint="eastAsia" w:ascii="仿宋_GB2312" w:hAnsi="宋体" w:eastAsia="仿宋_GB2312" w:cs="汉仪中黑简"/>
          <w:color w:val="auto"/>
          <w:sz w:val="32"/>
          <w:szCs w:val="32"/>
          <w:lang w:val="en-US"/>
        </w:rPr>
        <w:t>及</w:t>
      </w:r>
      <w:r>
        <w:rPr>
          <w:rFonts w:ascii="仿宋_GB2312" w:hAnsi="宋体" w:eastAsia="仿宋_GB2312" w:cs="汉仪中黑简"/>
          <w:color w:val="auto"/>
          <w:sz w:val="32"/>
          <w:szCs w:val="32"/>
          <w:lang w:val="en-US"/>
        </w:rPr>
        <w:t>东侧</w:t>
      </w:r>
      <w:r>
        <w:rPr>
          <w:rFonts w:hint="eastAsia" w:ascii="仿宋_GB2312" w:hAnsi="宋体" w:eastAsia="仿宋_GB2312" w:cs="汉仪中黑简"/>
          <w:color w:val="auto"/>
          <w:sz w:val="32"/>
          <w:szCs w:val="32"/>
          <w:lang w:val="en-US"/>
        </w:rPr>
        <w:t>设消防道路，与城市道路相连，满足消防要求。</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10</w:t>
      </w:r>
      <w:r>
        <w:rPr>
          <w:rFonts w:hint="eastAsia" w:ascii="仿宋_GB2312" w:hAnsi="宋体" w:eastAsia="仿宋_GB2312" w:cs="汉仪中黑简"/>
          <w:color w:val="auto"/>
          <w:sz w:val="32"/>
          <w:szCs w:val="32"/>
          <w:lang w:val="en-US"/>
        </w:rPr>
        <w:t>、结合地下车库设置人防工程，人防建筑面积为</w:t>
      </w:r>
      <w:r>
        <w:rPr>
          <w:rFonts w:ascii="仿宋_GB2312" w:hAnsi="宋体" w:eastAsia="仿宋_GB2312" w:cs="汉仪中黑简"/>
          <w:color w:val="auto"/>
          <w:sz w:val="32"/>
          <w:szCs w:val="32"/>
          <w:lang w:val="en-US"/>
        </w:rPr>
        <w:t>9359.66</w:t>
      </w:r>
      <w:r>
        <w:rPr>
          <w:rFonts w:hint="eastAsia" w:ascii="仿宋_GB2312" w:hAnsi="宋体" w:eastAsia="仿宋_GB2312" w:cs="汉仪中黑简"/>
          <w:color w:val="auto"/>
          <w:sz w:val="32"/>
          <w:szCs w:val="32"/>
          <w:lang w:val="en-US"/>
        </w:rPr>
        <w:t>平方米，</w:t>
      </w:r>
      <w:r>
        <w:rPr>
          <w:rFonts w:ascii="仿宋_GB2312" w:hAnsi="宋体" w:eastAsia="仿宋_GB2312" w:cs="汉仪中黑简"/>
          <w:color w:val="auto"/>
          <w:sz w:val="32"/>
          <w:szCs w:val="32"/>
          <w:lang w:val="en-US"/>
        </w:rPr>
        <w:t>全部设置在</w:t>
      </w:r>
      <w:r>
        <w:rPr>
          <w:rFonts w:hint="eastAsia" w:ascii="仿宋_GB2312" w:hAnsi="宋体" w:eastAsia="仿宋_GB2312" w:cs="汉仪中黑简"/>
          <w:color w:val="auto"/>
          <w:sz w:val="32"/>
          <w:szCs w:val="32"/>
          <w:lang w:val="en-US"/>
        </w:rPr>
        <w:t>92</w:t>
      </w:r>
      <w:r>
        <w:rPr>
          <w:rFonts w:ascii="仿宋_GB2312" w:hAnsi="宋体" w:eastAsia="仿宋_GB2312" w:cs="汉仪中黑简"/>
          <w:color w:val="auto"/>
          <w:sz w:val="32"/>
          <w:szCs w:val="32"/>
          <w:lang w:val="en-US"/>
        </w:rPr>
        <w:t>-6#地块</w:t>
      </w:r>
      <w:r>
        <w:rPr>
          <w:rFonts w:hint="eastAsia" w:ascii="仿宋_GB2312" w:hAnsi="宋体" w:eastAsia="仿宋_GB2312" w:cs="汉仪中黑简"/>
          <w:color w:val="auto"/>
          <w:sz w:val="32"/>
          <w:szCs w:val="32"/>
          <w:lang w:val="en-US" w:eastAsia="zh-CN"/>
        </w:rPr>
        <w:t>，</w:t>
      </w:r>
      <w:r>
        <w:rPr>
          <w:rFonts w:hint="eastAsia" w:ascii="仿宋_GB2312" w:hAnsi="宋体" w:eastAsia="仿宋_GB2312" w:cs="汉仪中黑简"/>
          <w:color w:val="auto"/>
          <w:sz w:val="32"/>
          <w:szCs w:val="32"/>
          <w:lang w:val="en-US"/>
        </w:rPr>
        <w:t>最终面积以人防部门核定为准。</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11</w:t>
      </w:r>
      <w:r>
        <w:rPr>
          <w:rFonts w:hint="eastAsia" w:ascii="仿宋_GB2312" w:hAnsi="宋体" w:eastAsia="仿宋_GB2312" w:cs="汉仪中黑简"/>
          <w:color w:val="auto"/>
          <w:sz w:val="32"/>
          <w:szCs w:val="32"/>
          <w:lang w:val="en-US"/>
        </w:rPr>
        <w:t>、配电室：92-5</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建筑面积</w:t>
      </w:r>
      <w:r>
        <w:rPr>
          <w:rFonts w:ascii="仿宋_GB2312" w:hAnsi="宋体" w:eastAsia="仿宋_GB2312" w:cs="汉仪中黑简"/>
          <w:color w:val="auto"/>
          <w:sz w:val="32"/>
          <w:szCs w:val="32"/>
          <w:lang w:val="en-US"/>
        </w:rPr>
        <w:t>120</w:t>
      </w:r>
      <w:r>
        <w:rPr>
          <w:rFonts w:hint="eastAsia"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eastAsia="zh-CN"/>
        </w:rPr>
        <w:t>；</w:t>
      </w:r>
      <w:r>
        <w:rPr>
          <w:rFonts w:hint="eastAsia" w:ascii="仿宋_GB2312" w:hAnsi="宋体" w:eastAsia="仿宋_GB2312" w:cs="汉仪中黑简"/>
          <w:color w:val="auto"/>
          <w:sz w:val="32"/>
          <w:szCs w:val="32"/>
          <w:lang w:val="en-US"/>
        </w:rPr>
        <w:t>92-6</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建筑面积</w:t>
      </w:r>
      <w:r>
        <w:rPr>
          <w:rFonts w:ascii="仿宋_GB2312" w:hAnsi="宋体" w:eastAsia="仿宋_GB2312" w:cs="汉仪中黑简"/>
          <w:color w:val="auto"/>
          <w:sz w:val="32"/>
          <w:szCs w:val="32"/>
          <w:lang w:val="en-US"/>
        </w:rPr>
        <w:t>120</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12</w:t>
      </w:r>
      <w:r>
        <w:rPr>
          <w:rFonts w:hint="eastAsia" w:ascii="仿宋_GB2312" w:hAnsi="宋体" w:eastAsia="仿宋_GB2312" w:cs="汉仪中黑简"/>
          <w:color w:val="auto"/>
          <w:sz w:val="32"/>
          <w:szCs w:val="32"/>
          <w:lang w:val="en-US"/>
        </w:rPr>
        <w:t>、抗震：92-5</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最高建筑高度为米</w:t>
      </w:r>
      <w:r>
        <w:rPr>
          <w:rFonts w:hint="eastAsia" w:ascii="仿宋_GB2312" w:hAnsi="宋体" w:eastAsia="仿宋_GB2312" w:cs="汉仪中黑简"/>
          <w:color w:val="auto"/>
          <w:sz w:val="32"/>
          <w:szCs w:val="32"/>
          <w:lang w:val="en-US" w:eastAsia="zh-CN"/>
        </w:rPr>
        <w:t>；</w:t>
      </w:r>
      <w:r>
        <w:rPr>
          <w:rFonts w:hint="eastAsia" w:ascii="仿宋_GB2312" w:hAnsi="宋体" w:eastAsia="仿宋_GB2312" w:cs="汉仪中黑简"/>
          <w:color w:val="auto"/>
          <w:sz w:val="32"/>
          <w:szCs w:val="32"/>
          <w:lang w:val="en-US"/>
        </w:rPr>
        <w:t>92-</w:t>
      </w:r>
      <w:r>
        <w:rPr>
          <w:rFonts w:ascii="仿宋_GB2312" w:hAnsi="宋体" w:eastAsia="仿宋_GB2312" w:cs="汉仪中黑简"/>
          <w:color w:val="auto"/>
          <w:sz w:val="32"/>
          <w:szCs w:val="32"/>
          <w:lang w:val="en-US"/>
        </w:rPr>
        <w:t>6#</w:t>
      </w:r>
      <w:r>
        <w:rPr>
          <w:rFonts w:hint="eastAsia" w:ascii="仿宋_GB2312" w:hAnsi="宋体" w:eastAsia="仿宋_GB2312" w:cs="汉仪中黑简"/>
          <w:color w:val="auto"/>
          <w:sz w:val="32"/>
          <w:szCs w:val="32"/>
          <w:lang w:val="en-US"/>
        </w:rPr>
        <w:t>最高建筑高度为</w:t>
      </w:r>
      <w:r>
        <w:rPr>
          <w:rFonts w:ascii="仿宋_GB2312" w:hAnsi="宋体" w:eastAsia="仿宋_GB2312" w:cs="汉仪中黑简"/>
          <w:color w:val="auto"/>
          <w:sz w:val="32"/>
          <w:szCs w:val="32"/>
          <w:lang w:val="en-US"/>
        </w:rPr>
        <w:t>53.1</w:t>
      </w:r>
      <w:r>
        <w:rPr>
          <w:rFonts w:hint="eastAsia" w:ascii="仿宋_GB2312" w:hAnsi="宋体" w:eastAsia="仿宋_GB2312" w:cs="汉仪中黑简"/>
          <w:color w:val="auto"/>
          <w:sz w:val="32"/>
          <w:szCs w:val="32"/>
          <w:lang w:val="en-US"/>
        </w:rPr>
        <w:t>米。抗震烈度按照抗震设计规范及地震管理部门的要求进行设防。</w:t>
      </w:r>
    </w:p>
    <w:p>
      <w:pPr>
        <w:pStyle w:val="21"/>
        <w:spacing w:line="480" w:lineRule="exact"/>
        <w:ind w:firstLine="567"/>
        <w:rPr>
          <w:rFonts w:ascii="仿宋_GB2312" w:hAnsi="宋体" w:eastAsia="仿宋_GB2312" w:cs="汉仪中黑简"/>
          <w:color w:val="auto"/>
          <w:sz w:val="32"/>
          <w:szCs w:val="32"/>
          <w:lang w:val="en-US"/>
        </w:rPr>
      </w:pPr>
      <w:r>
        <w:rPr>
          <w:rFonts w:hint="eastAsia" w:ascii="仿宋_GB2312" w:hAnsi="宋体" w:eastAsia="仿宋_GB2312" w:cs="汉仪中黑简"/>
          <w:color w:val="auto"/>
          <w:sz w:val="32"/>
          <w:szCs w:val="32"/>
          <w:lang w:val="en-US"/>
        </w:rPr>
        <w:t>1</w:t>
      </w:r>
      <w:r>
        <w:rPr>
          <w:rFonts w:ascii="仿宋_GB2312" w:hAnsi="宋体" w:eastAsia="仿宋_GB2312" w:cs="汉仪中黑简"/>
          <w:color w:val="auto"/>
          <w:sz w:val="32"/>
          <w:szCs w:val="32"/>
          <w:lang w:val="en-US"/>
        </w:rPr>
        <w:t>3</w:t>
      </w:r>
      <w:r>
        <w:rPr>
          <w:rFonts w:hint="eastAsia" w:ascii="仿宋_GB2312" w:hAnsi="宋体" w:eastAsia="仿宋_GB2312" w:cs="汉仪中黑简"/>
          <w:color w:val="auto"/>
          <w:sz w:val="32"/>
          <w:szCs w:val="32"/>
          <w:lang w:val="en-US"/>
        </w:rPr>
        <w:t>、邮报箱：住宅区结合单元入口设置，每单元设置一个。</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14</w:t>
      </w:r>
      <w:r>
        <w:rPr>
          <w:rFonts w:hint="eastAsia" w:ascii="仿宋_GB2312" w:hAnsi="宋体" w:eastAsia="仿宋_GB2312" w:cs="汉仪中黑简"/>
          <w:color w:val="auto"/>
          <w:sz w:val="32"/>
          <w:szCs w:val="32"/>
          <w:lang w:val="en-US"/>
        </w:rPr>
        <w:t>、住宅区每个单元门口设置一组可移动分类垃圾收集器。</w:t>
      </w:r>
    </w:p>
    <w:p>
      <w:pPr>
        <w:pStyle w:val="21"/>
        <w:spacing w:line="480" w:lineRule="exact"/>
        <w:ind w:firstLine="567"/>
        <w:rPr>
          <w:rFonts w:ascii="仿宋_GB2312" w:hAnsi="宋体" w:eastAsia="仿宋_GB2312" w:cs="汉仪中黑简"/>
          <w:color w:val="auto"/>
          <w:sz w:val="32"/>
          <w:szCs w:val="32"/>
          <w:lang w:val="en-US"/>
        </w:rPr>
      </w:pPr>
      <w:r>
        <w:rPr>
          <w:rFonts w:ascii="仿宋_GB2312" w:hAnsi="宋体" w:eastAsia="仿宋_GB2312" w:cs="汉仪中黑简"/>
          <w:color w:val="auto"/>
          <w:sz w:val="32"/>
          <w:szCs w:val="32"/>
          <w:lang w:val="en-US"/>
        </w:rPr>
        <w:t>15</w:t>
      </w:r>
      <w:r>
        <w:rPr>
          <w:rFonts w:hint="eastAsia" w:ascii="仿宋_GB2312" w:hAnsi="宋体" w:eastAsia="仿宋_GB2312" w:cs="汉仪中黑简"/>
          <w:color w:val="auto"/>
          <w:sz w:val="32"/>
          <w:szCs w:val="32"/>
          <w:lang w:val="en-US"/>
        </w:rPr>
        <w:t>、垃圾分拣房：</w:t>
      </w:r>
      <w:r>
        <w:rPr>
          <w:rFonts w:ascii="仿宋_GB2312" w:hAnsi="宋体" w:eastAsia="仿宋_GB2312" w:cs="汉仪中黑简"/>
          <w:color w:val="auto"/>
          <w:sz w:val="32"/>
          <w:szCs w:val="32"/>
          <w:lang w:val="en-US"/>
        </w:rPr>
        <w:t>4</w:t>
      </w:r>
      <w:r>
        <w:rPr>
          <w:rFonts w:hint="eastAsia" w:ascii="仿宋_GB2312" w:hAnsi="宋体" w:eastAsia="仿宋_GB2312" w:cs="汉仪中黑简"/>
          <w:color w:val="auto"/>
          <w:sz w:val="32"/>
          <w:szCs w:val="32"/>
          <w:lang w:val="en-US"/>
        </w:rPr>
        <w:t>0㎡</w:t>
      </w:r>
      <w:r>
        <w:rPr>
          <w:rFonts w:hint="eastAsia" w:ascii="仿宋_GB2312" w:hAnsi="宋体" w:eastAsia="仿宋_GB2312" w:cs="汉仪中黑简"/>
          <w:color w:val="auto"/>
          <w:sz w:val="32"/>
          <w:szCs w:val="32"/>
          <w:lang w:val="en-US" w:eastAsia="zh-CN"/>
        </w:rPr>
        <w:t>，</w:t>
      </w:r>
      <w:r>
        <w:rPr>
          <w:rFonts w:hint="eastAsia" w:ascii="仿宋_GB2312" w:hAnsi="宋体" w:eastAsia="仿宋_GB2312" w:cs="汉仪中黑简"/>
          <w:color w:val="auto"/>
          <w:sz w:val="32"/>
          <w:szCs w:val="32"/>
          <w:lang w:val="en-US"/>
        </w:rPr>
        <w:t>92-</w:t>
      </w:r>
      <w:r>
        <w:rPr>
          <w:rFonts w:ascii="仿宋_GB2312" w:hAnsi="宋体" w:eastAsia="仿宋_GB2312" w:cs="汉仪中黑简"/>
          <w:color w:val="auto"/>
          <w:sz w:val="32"/>
          <w:szCs w:val="32"/>
          <w:lang w:val="en-US"/>
        </w:rPr>
        <w:t>5#</w:t>
      </w:r>
      <w:r>
        <w:rPr>
          <w:rFonts w:hint="eastAsia" w:ascii="仿宋_GB2312" w:hAnsi="宋体" w:eastAsia="仿宋_GB2312" w:cs="汉仪中黑简"/>
          <w:color w:val="auto"/>
          <w:sz w:val="32"/>
          <w:szCs w:val="32"/>
          <w:lang w:val="en-US"/>
        </w:rPr>
        <w:t>建筑面积</w:t>
      </w:r>
      <w:r>
        <w:rPr>
          <w:rFonts w:ascii="仿宋_GB2312" w:hAnsi="宋体" w:eastAsia="仿宋_GB2312" w:cs="汉仪中黑简"/>
          <w:color w:val="auto"/>
          <w:sz w:val="32"/>
          <w:szCs w:val="32"/>
          <w:lang w:val="en-US"/>
        </w:rPr>
        <w:t>20</w:t>
      </w:r>
      <w:r>
        <w:rPr>
          <w:rFonts w:hint="eastAsia"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eastAsia="zh-CN"/>
        </w:rPr>
        <w:t>；</w:t>
      </w:r>
      <w:r>
        <w:rPr>
          <w:rFonts w:hint="eastAsia" w:ascii="仿宋_GB2312" w:hAnsi="宋体" w:eastAsia="仿宋_GB2312" w:cs="汉仪中黑简"/>
          <w:color w:val="auto"/>
          <w:sz w:val="32"/>
          <w:szCs w:val="32"/>
          <w:lang w:val="en-US"/>
        </w:rPr>
        <w:t>92-6</w:t>
      </w:r>
      <w:r>
        <w:rPr>
          <w:rFonts w:ascii="仿宋_GB2312" w:hAnsi="宋体" w:eastAsia="仿宋_GB2312" w:cs="汉仪中黑简"/>
          <w:color w:val="auto"/>
          <w:sz w:val="32"/>
          <w:szCs w:val="32"/>
          <w:lang w:val="en-US"/>
        </w:rPr>
        <w:t>#：</w:t>
      </w:r>
      <w:r>
        <w:rPr>
          <w:rFonts w:hint="eastAsia" w:ascii="仿宋_GB2312" w:hAnsi="宋体" w:eastAsia="仿宋_GB2312" w:cs="汉仪中黑简"/>
          <w:color w:val="auto"/>
          <w:sz w:val="32"/>
          <w:szCs w:val="32"/>
          <w:lang w:val="en-US"/>
        </w:rPr>
        <w:t>建筑面积</w:t>
      </w:r>
      <w:r>
        <w:rPr>
          <w:rFonts w:ascii="仿宋_GB2312" w:hAnsi="宋体" w:eastAsia="仿宋_GB2312" w:cs="汉仪中黑简"/>
          <w:color w:val="auto"/>
          <w:sz w:val="32"/>
          <w:szCs w:val="32"/>
          <w:lang w:val="en-US"/>
        </w:rPr>
        <w:t>20</w:t>
      </w:r>
      <w:r>
        <w:rPr>
          <w:rFonts w:hint="eastAsia" w:ascii="仿宋_GB2312" w:hAnsi="宋体" w:eastAsia="仿宋_GB2312" w:cs="汉仪中黑简"/>
          <w:color w:val="auto"/>
          <w:sz w:val="32"/>
          <w:szCs w:val="32"/>
          <w:lang w:val="en-US"/>
        </w:rPr>
        <w:t>㎡</w:t>
      </w:r>
      <w:r>
        <w:rPr>
          <w:rFonts w:ascii="仿宋_GB2312" w:hAnsi="宋体" w:eastAsia="仿宋_GB2312" w:cs="汉仪中黑简"/>
          <w:color w:val="auto"/>
          <w:sz w:val="32"/>
          <w:szCs w:val="32"/>
          <w:lang w:val="en-US"/>
        </w:rPr>
        <w:t>。</w:t>
      </w:r>
    </w:p>
    <w:p>
      <w:pPr>
        <w:pStyle w:val="21"/>
        <w:spacing w:line="480" w:lineRule="exact"/>
        <w:ind w:firstLine="567"/>
        <w:rPr>
          <w:rFonts w:ascii="仿宋_GB2312" w:hAnsi="宋体" w:eastAsia="仿宋_GB2312" w:cs="汉仪中黑简"/>
          <w:color w:val="auto"/>
          <w:sz w:val="32"/>
          <w:szCs w:val="32"/>
          <w:lang w:val="en-US"/>
        </w:rPr>
      </w:pPr>
      <w:r>
        <w:rPr>
          <w:rFonts w:hint="eastAsia" w:ascii="仿宋_GB2312" w:hAnsi="宋体" w:eastAsia="仿宋_GB2312" w:cs="汉仪中黑简"/>
          <w:color w:val="auto"/>
          <w:sz w:val="32"/>
          <w:szCs w:val="32"/>
          <w:lang w:val="en-US"/>
        </w:rPr>
        <w:t>1</w:t>
      </w:r>
      <w:r>
        <w:rPr>
          <w:rFonts w:ascii="仿宋_GB2312" w:hAnsi="宋体" w:eastAsia="仿宋_GB2312" w:cs="汉仪中黑简"/>
          <w:color w:val="auto"/>
          <w:sz w:val="32"/>
          <w:szCs w:val="32"/>
          <w:lang w:val="en-US"/>
        </w:rPr>
        <w:t>6</w:t>
      </w:r>
      <w:r>
        <w:rPr>
          <w:rFonts w:hint="eastAsia" w:ascii="仿宋_GB2312" w:hAnsi="宋体" w:eastAsia="仿宋_GB2312" w:cs="汉仪中黑简"/>
          <w:color w:val="auto"/>
          <w:sz w:val="32"/>
          <w:szCs w:val="32"/>
          <w:lang w:val="en-US"/>
        </w:rPr>
        <w:t>、规划建筑在下一步施工图设计中，充分考虑结合管网规划，做到雨污分流。</w:t>
      </w:r>
    </w:p>
    <w:p>
      <w:pPr>
        <w:pStyle w:val="21"/>
        <w:spacing w:line="480" w:lineRule="exact"/>
        <w:ind w:firstLine="567"/>
        <w:rPr>
          <w:rFonts w:ascii="仿宋_GB2312" w:hAnsi="宋体" w:eastAsia="仿宋_GB2312" w:cs="汉仪中黑简"/>
          <w:color w:val="auto"/>
          <w:sz w:val="32"/>
          <w:szCs w:val="32"/>
          <w:lang w:val="en-US"/>
        </w:rPr>
      </w:pPr>
      <w:r>
        <w:rPr>
          <w:rFonts w:hint="eastAsia" w:ascii="仿宋_GB2312" w:hAnsi="宋体" w:eastAsia="仿宋_GB2312" w:cs="汉仪中黑简"/>
          <w:color w:val="auto"/>
          <w:sz w:val="32"/>
          <w:szCs w:val="32"/>
          <w:lang w:val="en-US"/>
        </w:rPr>
        <w:t>1</w:t>
      </w:r>
      <w:r>
        <w:rPr>
          <w:rFonts w:ascii="仿宋_GB2312" w:hAnsi="宋体" w:eastAsia="仿宋_GB2312" w:cs="汉仪中黑简"/>
          <w:color w:val="auto"/>
          <w:sz w:val="32"/>
          <w:szCs w:val="32"/>
          <w:lang w:val="en-US"/>
        </w:rPr>
        <w:t>7</w:t>
      </w:r>
      <w:r>
        <w:rPr>
          <w:rFonts w:hint="eastAsia" w:ascii="仿宋_GB2312" w:hAnsi="宋体" w:eastAsia="仿宋_GB2312" w:cs="汉仪中黑简"/>
          <w:color w:val="auto"/>
          <w:sz w:val="32"/>
          <w:szCs w:val="32"/>
          <w:lang w:val="en-US"/>
        </w:rPr>
        <w:t>、</w:t>
      </w:r>
      <w:r>
        <w:rPr>
          <w:rFonts w:hint="eastAsia" w:ascii="仿宋_GB2312" w:hAnsi="仿宋_GB2312" w:eastAsia="仿宋_GB2312" w:cs="仿宋_GB2312"/>
          <w:color w:val="auto"/>
          <w:sz w:val="32"/>
          <w:szCs w:val="32"/>
        </w:rPr>
        <w:t>规划在下一步实施过程中需建设雨水收集设施，按照《许昌市节水型小区示范工程的建设指导意见》实施。</w:t>
      </w:r>
      <w:r>
        <w:rPr>
          <w:rFonts w:hint="eastAsia" w:ascii="仿宋_GB2312" w:hAnsi="宋体" w:eastAsia="仿宋_GB2312" w:cs="汉仪中黑简"/>
          <w:color w:val="auto"/>
          <w:sz w:val="32"/>
          <w:szCs w:val="32"/>
          <w:lang w:val="en-US"/>
        </w:rPr>
        <w:t>。</w:t>
      </w:r>
    </w:p>
    <w:p>
      <w:pPr>
        <w:pStyle w:val="21"/>
        <w:spacing w:line="480" w:lineRule="exact"/>
        <w:ind w:firstLine="567"/>
        <w:rPr>
          <w:rFonts w:ascii="仿宋_GB2312" w:hAnsi="宋体" w:eastAsia="仿宋_GB2312" w:cs="汉仪中黑简"/>
          <w:color w:val="auto"/>
          <w:sz w:val="32"/>
          <w:szCs w:val="32"/>
          <w:lang w:val="en-US"/>
        </w:rPr>
      </w:pPr>
      <w:r>
        <w:rPr>
          <w:rFonts w:hint="eastAsia" w:ascii="仿宋_GB2312" w:hAnsi="宋体" w:eastAsia="仿宋_GB2312" w:cs="汉仪中黑简"/>
          <w:color w:val="auto"/>
          <w:sz w:val="32"/>
          <w:szCs w:val="32"/>
          <w:lang w:val="en-US"/>
        </w:rPr>
        <w:t>1</w:t>
      </w:r>
      <w:r>
        <w:rPr>
          <w:rFonts w:ascii="仿宋_GB2312" w:hAnsi="宋体" w:eastAsia="仿宋_GB2312" w:cs="汉仪中黑简"/>
          <w:color w:val="auto"/>
          <w:sz w:val="32"/>
          <w:szCs w:val="32"/>
          <w:lang w:val="en-US"/>
        </w:rPr>
        <w:t>8</w:t>
      </w:r>
      <w:r>
        <w:rPr>
          <w:rFonts w:hint="eastAsia" w:ascii="仿宋_GB2312" w:hAnsi="宋体" w:eastAsia="仿宋_GB2312" w:cs="汉仪中黑简"/>
          <w:color w:val="auto"/>
          <w:sz w:val="32"/>
          <w:szCs w:val="32"/>
          <w:lang w:val="en-US"/>
        </w:rPr>
        <w:t>、在下一步施工图设计中需按照《无障碍设计规范》（GB50763-2012）要求配备无障碍设施。</w:t>
      </w:r>
    </w:p>
    <w:p>
      <w:pPr>
        <w:spacing w:line="500" w:lineRule="exact"/>
        <w:ind w:right="-153" w:rightChars="-73" w:firstLine="641"/>
        <w:rPr>
          <w:rFonts w:ascii="仿宋_GB2312" w:hAnsi="宋体" w:eastAsia="仿宋_GB2312" w:cs="汉仪中黑简"/>
          <w:sz w:val="32"/>
          <w:szCs w:val="32"/>
        </w:rPr>
      </w:pPr>
      <w:r>
        <w:rPr>
          <w:rFonts w:ascii="仿宋_GB2312" w:hAnsi="宋体" w:eastAsia="仿宋_GB2312" w:cs="汉仪中黑简"/>
          <w:sz w:val="32"/>
          <w:szCs w:val="32"/>
        </w:rPr>
        <w:t>19</w:t>
      </w:r>
      <w:r>
        <w:rPr>
          <w:rFonts w:hint="eastAsia" w:ascii="仿宋_GB2312" w:hAnsi="宋体" w:eastAsia="仿宋_GB2312" w:cs="汉仪中黑简"/>
          <w:sz w:val="32"/>
          <w:szCs w:val="32"/>
        </w:rPr>
        <w:t>、</w:t>
      </w:r>
      <w:r>
        <w:rPr>
          <w:rFonts w:hint="eastAsia" w:ascii="仿宋_GB2312" w:hAnsi="仿宋_GB2312" w:eastAsia="仿宋_GB2312" w:cs="仿宋_GB2312"/>
          <w:sz w:val="32"/>
          <w:szCs w:val="32"/>
        </w:rPr>
        <w:t>在下一步建设中应按照《许昌市海绵城市建设专项规划》（2016</w:t>
      </w:r>
      <w:r>
        <w:rPr>
          <w:rFonts w:ascii="仿宋_GB2312" w:hAnsi="仿宋_GB2312" w:eastAsia="仿宋_GB2312" w:cs="仿宋_GB2312"/>
          <w:sz w:val="32"/>
          <w:szCs w:val="32"/>
        </w:rPr>
        <w:t>-2030</w:t>
      </w:r>
      <w:r>
        <w:rPr>
          <w:rFonts w:hint="eastAsia" w:ascii="仿宋_GB2312" w:hAnsi="仿宋_GB2312" w:eastAsia="仿宋_GB2312" w:cs="仿宋_GB2312"/>
          <w:sz w:val="32"/>
          <w:szCs w:val="32"/>
        </w:rPr>
        <w:t>）实施</w:t>
      </w:r>
      <w:r>
        <w:rPr>
          <w:rFonts w:hint="eastAsia" w:ascii="仿宋_GB2312" w:hAnsi="宋体" w:eastAsia="仿宋_GB2312" w:cs="汉仪中黑简"/>
          <w:sz w:val="32"/>
          <w:szCs w:val="32"/>
        </w:rPr>
        <w:t>。</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20、在下一步施工图设计中，需按照《许昌市住房和城乡建设局关于执行绿色建筑标准的通知》（许建发[2016]205号）实施。</w:t>
      </w:r>
    </w:p>
    <w:p>
      <w:pPr>
        <w:pStyle w:val="21"/>
        <w:spacing w:line="480" w:lineRule="exact"/>
        <w:ind w:firstLine="567"/>
        <w:rPr>
          <w:rFonts w:ascii="仿宋_GB2312" w:hAnsi="宋体" w:eastAsia="仿宋_GB2312" w:cs="汉仪中黑简"/>
          <w:color w:val="auto"/>
          <w:sz w:val="32"/>
          <w:szCs w:val="32"/>
          <w:lang w:val="en-US"/>
        </w:rPr>
      </w:pPr>
      <w:r>
        <w:rPr>
          <w:rFonts w:hint="eastAsia" w:ascii="仿宋_GB2312" w:hAnsi="宋体" w:eastAsia="仿宋_GB2312" w:cs="汉仪中黑简"/>
          <w:color w:val="auto"/>
          <w:sz w:val="32"/>
          <w:szCs w:val="32"/>
          <w:lang w:val="en-US"/>
        </w:rPr>
        <w:t>2</w:t>
      </w:r>
      <w:r>
        <w:rPr>
          <w:rFonts w:ascii="仿宋_GB2312" w:hAnsi="宋体" w:eastAsia="仿宋_GB2312" w:cs="汉仪中黑简"/>
          <w:color w:val="auto"/>
          <w:sz w:val="32"/>
          <w:szCs w:val="32"/>
          <w:lang w:val="en-US"/>
        </w:rPr>
        <w:t>1</w:t>
      </w:r>
      <w:r>
        <w:rPr>
          <w:rFonts w:hint="eastAsia" w:ascii="仿宋_GB2312" w:hAnsi="宋体" w:eastAsia="仿宋_GB2312" w:cs="汉仪中黑简"/>
          <w:color w:val="auto"/>
          <w:sz w:val="32"/>
          <w:szCs w:val="32"/>
          <w:lang w:val="en-US"/>
        </w:rPr>
        <w:t>、该项目应由主管部门按照要求及时做好安评、环评及雷评审批。</w:t>
      </w:r>
    </w:p>
    <w:p>
      <w:pPr>
        <w:pStyle w:val="21"/>
        <w:spacing w:line="480" w:lineRule="exact"/>
        <w:rPr>
          <w:rFonts w:ascii="仿宋_GB2312" w:hAnsi="宋体" w:eastAsia="仿宋_GB2312" w:cs="汉仪中黑简"/>
          <w:b/>
          <w:color w:val="auto"/>
          <w:sz w:val="32"/>
          <w:szCs w:val="32"/>
        </w:rPr>
      </w:pPr>
      <w:r>
        <w:rPr>
          <w:rFonts w:hint="eastAsia" w:ascii="仿宋_GB2312" w:hAnsi="宋体" w:eastAsia="仿宋_GB2312" w:cs="汉仪中黑简"/>
          <w:b/>
          <w:color w:val="auto"/>
          <w:sz w:val="32"/>
          <w:szCs w:val="32"/>
        </w:rPr>
        <w:t>四、建筑设计</w:t>
      </w:r>
    </w:p>
    <w:p>
      <w:pPr>
        <w:pStyle w:val="21"/>
        <w:spacing w:line="480" w:lineRule="exact"/>
        <w:ind w:firstLine="567"/>
        <w:rPr>
          <w:rFonts w:ascii="仿宋_GB2312" w:hAnsi="宋体" w:eastAsia="仿宋_GB2312" w:cs="汉仪中黑简"/>
          <w:color w:val="auto"/>
          <w:sz w:val="32"/>
          <w:szCs w:val="32"/>
        </w:rPr>
      </w:pPr>
      <w:r>
        <w:rPr>
          <w:rFonts w:hint="eastAsia" w:ascii="仿宋_GB2312" w:hAnsi="宋体" w:eastAsia="仿宋_GB2312" w:cs="汉仪中黑简"/>
          <w:color w:val="auto"/>
          <w:sz w:val="32"/>
          <w:szCs w:val="32"/>
        </w:rPr>
        <w:t>两个地块</w:t>
      </w:r>
      <w:r>
        <w:rPr>
          <w:rFonts w:ascii="仿宋_GB2312" w:hAnsi="宋体" w:eastAsia="仿宋_GB2312" w:cs="汉仪中黑简"/>
          <w:color w:val="auto"/>
          <w:sz w:val="32"/>
          <w:szCs w:val="32"/>
        </w:rPr>
        <w:t>统一设计，</w:t>
      </w:r>
      <w:r>
        <w:rPr>
          <w:rFonts w:hint="eastAsia" w:ascii="仿宋_GB2312" w:hAnsi="宋体" w:eastAsia="仿宋_GB2312" w:cs="汉仪中黑简"/>
          <w:color w:val="auto"/>
          <w:sz w:val="32"/>
          <w:szCs w:val="32"/>
        </w:rPr>
        <w:t>采用现代中式建筑风格，沿街商业及主楼线脚采用黄色石材，主楼立面其他位置采用米黄色质感</w:t>
      </w:r>
      <w:r>
        <w:rPr>
          <w:rFonts w:ascii="仿宋_GB2312" w:hAnsi="宋体" w:eastAsia="仿宋_GB2312" w:cs="汉仪中黑简"/>
          <w:color w:val="auto"/>
          <w:sz w:val="32"/>
          <w:szCs w:val="32"/>
        </w:rPr>
        <w:t>涂料</w:t>
      </w:r>
      <w:r>
        <w:rPr>
          <w:rFonts w:hint="eastAsia" w:ascii="仿宋_GB2312" w:hAnsi="宋体" w:eastAsia="仿宋_GB2312" w:cs="汉仪中黑简"/>
          <w:color w:val="auto"/>
          <w:sz w:val="32"/>
          <w:szCs w:val="32"/>
        </w:rPr>
        <w:t>，搭配仿暗红色</w:t>
      </w:r>
      <w:r>
        <w:rPr>
          <w:rFonts w:ascii="仿宋_GB2312" w:hAnsi="宋体" w:eastAsia="仿宋_GB2312" w:cs="汉仪中黑简"/>
          <w:color w:val="auto"/>
          <w:sz w:val="32"/>
          <w:szCs w:val="32"/>
        </w:rPr>
        <w:t>面砖质感涂料</w:t>
      </w:r>
      <w:r>
        <w:rPr>
          <w:rFonts w:hint="eastAsia" w:ascii="仿宋_GB2312" w:hAnsi="宋体" w:eastAsia="仿宋_GB2312" w:cs="汉仪中黑简"/>
          <w:color w:val="auto"/>
          <w:sz w:val="32"/>
          <w:szCs w:val="32"/>
        </w:rPr>
        <w:t>，并运用竖向设计手法，通过元素、符号的设计协调，给居者以尊贵、温馨之感。</w:t>
      </w:r>
    </w:p>
    <w:p>
      <w:pPr>
        <w:pStyle w:val="21"/>
        <w:spacing w:line="480" w:lineRule="exact"/>
        <w:ind w:firstLine="567"/>
        <w:rPr>
          <w:rFonts w:ascii="仿宋_GB2312" w:hAnsi="宋体" w:eastAsia="仿宋_GB2312" w:cs="汉仪中黑简"/>
          <w:color w:val="auto"/>
          <w:sz w:val="32"/>
          <w:szCs w:val="32"/>
        </w:rPr>
      </w:pPr>
      <w:r>
        <w:rPr>
          <w:rFonts w:hint="eastAsia" w:ascii="仿宋_GB2312" w:hAnsi="宋体" w:eastAsia="仿宋_GB2312" w:cs="汉仪中黑简"/>
          <w:color w:val="auto"/>
          <w:sz w:val="32"/>
          <w:szCs w:val="32"/>
        </w:rPr>
        <w:t>幼儿园</w:t>
      </w:r>
      <w:r>
        <w:rPr>
          <w:rFonts w:ascii="仿宋_GB2312" w:hAnsi="宋体" w:eastAsia="仿宋_GB2312" w:cs="汉仪中黑简"/>
          <w:color w:val="auto"/>
          <w:sz w:val="32"/>
          <w:szCs w:val="32"/>
        </w:rPr>
        <w:t>设计采用现代风格，建筑主体</w:t>
      </w:r>
      <w:r>
        <w:rPr>
          <w:rFonts w:hint="eastAsia" w:ascii="仿宋_GB2312" w:hAnsi="宋体" w:eastAsia="仿宋_GB2312" w:cs="汉仪中黑简"/>
          <w:color w:val="auto"/>
          <w:sz w:val="32"/>
          <w:szCs w:val="32"/>
        </w:rPr>
        <w:t>以</w:t>
      </w:r>
      <w:r>
        <w:rPr>
          <w:rFonts w:ascii="仿宋_GB2312" w:hAnsi="宋体" w:eastAsia="仿宋_GB2312" w:cs="汉仪中黑简"/>
          <w:color w:val="auto"/>
          <w:sz w:val="32"/>
          <w:szCs w:val="32"/>
        </w:rPr>
        <w:t>白色涂料为主，搭配</w:t>
      </w:r>
      <w:r>
        <w:rPr>
          <w:rFonts w:hint="eastAsia" w:ascii="仿宋_GB2312" w:hAnsi="宋体" w:eastAsia="仿宋_GB2312" w:cs="汉仪中黑简"/>
          <w:color w:val="auto"/>
          <w:sz w:val="32"/>
          <w:szCs w:val="32"/>
        </w:rPr>
        <w:t>多种</w:t>
      </w:r>
      <w:r>
        <w:rPr>
          <w:rFonts w:ascii="仿宋_GB2312" w:hAnsi="宋体" w:eastAsia="仿宋_GB2312" w:cs="汉仪中黑简"/>
          <w:color w:val="auto"/>
          <w:sz w:val="32"/>
          <w:szCs w:val="32"/>
        </w:rPr>
        <w:t>其他颜色涂料，营造一种活泼、积极向上的</w:t>
      </w:r>
      <w:r>
        <w:rPr>
          <w:rFonts w:hint="eastAsia" w:ascii="仿宋_GB2312" w:hAnsi="宋体" w:eastAsia="仿宋_GB2312" w:cs="汉仪中黑简"/>
          <w:color w:val="auto"/>
          <w:sz w:val="32"/>
          <w:szCs w:val="32"/>
        </w:rPr>
        <w:t>欢乐</w:t>
      </w:r>
      <w:r>
        <w:rPr>
          <w:rFonts w:ascii="仿宋_GB2312" w:hAnsi="宋体" w:eastAsia="仿宋_GB2312" w:cs="汉仪中黑简"/>
          <w:color w:val="auto"/>
          <w:sz w:val="32"/>
          <w:szCs w:val="32"/>
        </w:rPr>
        <w:t>氛围</w:t>
      </w:r>
      <w:r>
        <w:rPr>
          <w:rFonts w:hint="eastAsia" w:ascii="仿宋_GB2312" w:hAnsi="宋体" w:eastAsia="仿宋_GB2312" w:cs="汉仪中黑简"/>
          <w:color w:val="auto"/>
          <w:sz w:val="32"/>
          <w:szCs w:val="32"/>
        </w:rPr>
        <w:t>。</w:t>
      </w:r>
    </w:p>
    <w:p>
      <w:pPr>
        <w:pStyle w:val="21"/>
        <w:spacing w:line="480" w:lineRule="exact"/>
        <w:rPr>
          <w:rFonts w:ascii="仿宋_GB2312" w:hAnsi="宋体" w:eastAsia="仿宋_GB2312" w:cs="汉仪中黑简"/>
          <w:b/>
          <w:color w:val="auto"/>
          <w:sz w:val="32"/>
          <w:szCs w:val="32"/>
        </w:rPr>
      </w:pPr>
      <w:r>
        <w:rPr>
          <w:rFonts w:hint="eastAsia" w:ascii="仿宋_GB2312" w:hAnsi="宋体" w:eastAsia="仿宋_GB2312" w:cs="汉仪中黑简"/>
          <w:b/>
          <w:color w:val="auto"/>
          <w:sz w:val="32"/>
          <w:szCs w:val="32"/>
        </w:rPr>
        <w:t>五、亮化设计</w:t>
      </w:r>
    </w:p>
    <w:p>
      <w:pPr>
        <w:pStyle w:val="21"/>
        <w:spacing w:line="480" w:lineRule="exact"/>
        <w:ind w:firstLine="567"/>
        <w:rPr>
          <w:rFonts w:ascii="仿宋_GB2312" w:eastAsia="仿宋_GB2312" w:cs="汉仪中黑简"/>
          <w:bCs/>
          <w:sz w:val="32"/>
          <w:szCs w:val="32"/>
          <w:lang w:val="en-US"/>
        </w:rPr>
      </w:pPr>
      <w:r>
        <w:rPr>
          <w:rFonts w:hint="eastAsia" w:ascii="仿宋_GB2312" w:eastAsia="仿宋_GB2312" w:cs="汉仪中黑简"/>
          <w:bCs/>
          <w:sz w:val="32"/>
          <w:szCs w:val="32"/>
          <w:lang w:val="en-US"/>
        </w:rPr>
        <w:t>设计构思：亮化范围包括建筑立面与顶部，亮化形式以点、线、面的方式相结合，灯具采用LED节能灯具为主，通过不同光线照度与投光颜色，营造楼体夜晚美丽的灯光效果。</w:t>
      </w:r>
    </w:p>
    <w:p>
      <w:pPr>
        <w:pStyle w:val="21"/>
        <w:spacing w:line="480" w:lineRule="exact"/>
        <w:ind w:firstLine="567"/>
        <w:rPr>
          <w:rFonts w:ascii="仿宋_GB2312" w:eastAsia="仿宋_GB2312" w:cs="汉仪中黑简"/>
          <w:bCs/>
          <w:sz w:val="32"/>
          <w:szCs w:val="32"/>
          <w:lang w:val="en-US"/>
        </w:rPr>
      </w:pPr>
      <w:r>
        <w:rPr>
          <w:rFonts w:hint="eastAsia" w:ascii="仿宋_GB2312" w:eastAsia="仿宋_GB2312"/>
          <w:kern w:val="2"/>
          <w:sz w:val="32"/>
          <w:szCs w:val="32"/>
        </w:rPr>
        <w:t>布灯方案：</w:t>
      </w:r>
      <w:r>
        <w:rPr>
          <w:rFonts w:hint="eastAsia" w:ascii="仿宋_GB2312" w:eastAsia="仿宋_GB2312" w:cs="汉仪中黑简"/>
          <w:bCs/>
          <w:sz w:val="32"/>
          <w:szCs w:val="32"/>
          <w:lang w:val="en-US"/>
        </w:rPr>
        <w:t>住宅区亮楼顶安装三排黄色数码管，又以黄色数码管勾勒建筑轮廓，在楼顶局部打黄色射灯，白色数码管装饰楼顶。建筑立面用白色点光源点缀。在局部建筑楼顶有一颗独立点光源。居民区商业部分打出黄色洗墙灯，以白色数码管勾勒建筑顶部凸出部分，蓝色灯管装饰大门或主要部位，两排彩色数码管装饰顶部。并辅助黄色射灯和零星点光源。装饰简单，彰显低调的奢华。</w:t>
      </w:r>
    </w:p>
    <w:p>
      <w:pPr>
        <w:pStyle w:val="21"/>
        <w:numPr>
          <w:ilvl w:val="0"/>
          <w:numId w:val="4"/>
        </w:numPr>
        <w:spacing w:line="480" w:lineRule="exact"/>
        <w:ind w:left="0" w:leftChars="0" w:firstLine="0" w:firstLineChars="0"/>
        <w:rPr>
          <w:rFonts w:hint="eastAsia" w:ascii="仿宋_GB2312" w:hAnsi="宋体" w:eastAsia="仿宋_GB2312" w:cs="汉仪中黑简"/>
          <w:b/>
          <w:color w:val="auto"/>
          <w:sz w:val="32"/>
          <w:szCs w:val="32"/>
        </w:rPr>
      </w:pPr>
      <w:r>
        <w:rPr>
          <w:rFonts w:hint="eastAsia" w:ascii="仿宋_GB2312" w:hAnsi="宋体" w:eastAsia="仿宋_GB2312" w:cs="汉仪中黑简"/>
          <w:b/>
          <w:color w:val="auto"/>
          <w:sz w:val="32"/>
          <w:szCs w:val="32"/>
        </w:rPr>
        <w:t>主要技术</w:t>
      </w:r>
      <w:r>
        <w:rPr>
          <w:rFonts w:ascii="仿宋_GB2312" w:hAnsi="宋体" w:eastAsia="仿宋_GB2312" w:cs="汉仪中黑简"/>
          <w:b/>
          <w:color w:val="auto"/>
          <w:sz w:val="32"/>
          <w:szCs w:val="32"/>
        </w:rPr>
        <w:t>指标</w:t>
      </w:r>
    </w:p>
    <w:tbl>
      <w:tblPr>
        <w:tblStyle w:val="9"/>
        <w:tblpPr w:leftFromText="180" w:rightFromText="180" w:vertAnchor="text" w:horzAnchor="margin" w:tblpXSpec="center" w:tblpY="68"/>
        <w:tblW w:w="8851" w:type="dxa"/>
        <w:jc w:val="center"/>
        <w:tblLayout w:type="fixed"/>
        <w:tblCellMar>
          <w:top w:w="0" w:type="dxa"/>
          <w:left w:w="108" w:type="dxa"/>
          <w:bottom w:w="0" w:type="dxa"/>
          <w:right w:w="108" w:type="dxa"/>
        </w:tblCellMar>
      </w:tblPr>
      <w:tblGrid>
        <w:gridCol w:w="395"/>
        <w:gridCol w:w="439"/>
        <w:gridCol w:w="417"/>
        <w:gridCol w:w="2329"/>
        <w:gridCol w:w="1211"/>
        <w:gridCol w:w="672"/>
        <w:gridCol w:w="3388"/>
      </w:tblGrid>
      <w:tr>
        <w:tblPrEx>
          <w:tblCellMar>
            <w:top w:w="0" w:type="dxa"/>
            <w:left w:w="108" w:type="dxa"/>
            <w:bottom w:w="0" w:type="dxa"/>
            <w:right w:w="108" w:type="dxa"/>
          </w:tblCellMar>
        </w:tblPrEx>
        <w:trPr>
          <w:wAfter w:w="0" w:type="auto"/>
          <w:trHeight w:val="270" w:hRule="atLeast"/>
          <w:jc w:val="center"/>
        </w:trPr>
        <w:tc>
          <w:tcPr>
            <w:tcW w:w="3580" w:type="dxa"/>
            <w:gridSpan w:val="4"/>
            <w:tcBorders>
              <w:top w:val="single" w:color="auto" w:sz="8"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玖玺府（92-5#地块）项目</w:t>
            </w:r>
          </w:p>
        </w:tc>
        <w:tc>
          <w:tcPr>
            <w:tcW w:w="1211" w:type="dxa"/>
            <w:tcBorders>
              <w:top w:val="single" w:color="auto" w:sz="8" w:space="0"/>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数值</w:t>
            </w:r>
          </w:p>
        </w:tc>
        <w:tc>
          <w:tcPr>
            <w:tcW w:w="672" w:type="dxa"/>
            <w:tcBorders>
              <w:top w:val="single" w:color="auto" w:sz="8"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单位</w:t>
            </w:r>
          </w:p>
        </w:tc>
        <w:tc>
          <w:tcPr>
            <w:tcW w:w="3388" w:type="dxa"/>
            <w:tcBorders>
              <w:top w:val="single" w:color="auto" w:sz="8" w:space="0"/>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备注</w:t>
            </w:r>
          </w:p>
        </w:tc>
      </w:tr>
      <w:tr>
        <w:tblPrEx>
          <w:tblCellMar>
            <w:top w:w="0" w:type="dxa"/>
            <w:left w:w="108" w:type="dxa"/>
            <w:bottom w:w="0" w:type="dxa"/>
            <w:right w:w="108" w:type="dxa"/>
          </w:tblCellMar>
        </w:tblPrEx>
        <w:trPr>
          <w:wAfter w:w="0" w:type="auto"/>
          <w:trHeight w:val="270" w:hRule="atLeast"/>
          <w:jc w:val="center"/>
        </w:trPr>
        <w:tc>
          <w:tcPr>
            <w:tcW w:w="358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总用地面积（红线为界）</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36875</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58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总用地面积（绿线为界）</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32762</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58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规划总建筑面积</w:t>
            </w:r>
          </w:p>
        </w:tc>
        <w:tc>
          <w:tcPr>
            <w:tcW w:w="121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70333.33</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其中</w:t>
            </w:r>
          </w:p>
        </w:tc>
        <w:tc>
          <w:tcPr>
            <w:tcW w:w="318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地上建筑面积</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rPr>
              <w:t>48</w:t>
            </w:r>
            <w:r>
              <w:rPr>
                <w:rFonts w:hint="eastAsia" w:ascii="宋体" w:hAnsi="宋体" w:cs="宋体"/>
                <w:color w:val="000000"/>
                <w:kern w:val="0"/>
                <w:sz w:val="21"/>
                <w:szCs w:val="21"/>
                <w:lang w:val="en-US" w:eastAsia="zh-CN"/>
              </w:rPr>
              <w:t>564.08</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不包含物业管理用房地下部分</w:t>
            </w:r>
            <w:r>
              <w:rPr>
                <w:rFonts w:hint="eastAsia" w:ascii="宋体" w:hAnsi="宋体" w:cs="宋体"/>
                <w:color w:val="000000"/>
                <w:kern w:val="0"/>
                <w:sz w:val="21"/>
                <w:szCs w:val="21"/>
                <w:lang w:val="en-US" w:eastAsia="zh-CN"/>
              </w:rPr>
              <w:t>66</w:t>
            </w:r>
            <w:r>
              <w:rPr>
                <w:rFonts w:hint="eastAsia" w:ascii="宋体" w:hAnsi="宋体" w:cs="宋体"/>
                <w:color w:val="000000"/>
                <w:kern w:val="0"/>
                <w:sz w:val="21"/>
                <w:szCs w:val="21"/>
              </w:rPr>
              <w:t>㎡</w:t>
            </w:r>
          </w:p>
        </w:tc>
      </w:tr>
      <w:tr>
        <w:tblPrEx>
          <w:tblCellMar>
            <w:top w:w="0" w:type="dxa"/>
            <w:left w:w="108" w:type="dxa"/>
            <w:bottom w:w="0" w:type="dxa"/>
            <w:right w:w="108" w:type="dxa"/>
          </w:tblCellMar>
        </w:tblPrEx>
        <w:trPr>
          <w:wAfter w:w="0" w:type="auto"/>
          <w:trHeight w:val="270" w:hRule="atLeast"/>
          <w:jc w:val="center"/>
        </w:trPr>
        <w:tc>
          <w:tcPr>
            <w:tcW w:w="3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其中</w:t>
            </w:r>
          </w:p>
        </w:tc>
        <w:tc>
          <w:tcPr>
            <w:tcW w:w="27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住宅建筑面积</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43895.06</w:t>
            </w:r>
            <w:r>
              <w:rPr>
                <w:rFonts w:hint="eastAsia" w:ascii="宋体" w:hAnsi="宋体" w:cs="宋体"/>
                <w:color w:val="000000"/>
                <w:kern w:val="0"/>
                <w:sz w:val="21"/>
                <w:szCs w:val="21"/>
              </w:rPr>
              <w:t xml:space="preserve"> </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570" w:hRule="atLeast"/>
          <w:jc w:val="center"/>
        </w:trPr>
        <w:tc>
          <w:tcPr>
            <w:tcW w:w="3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7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配套公共服务设施建筑面积</w:t>
            </w:r>
          </w:p>
        </w:tc>
        <w:tc>
          <w:tcPr>
            <w:tcW w:w="121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4669.02</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配套公共设施用地面积2940.81㎡，占总用地面积8.98%</w:t>
            </w:r>
          </w:p>
        </w:tc>
      </w:tr>
      <w:tr>
        <w:tblPrEx>
          <w:tblCellMar>
            <w:top w:w="0" w:type="dxa"/>
            <w:left w:w="108" w:type="dxa"/>
            <w:bottom w:w="0" w:type="dxa"/>
            <w:right w:w="108" w:type="dxa"/>
          </w:tblCellMar>
        </w:tblPrEx>
        <w:trPr>
          <w:wAfter w:w="0" w:type="auto"/>
          <w:trHeight w:val="270" w:hRule="atLeast"/>
          <w:jc w:val="center"/>
        </w:trPr>
        <w:tc>
          <w:tcPr>
            <w:tcW w:w="3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其中</w:t>
            </w:r>
          </w:p>
        </w:tc>
        <w:tc>
          <w:tcPr>
            <w:tcW w:w="23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9班幼儿园建筑面积</w:t>
            </w:r>
          </w:p>
        </w:tc>
        <w:tc>
          <w:tcPr>
            <w:tcW w:w="1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2495.72</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占地面积3510㎡</w:t>
            </w:r>
          </w:p>
        </w:tc>
      </w:tr>
      <w:tr>
        <w:tblPrEx>
          <w:tblCellMar>
            <w:top w:w="0" w:type="dxa"/>
            <w:left w:w="108" w:type="dxa"/>
            <w:bottom w:w="0" w:type="dxa"/>
            <w:right w:w="108" w:type="dxa"/>
          </w:tblCellMar>
        </w:tblPrEx>
        <w:trPr>
          <w:wAfter w:w="0" w:type="auto"/>
          <w:trHeight w:val="270" w:hRule="atLeast"/>
          <w:jc w:val="center"/>
        </w:trPr>
        <w:tc>
          <w:tcPr>
            <w:tcW w:w="3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3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物业管理用房建筑面积</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296.39</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不包含位于地下一层部分的</w:t>
            </w:r>
            <w:r>
              <w:rPr>
                <w:rFonts w:hint="eastAsia" w:ascii="宋体" w:hAnsi="宋体" w:cs="宋体"/>
                <w:color w:val="000000"/>
                <w:kern w:val="0"/>
                <w:sz w:val="21"/>
                <w:szCs w:val="21"/>
                <w:lang w:val="en-US" w:eastAsia="zh-CN"/>
              </w:rPr>
              <w:t>66</w:t>
            </w:r>
            <w:r>
              <w:rPr>
                <w:rFonts w:hint="eastAsia" w:ascii="宋体" w:hAnsi="宋体" w:cs="宋体"/>
                <w:color w:val="000000"/>
                <w:kern w:val="0"/>
                <w:sz w:val="21"/>
                <w:szCs w:val="21"/>
              </w:rPr>
              <w:t>㎡</w:t>
            </w:r>
          </w:p>
        </w:tc>
      </w:tr>
      <w:tr>
        <w:tblPrEx>
          <w:tblCellMar>
            <w:top w:w="0" w:type="dxa"/>
            <w:left w:w="108" w:type="dxa"/>
            <w:bottom w:w="0" w:type="dxa"/>
            <w:right w:w="108" w:type="dxa"/>
          </w:tblCellMar>
        </w:tblPrEx>
        <w:trPr>
          <w:wAfter w:w="0" w:type="auto"/>
          <w:trHeight w:val="270" w:hRule="atLeast"/>
          <w:jc w:val="center"/>
        </w:trPr>
        <w:tc>
          <w:tcPr>
            <w:tcW w:w="3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3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便民店建筑面积</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159.01</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3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垃圾分拣房建筑面积</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55" w:hRule="atLeast"/>
          <w:jc w:val="center"/>
        </w:trPr>
        <w:tc>
          <w:tcPr>
            <w:tcW w:w="3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3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社区服务用房建筑面积</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0</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3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室内体育设施建筑面积</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rPr>
              <w:t>198.</w:t>
            </w:r>
            <w:r>
              <w:rPr>
                <w:rFonts w:hint="eastAsia" w:ascii="宋体" w:hAnsi="宋体" w:cs="宋体"/>
                <w:color w:val="000000"/>
                <w:kern w:val="0"/>
                <w:sz w:val="21"/>
                <w:szCs w:val="21"/>
                <w:lang w:val="en-US" w:eastAsia="zh-CN"/>
              </w:rPr>
              <w:t>32</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300" w:hRule="atLeast"/>
          <w:jc w:val="center"/>
        </w:trPr>
        <w:tc>
          <w:tcPr>
            <w:tcW w:w="3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3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养老服务设施建筑面积</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0</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300" w:hRule="atLeast"/>
          <w:jc w:val="center"/>
        </w:trPr>
        <w:tc>
          <w:tcPr>
            <w:tcW w:w="3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3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配电室</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120</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3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配套商业</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1379.58</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185"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地下建筑面积</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21769.25</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包含物业管理用房地下部分30㎡</w:t>
            </w:r>
          </w:p>
        </w:tc>
      </w:tr>
      <w:tr>
        <w:tblPrEx>
          <w:tblCellMar>
            <w:top w:w="0" w:type="dxa"/>
            <w:left w:w="108" w:type="dxa"/>
            <w:bottom w:w="0" w:type="dxa"/>
            <w:right w:w="108" w:type="dxa"/>
          </w:tblCellMar>
        </w:tblPrEx>
        <w:trPr>
          <w:wAfter w:w="0" w:type="auto"/>
          <w:trHeight w:val="270" w:hRule="atLeast"/>
          <w:jc w:val="center"/>
        </w:trPr>
        <w:tc>
          <w:tcPr>
            <w:tcW w:w="3580" w:type="dxa"/>
            <w:gridSpan w:val="4"/>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21"/>
                <w:szCs w:val="21"/>
              </w:rPr>
            </w:pPr>
            <w:r>
              <w:rPr>
                <w:rFonts w:hint="eastAsia" w:ascii="宋体" w:hAnsi="宋体" w:cs="宋体"/>
                <w:kern w:val="0"/>
                <w:sz w:val="21"/>
                <w:szCs w:val="21"/>
              </w:rPr>
              <w:t>容积率</w:t>
            </w:r>
          </w:p>
        </w:tc>
        <w:tc>
          <w:tcPr>
            <w:tcW w:w="1211"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kern w:val="0"/>
                <w:sz w:val="21"/>
                <w:szCs w:val="21"/>
              </w:rPr>
            </w:pPr>
            <w:r>
              <w:rPr>
                <w:rFonts w:hint="eastAsia" w:ascii="宋体" w:hAnsi="宋体" w:cs="宋体"/>
                <w:kern w:val="0"/>
                <w:sz w:val="21"/>
                <w:szCs w:val="21"/>
              </w:rPr>
              <w:t>1.48</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计容面积包含物业管理用房地下部分</w:t>
            </w:r>
          </w:p>
        </w:tc>
      </w:tr>
      <w:tr>
        <w:tblPrEx>
          <w:tblCellMar>
            <w:top w:w="0" w:type="dxa"/>
            <w:left w:w="108" w:type="dxa"/>
            <w:bottom w:w="0" w:type="dxa"/>
            <w:right w:w="108" w:type="dxa"/>
          </w:tblCellMar>
        </w:tblPrEx>
        <w:trPr>
          <w:wAfter w:w="0" w:type="auto"/>
          <w:trHeight w:val="270" w:hRule="atLeast"/>
          <w:jc w:val="center"/>
        </w:trPr>
        <w:tc>
          <w:tcPr>
            <w:tcW w:w="3580" w:type="dxa"/>
            <w:gridSpan w:val="4"/>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21"/>
                <w:szCs w:val="21"/>
              </w:rPr>
            </w:pPr>
            <w:r>
              <w:rPr>
                <w:rFonts w:hint="eastAsia" w:ascii="宋体" w:hAnsi="宋体" w:cs="宋体"/>
                <w:kern w:val="0"/>
                <w:sz w:val="21"/>
                <w:szCs w:val="21"/>
              </w:rPr>
              <w:t>建筑密度</w:t>
            </w:r>
          </w:p>
        </w:tc>
        <w:tc>
          <w:tcPr>
            <w:tcW w:w="1211"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kern w:val="0"/>
                <w:sz w:val="21"/>
                <w:szCs w:val="21"/>
              </w:rPr>
            </w:pPr>
            <w:r>
              <w:rPr>
                <w:rFonts w:hint="eastAsia" w:ascii="宋体" w:hAnsi="宋体" w:cs="宋体"/>
                <w:kern w:val="0"/>
                <w:sz w:val="21"/>
                <w:szCs w:val="21"/>
              </w:rPr>
              <w:t>24.95</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nil"/>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85" w:hRule="atLeast"/>
          <w:jc w:val="center"/>
        </w:trPr>
        <w:tc>
          <w:tcPr>
            <w:tcW w:w="3580"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1"/>
                <w:szCs w:val="21"/>
              </w:rPr>
            </w:pPr>
            <w:r>
              <w:rPr>
                <w:rFonts w:hint="eastAsia" w:ascii="宋体" w:hAnsi="宋体" w:cs="宋体"/>
                <w:kern w:val="0"/>
                <w:sz w:val="21"/>
                <w:szCs w:val="21"/>
              </w:rPr>
              <w:t>绿地率</w:t>
            </w:r>
          </w:p>
        </w:tc>
        <w:tc>
          <w:tcPr>
            <w:tcW w:w="1211" w:type="dxa"/>
            <w:tcBorders>
              <w:top w:val="single" w:color="auto" w:sz="4" w:space="0"/>
              <w:left w:val="nil"/>
              <w:bottom w:val="single" w:color="auto" w:sz="4" w:space="0"/>
              <w:right w:val="single" w:color="auto" w:sz="4" w:space="0"/>
            </w:tcBorders>
            <w:shd w:val="clear" w:color="000000" w:fill="FFFFFF"/>
            <w:noWrap/>
            <w:vAlign w:val="bottom"/>
          </w:tcPr>
          <w:p>
            <w:pPr>
              <w:widowControl/>
              <w:jc w:val="center"/>
              <w:rPr>
                <w:rFonts w:ascii="宋体" w:hAnsi="宋体" w:cs="宋体"/>
                <w:kern w:val="0"/>
                <w:sz w:val="21"/>
                <w:szCs w:val="21"/>
              </w:rPr>
            </w:pPr>
            <w:r>
              <w:rPr>
                <w:rFonts w:hint="eastAsia" w:ascii="宋体" w:hAnsi="宋体" w:cs="宋体"/>
                <w:kern w:val="0"/>
                <w:sz w:val="21"/>
                <w:szCs w:val="21"/>
              </w:rPr>
              <w:t>35.02</w:t>
            </w: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single" w:color="auto" w:sz="4" w:space="0"/>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58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居住套数</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314</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95"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其中</w:t>
            </w:r>
          </w:p>
        </w:tc>
        <w:tc>
          <w:tcPr>
            <w:tcW w:w="3185"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户型面积≤144㎡套数</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194</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85" w:hRule="atLeast"/>
          <w:jc w:val="center"/>
        </w:trPr>
        <w:tc>
          <w:tcPr>
            <w:tcW w:w="3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185"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户型面积＞144㎡套数</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120</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58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户均人数</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3.2</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人/户</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58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居住人数</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1005</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人</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58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机动车停车位</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378</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95"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其中</w:t>
            </w:r>
          </w:p>
        </w:tc>
        <w:tc>
          <w:tcPr>
            <w:tcW w:w="3185"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地上机动车停车位</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0</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185"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地下机动车停车位</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378</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58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机动车停车率</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101</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270" w:hRule="atLeast"/>
          <w:jc w:val="center"/>
        </w:trPr>
        <w:tc>
          <w:tcPr>
            <w:tcW w:w="358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非机动车停车位</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471</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占地面积745㎡，全地上</w:t>
            </w:r>
          </w:p>
        </w:tc>
      </w:tr>
      <w:tr>
        <w:tblPrEx>
          <w:tblCellMar>
            <w:top w:w="0" w:type="dxa"/>
            <w:left w:w="108" w:type="dxa"/>
            <w:bottom w:w="0" w:type="dxa"/>
            <w:right w:w="108" w:type="dxa"/>
          </w:tblCellMar>
        </w:tblPrEx>
        <w:trPr>
          <w:wAfter w:w="0" w:type="auto"/>
          <w:trHeight w:val="270" w:hRule="atLeast"/>
          <w:jc w:val="center"/>
        </w:trPr>
        <w:tc>
          <w:tcPr>
            <w:tcW w:w="358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室外活动场地（用地面积）</w:t>
            </w:r>
          </w:p>
        </w:tc>
        <w:tc>
          <w:tcPr>
            <w:tcW w:w="121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318</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wAfter w:w="0" w:type="auto"/>
          <w:trHeight w:val="77" w:hRule="atLeast"/>
          <w:jc w:val="center"/>
        </w:trPr>
        <w:tc>
          <w:tcPr>
            <w:tcW w:w="358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农副产品经营点（用地面积）</w:t>
            </w:r>
          </w:p>
        </w:tc>
        <w:tc>
          <w:tcPr>
            <w:tcW w:w="1211" w:type="dxa"/>
            <w:tcBorders>
              <w:top w:val="nil"/>
              <w:left w:val="nil"/>
              <w:bottom w:val="nil"/>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204.62</w:t>
            </w:r>
          </w:p>
        </w:tc>
        <w:tc>
          <w:tcPr>
            <w:tcW w:w="672"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388" w:type="dxa"/>
            <w:tcBorders>
              <w:top w:val="nil"/>
              <w:left w:val="nil"/>
              <w:bottom w:val="nil"/>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用地面积，不计入建筑面积</w:t>
            </w:r>
          </w:p>
        </w:tc>
      </w:tr>
    </w:tbl>
    <w:p/>
    <w:tbl>
      <w:tblPr>
        <w:tblStyle w:val="9"/>
        <w:tblpPr w:leftFromText="180" w:rightFromText="180" w:vertAnchor="text" w:horzAnchor="page" w:tblpXSpec="center" w:tblpY="808"/>
        <w:tblOverlap w:val="never"/>
        <w:tblW w:w="8881" w:type="dxa"/>
        <w:jc w:val="center"/>
        <w:tblLayout w:type="fixed"/>
        <w:tblCellMar>
          <w:top w:w="0" w:type="dxa"/>
          <w:left w:w="108" w:type="dxa"/>
          <w:bottom w:w="0" w:type="dxa"/>
          <w:right w:w="108" w:type="dxa"/>
        </w:tblCellMar>
      </w:tblPr>
      <w:tblGrid>
        <w:gridCol w:w="400"/>
        <w:gridCol w:w="479"/>
        <w:gridCol w:w="375"/>
        <w:gridCol w:w="2405"/>
        <w:gridCol w:w="1176"/>
        <w:gridCol w:w="591"/>
        <w:gridCol w:w="3455"/>
      </w:tblGrid>
      <w:tr>
        <w:tblPrEx>
          <w:tblCellMar>
            <w:top w:w="0" w:type="dxa"/>
            <w:left w:w="108" w:type="dxa"/>
            <w:bottom w:w="0" w:type="dxa"/>
            <w:right w:w="108" w:type="dxa"/>
          </w:tblCellMar>
        </w:tblPrEx>
        <w:trPr>
          <w:trHeight w:val="420" w:hRule="atLeast"/>
          <w:jc w:val="center"/>
        </w:trPr>
        <w:tc>
          <w:tcPr>
            <w:tcW w:w="3659" w:type="dxa"/>
            <w:gridSpan w:val="4"/>
            <w:tcBorders>
              <w:top w:val="single" w:color="auto" w:sz="8"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玖玺府（92-6#地块）项目</w:t>
            </w:r>
          </w:p>
        </w:tc>
        <w:tc>
          <w:tcPr>
            <w:tcW w:w="1176" w:type="dxa"/>
            <w:tcBorders>
              <w:top w:val="single" w:color="auto" w:sz="8" w:space="0"/>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数值</w:t>
            </w:r>
          </w:p>
        </w:tc>
        <w:tc>
          <w:tcPr>
            <w:tcW w:w="591" w:type="dxa"/>
            <w:tcBorders>
              <w:top w:val="single" w:color="auto" w:sz="8"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单位</w:t>
            </w:r>
          </w:p>
        </w:tc>
        <w:tc>
          <w:tcPr>
            <w:tcW w:w="3455" w:type="dxa"/>
            <w:tcBorders>
              <w:top w:val="single" w:color="auto" w:sz="8" w:space="0"/>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备注</w:t>
            </w:r>
          </w:p>
        </w:tc>
      </w:tr>
      <w:tr>
        <w:tblPrEx>
          <w:tblCellMar>
            <w:top w:w="0" w:type="dxa"/>
            <w:left w:w="108" w:type="dxa"/>
            <w:bottom w:w="0" w:type="dxa"/>
            <w:right w:w="108" w:type="dxa"/>
          </w:tblCellMar>
        </w:tblPrEx>
        <w:trPr>
          <w:trHeight w:val="270" w:hRule="atLeast"/>
          <w:jc w:val="center"/>
        </w:trPr>
        <w:tc>
          <w:tcPr>
            <w:tcW w:w="3659" w:type="dxa"/>
            <w:gridSpan w:val="4"/>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总用地面积（红线为界）</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19760</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3659" w:type="dxa"/>
            <w:gridSpan w:val="4"/>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总用地面积（绿线为界）</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18823</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365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规划总建筑面积</w:t>
            </w:r>
          </w:p>
        </w:tc>
        <w:tc>
          <w:tcPr>
            <w:tcW w:w="11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53170.86</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4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其中</w:t>
            </w:r>
          </w:p>
        </w:tc>
        <w:tc>
          <w:tcPr>
            <w:tcW w:w="3259"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地上建筑面积</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37282.22</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不包含物业管理用房地下部分66㎡</w:t>
            </w:r>
          </w:p>
        </w:tc>
      </w:tr>
      <w:tr>
        <w:tblPrEx>
          <w:tblCellMar>
            <w:top w:w="0" w:type="dxa"/>
            <w:left w:w="108" w:type="dxa"/>
            <w:bottom w:w="0" w:type="dxa"/>
            <w:right w:w="108" w:type="dxa"/>
          </w:tblCellMar>
        </w:tblPrEx>
        <w:trPr>
          <w:trHeight w:val="270" w:hRule="atLeast"/>
          <w:jc w:val="center"/>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7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其中</w:t>
            </w:r>
          </w:p>
        </w:tc>
        <w:tc>
          <w:tcPr>
            <w:tcW w:w="278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住宅建筑面积</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35476.21</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40" w:hRule="atLeast"/>
          <w:jc w:val="center"/>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78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xml:space="preserve"> 配套公共服务设施建筑面积 </w:t>
            </w:r>
          </w:p>
        </w:tc>
        <w:tc>
          <w:tcPr>
            <w:tcW w:w="11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1806.01</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配套公共设施用地面积1593.024㎡，占总用地面积8.46%</w:t>
            </w:r>
          </w:p>
        </w:tc>
      </w:tr>
      <w:tr>
        <w:tblPrEx>
          <w:tblCellMar>
            <w:top w:w="0" w:type="dxa"/>
            <w:left w:w="108" w:type="dxa"/>
            <w:bottom w:w="0" w:type="dxa"/>
            <w:right w:w="108" w:type="dxa"/>
          </w:tblCellMar>
        </w:tblPrEx>
        <w:trPr>
          <w:trHeight w:val="270" w:hRule="atLeast"/>
          <w:jc w:val="center"/>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其中</w:t>
            </w:r>
          </w:p>
        </w:tc>
        <w:tc>
          <w:tcPr>
            <w:tcW w:w="2405" w:type="dxa"/>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物业管理用房建筑面积</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131.12</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不包含物业管理用房地下部分66㎡</w:t>
            </w:r>
          </w:p>
        </w:tc>
      </w:tr>
      <w:tr>
        <w:tblPrEx>
          <w:tblCellMar>
            <w:top w:w="0" w:type="dxa"/>
            <w:left w:w="108" w:type="dxa"/>
            <w:bottom w:w="0" w:type="dxa"/>
            <w:right w:w="108" w:type="dxa"/>
          </w:tblCellMar>
        </w:tblPrEx>
        <w:trPr>
          <w:trHeight w:val="270" w:hRule="atLeast"/>
          <w:jc w:val="center"/>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405" w:type="dxa"/>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便民店建筑面积</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46.51</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405" w:type="dxa"/>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垃圾分拣房建筑面积</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20.1</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360" w:hRule="atLeast"/>
          <w:jc w:val="center"/>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405" w:type="dxa"/>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社区服务用房建筑面积</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502.19</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vMerge w:val="restart"/>
            <w:tcBorders>
              <w:top w:val="nil"/>
              <w:left w:val="single" w:color="auto" w:sz="4" w:space="0"/>
              <w:bottom w:val="single" w:color="000000" w:sz="4" w:space="0"/>
              <w:right w:val="single" w:color="auto" w:sz="8" w:space="0"/>
            </w:tcBorders>
            <w:shd w:val="clear" w:color="000000" w:fill="FFFFFF"/>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社区服务用房、养老服务设施并置时，养老服务设施可兼容15%的面积。</w:t>
            </w:r>
          </w:p>
        </w:tc>
      </w:tr>
      <w:tr>
        <w:tblPrEx>
          <w:tblCellMar>
            <w:top w:w="0" w:type="dxa"/>
            <w:left w:w="108" w:type="dxa"/>
            <w:bottom w:w="0" w:type="dxa"/>
            <w:right w:w="108" w:type="dxa"/>
          </w:tblCellMar>
        </w:tblPrEx>
        <w:trPr>
          <w:trHeight w:val="319" w:hRule="atLeast"/>
          <w:jc w:val="center"/>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405" w:type="dxa"/>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养老服务设施建筑面积</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255.1</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19" w:hRule="atLeast"/>
          <w:jc w:val="center"/>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405" w:type="dxa"/>
            <w:tcBorders>
              <w:top w:val="single" w:color="auto" w:sz="4" w:space="0"/>
              <w:left w:val="nil"/>
              <w:bottom w:val="single" w:color="auto" w:sz="4" w:space="0"/>
              <w:right w:val="single" w:color="auto" w:sz="4"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室内体育设施建筑面积</w:t>
            </w:r>
          </w:p>
        </w:tc>
        <w:tc>
          <w:tcPr>
            <w:tcW w:w="1176" w:type="dxa"/>
            <w:tcBorders>
              <w:top w:val="single" w:color="auto" w:sz="4" w:space="0"/>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0</w:t>
            </w:r>
          </w:p>
        </w:tc>
        <w:tc>
          <w:tcPr>
            <w:tcW w:w="59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single" w:color="auto" w:sz="4" w:space="0"/>
              <w:left w:val="nil"/>
              <w:bottom w:val="single" w:color="auto" w:sz="4" w:space="0"/>
              <w:right w:val="single" w:color="auto" w:sz="8" w:space="0"/>
            </w:tcBorders>
            <w:shd w:val="clear" w:color="000000" w:fill="FFFFFF"/>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405" w:type="dxa"/>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配电室</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120</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2405" w:type="dxa"/>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配套商业</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730.99</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259" w:type="dxa"/>
            <w:gridSpan w:val="3"/>
            <w:tcBorders>
              <w:top w:val="single" w:color="auto" w:sz="4" w:space="0"/>
              <w:left w:val="nil"/>
              <w:bottom w:val="single" w:color="auto" w:sz="4" w:space="0"/>
              <w:right w:val="single" w:color="auto" w:sz="4"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地下建筑面积</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15888.64</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包含物业管理用房地下部分66㎡</w:t>
            </w:r>
          </w:p>
        </w:tc>
      </w:tr>
      <w:tr>
        <w:tblPrEx>
          <w:tblCellMar>
            <w:top w:w="0" w:type="dxa"/>
            <w:left w:w="108" w:type="dxa"/>
            <w:bottom w:w="0" w:type="dxa"/>
            <w:right w:w="108" w:type="dxa"/>
          </w:tblCellMar>
        </w:tblPrEx>
        <w:trPr>
          <w:trHeight w:val="270" w:hRule="atLeast"/>
          <w:jc w:val="center"/>
        </w:trPr>
        <w:tc>
          <w:tcPr>
            <w:tcW w:w="3659" w:type="dxa"/>
            <w:gridSpan w:val="4"/>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容积率</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1.98</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计容面积包含物业管理用房地下部分</w:t>
            </w:r>
          </w:p>
        </w:tc>
      </w:tr>
      <w:tr>
        <w:tblPrEx>
          <w:tblCellMar>
            <w:top w:w="0" w:type="dxa"/>
            <w:left w:w="108" w:type="dxa"/>
            <w:bottom w:w="0" w:type="dxa"/>
            <w:right w:w="108" w:type="dxa"/>
          </w:tblCellMar>
        </w:tblPrEx>
        <w:trPr>
          <w:trHeight w:val="270" w:hRule="atLeast"/>
          <w:jc w:val="center"/>
        </w:trPr>
        <w:tc>
          <w:tcPr>
            <w:tcW w:w="3659" w:type="dxa"/>
            <w:gridSpan w:val="4"/>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建筑密度</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24.95</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365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绿地率</w:t>
            </w:r>
          </w:p>
        </w:tc>
        <w:tc>
          <w:tcPr>
            <w:tcW w:w="1176"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35.02</w:t>
            </w:r>
          </w:p>
        </w:tc>
        <w:tc>
          <w:tcPr>
            <w:tcW w:w="5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000000" w:fill="FFFFFF"/>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3659"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居住套数</w:t>
            </w:r>
          </w:p>
        </w:tc>
        <w:tc>
          <w:tcPr>
            <w:tcW w:w="117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281</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3455"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40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其中</w:t>
            </w:r>
          </w:p>
        </w:tc>
        <w:tc>
          <w:tcPr>
            <w:tcW w:w="3259"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户型面积≤144㎡套数</w:t>
            </w:r>
          </w:p>
        </w:tc>
        <w:tc>
          <w:tcPr>
            <w:tcW w:w="117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218</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3455"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259"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户型面积＞144㎡套数</w:t>
            </w:r>
          </w:p>
        </w:tc>
        <w:tc>
          <w:tcPr>
            <w:tcW w:w="117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63</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3455"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3659"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户均人数</w:t>
            </w:r>
          </w:p>
        </w:tc>
        <w:tc>
          <w:tcPr>
            <w:tcW w:w="117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3.2</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人/户</w:t>
            </w:r>
          </w:p>
        </w:tc>
        <w:tc>
          <w:tcPr>
            <w:tcW w:w="3455"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3659"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居住人数</w:t>
            </w:r>
          </w:p>
        </w:tc>
        <w:tc>
          <w:tcPr>
            <w:tcW w:w="117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899</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人</w:t>
            </w:r>
          </w:p>
        </w:tc>
        <w:tc>
          <w:tcPr>
            <w:tcW w:w="3455"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365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机动车停车位</w:t>
            </w:r>
          </w:p>
        </w:tc>
        <w:tc>
          <w:tcPr>
            <w:tcW w:w="117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316</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3455"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40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其中</w:t>
            </w:r>
          </w:p>
        </w:tc>
        <w:tc>
          <w:tcPr>
            <w:tcW w:w="3259"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地上机动车停车位</w:t>
            </w:r>
          </w:p>
        </w:tc>
        <w:tc>
          <w:tcPr>
            <w:tcW w:w="117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0</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3455"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259"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地下机动车停车位</w:t>
            </w:r>
          </w:p>
        </w:tc>
        <w:tc>
          <w:tcPr>
            <w:tcW w:w="117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316</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3455"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3659"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机动车停车率</w:t>
            </w:r>
          </w:p>
        </w:tc>
        <w:tc>
          <w:tcPr>
            <w:tcW w:w="117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101</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3659"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非机动车停车位</w:t>
            </w:r>
          </w:p>
        </w:tc>
        <w:tc>
          <w:tcPr>
            <w:tcW w:w="117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422</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个</w:t>
            </w:r>
          </w:p>
        </w:tc>
        <w:tc>
          <w:tcPr>
            <w:tcW w:w="3455"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占地面积648㎡，全地上</w:t>
            </w:r>
          </w:p>
        </w:tc>
      </w:tr>
      <w:tr>
        <w:tblPrEx>
          <w:tblCellMar>
            <w:top w:w="0" w:type="dxa"/>
            <w:left w:w="108" w:type="dxa"/>
            <w:bottom w:w="0" w:type="dxa"/>
            <w:right w:w="108" w:type="dxa"/>
          </w:tblCellMar>
        </w:tblPrEx>
        <w:trPr>
          <w:trHeight w:val="270" w:hRule="atLeast"/>
          <w:jc w:val="center"/>
        </w:trPr>
        <w:tc>
          <w:tcPr>
            <w:tcW w:w="3659"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室外活动场地（用地面积）</w:t>
            </w:r>
          </w:p>
        </w:tc>
        <w:tc>
          <w:tcPr>
            <w:tcW w:w="117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294</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4"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jc w:val="center"/>
        </w:trPr>
        <w:tc>
          <w:tcPr>
            <w:tcW w:w="3659" w:type="dxa"/>
            <w:gridSpan w:val="4"/>
            <w:tcBorders>
              <w:top w:val="single" w:color="auto" w:sz="4" w:space="0"/>
              <w:left w:val="single" w:color="auto" w:sz="4" w:space="0"/>
              <w:bottom w:val="single" w:color="auto" w:sz="8" w:space="0"/>
              <w:right w:val="single" w:color="auto" w:sz="4"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农副产品经营点（用地面积）</w:t>
            </w:r>
          </w:p>
        </w:tc>
        <w:tc>
          <w:tcPr>
            <w:tcW w:w="1176" w:type="dxa"/>
            <w:tcBorders>
              <w:top w:val="nil"/>
              <w:left w:val="nil"/>
              <w:bottom w:val="single" w:color="auto" w:sz="8" w:space="0"/>
              <w:right w:val="single" w:color="auto" w:sz="4" w:space="0"/>
            </w:tcBorders>
            <w:shd w:val="clear" w:color="auto" w:fill="auto"/>
            <w:noWrap/>
            <w:vAlign w:val="bottom"/>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100.8</w:t>
            </w:r>
          </w:p>
        </w:tc>
        <w:tc>
          <w:tcPr>
            <w:tcW w:w="591" w:type="dxa"/>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3455" w:type="dxa"/>
            <w:tcBorders>
              <w:top w:val="nil"/>
              <w:left w:val="nil"/>
              <w:bottom w:val="single" w:color="auto" w:sz="8" w:space="0"/>
              <w:right w:val="single" w:color="auto" w:sz="8" w:space="0"/>
            </w:tcBorders>
            <w:shd w:val="clear" w:color="auto" w:fill="auto"/>
            <w:noWrap/>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用地面积，不计入建筑面积</w:t>
            </w:r>
          </w:p>
        </w:tc>
      </w:tr>
    </w:tbl>
    <w:p/>
    <w:p/>
    <w:p/>
    <w:p>
      <w:pPr>
        <w:spacing w:line="500" w:lineRule="exact"/>
        <w:jc w:val="center"/>
        <w:outlineLvl w:val="0"/>
        <w:rPr>
          <w:rFonts w:hint="eastAsia" w:ascii="宋体" w:hAnsi="宋体" w:cs="宋体"/>
          <w:b/>
          <w:bCs/>
          <w:sz w:val="44"/>
          <w:szCs w:val="44"/>
        </w:rPr>
      </w:pPr>
      <w:bookmarkStart w:id="39" w:name="_Toc13347"/>
      <w:bookmarkStart w:id="40" w:name="_Toc6011"/>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both"/>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r>
        <w:rPr>
          <w:rFonts w:hint="eastAsia" w:ascii="宋体" w:hAnsi="宋体" w:cs="宋体"/>
          <w:b/>
          <w:bCs/>
          <w:sz w:val="44"/>
          <w:szCs w:val="44"/>
        </w:rPr>
        <w:t>陈庄街下穿京广铁路</w:t>
      </w:r>
      <w:r>
        <w:rPr>
          <w:rFonts w:hint="eastAsia" w:ascii="宋体" w:hAnsi="宋体" w:cs="宋体"/>
          <w:b/>
          <w:bCs/>
          <w:sz w:val="44"/>
          <w:szCs w:val="44"/>
          <w:lang w:eastAsia="zh-CN"/>
        </w:rPr>
        <w:t>道路</w:t>
      </w:r>
      <w:r>
        <w:rPr>
          <w:rFonts w:hint="eastAsia" w:ascii="宋体" w:hAnsi="宋体" w:cs="宋体"/>
          <w:b/>
          <w:bCs/>
          <w:sz w:val="44"/>
          <w:szCs w:val="44"/>
        </w:rPr>
        <w:t>规划</w:t>
      </w:r>
      <w:bookmarkEnd w:id="39"/>
    </w:p>
    <w:p>
      <w:pPr>
        <w:keepNext w:val="0"/>
        <w:keepLines w:val="0"/>
        <w:pageBreakBefore w:val="0"/>
        <w:widowControl w:val="0"/>
        <w:kinsoku w:val="0"/>
        <w:wordWrap/>
        <w:overflowPunct w:val="0"/>
        <w:topLinePunct w:val="0"/>
        <w:autoSpaceDE/>
        <w:autoSpaceDN w:val="0"/>
        <w:bidi w:val="0"/>
        <w:adjustRightInd w:val="0"/>
        <w:snapToGrid w:val="0"/>
        <w:spacing w:line="480" w:lineRule="exact"/>
        <w:jc w:val="center"/>
        <w:textAlignment w:val="auto"/>
        <w:rPr>
          <w:rFonts w:hint="eastAsia" w:ascii="宋体" w:hAnsi="宋体"/>
          <w:b/>
          <w:sz w:val="44"/>
          <w:szCs w:val="44"/>
        </w:rPr>
      </w:pPr>
    </w:p>
    <w:p>
      <w:pPr>
        <w:keepNext w:val="0"/>
        <w:keepLines w:val="0"/>
        <w:pageBreakBefore w:val="0"/>
        <w:widowControl w:val="0"/>
        <w:kinsoku w:val="0"/>
        <w:wordWrap/>
        <w:overflowPunct w:val="0"/>
        <w:topLinePunct w:val="0"/>
        <w:autoSpaceDE/>
        <w:autoSpaceDN w:val="0"/>
        <w:bidi w:val="0"/>
        <w:adjustRightInd w:val="0"/>
        <w:snapToGrid w:val="0"/>
        <w:spacing w:line="480" w:lineRule="exact"/>
        <w:jc w:val="left"/>
        <w:textAlignment w:val="auto"/>
        <w:outlineLvl w:val="0"/>
        <w:rPr>
          <w:rFonts w:hint="eastAsia" w:ascii="仿宋_GB2312" w:hAnsi="宋体" w:eastAsia="仿宋_GB2312"/>
          <w:b/>
          <w:sz w:val="32"/>
          <w:szCs w:val="32"/>
        </w:rPr>
      </w:pPr>
      <w:bookmarkStart w:id="41" w:name="_Toc14297"/>
      <w:bookmarkStart w:id="42" w:name="_Toc29166"/>
      <w:r>
        <w:rPr>
          <w:rFonts w:hint="eastAsia" w:ascii="仿宋_GB2312" w:hAnsi="宋体" w:eastAsia="仿宋_GB2312"/>
          <w:b/>
          <w:sz w:val="32"/>
          <w:szCs w:val="32"/>
        </w:rPr>
        <w:t>一、概述</w:t>
      </w:r>
      <w:bookmarkEnd w:id="41"/>
      <w:bookmarkEnd w:id="42"/>
    </w:p>
    <w:p>
      <w:pPr>
        <w:keepNext w:val="0"/>
        <w:keepLines w:val="0"/>
        <w:pageBreakBefore w:val="0"/>
        <w:widowControl w:val="0"/>
        <w:wordWrap/>
        <w:topLinePunct w:val="0"/>
        <w:autoSpaceDE/>
        <w:bidi w:val="0"/>
        <w:spacing w:line="480" w:lineRule="exact"/>
        <w:ind w:firstLine="640" w:firstLineChars="200"/>
        <w:rPr>
          <w:rFonts w:hint="eastAsia" w:ascii="仿宋_GB2312" w:hAnsi="宋体" w:eastAsia="仿宋_GB2312"/>
          <w:snapToGrid w:val="0"/>
          <w:sz w:val="32"/>
          <w:szCs w:val="32"/>
        </w:rPr>
      </w:pPr>
      <w:r>
        <w:rPr>
          <w:rFonts w:hint="eastAsia" w:ascii="仿宋" w:hAnsi="仿宋" w:eastAsia="仿宋" w:cs="仿宋"/>
          <w:sz w:val="32"/>
          <w:szCs w:val="32"/>
        </w:rPr>
        <w:t>陈庄街（五一路</w:t>
      </w:r>
      <w:r>
        <w:rPr>
          <w:rFonts w:hint="eastAsia" w:ascii="仿宋" w:hAnsi="仿宋" w:eastAsia="仿宋" w:cs="仿宋"/>
          <w:sz w:val="32"/>
          <w:szCs w:val="32"/>
          <w:lang w:eastAsia="zh-CN"/>
        </w:rPr>
        <w:t>—</w:t>
      </w:r>
      <w:r>
        <w:rPr>
          <w:rFonts w:hint="eastAsia" w:ascii="仿宋" w:hAnsi="仿宋" w:eastAsia="仿宋" w:cs="仿宋"/>
          <w:sz w:val="32"/>
          <w:szCs w:val="32"/>
        </w:rPr>
        <w:t>和平路）道路</w:t>
      </w:r>
      <w:r>
        <w:rPr>
          <w:rFonts w:hint="eastAsia" w:ascii="仿宋_GB2312" w:hAnsi="宋体" w:eastAsia="仿宋_GB2312"/>
          <w:sz w:val="32"/>
          <w:szCs w:val="32"/>
        </w:rPr>
        <w:t>长约</w:t>
      </w:r>
      <w:r>
        <w:rPr>
          <w:rFonts w:hint="eastAsia" w:ascii="仿宋_GB2312" w:hAnsi="宋体" w:eastAsia="仿宋_GB2312"/>
          <w:sz w:val="32"/>
          <w:szCs w:val="32"/>
          <w:lang w:val="en-US" w:eastAsia="zh-CN"/>
        </w:rPr>
        <w:t>873</w:t>
      </w:r>
      <w:r>
        <w:rPr>
          <w:rFonts w:hint="eastAsia" w:ascii="仿宋_GB2312" w:hAnsi="宋体" w:eastAsia="仿宋_GB2312"/>
          <w:sz w:val="32"/>
          <w:szCs w:val="32"/>
        </w:rPr>
        <w:t>米，</w:t>
      </w:r>
      <w:r>
        <w:rPr>
          <w:rFonts w:hint="eastAsia" w:ascii="仿宋_GB2312" w:hAnsi="宋体" w:eastAsia="仿宋_GB2312"/>
          <w:snapToGrid w:val="0"/>
          <w:sz w:val="32"/>
          <w:szCs w:val="32"/>
        </w:rPr>
        <w:t>道路标准段红线宽50m，下穿</w:t>
      </w:r>
      <w:r>
        <w:rPr>
          <w:rFonts w:hint="eastAsia" w:ascii="仿宋_GB2312" w:hAnsi="宋体" w:eastAsia="仿宋_GB2312"/>
          <w:snapToGrid w:val="0"/>
          <w:sz w:val="32"/>
          <w:szCs w:val="32"/>
          <w:lang w:eastAsia="zh-CN"/>
        </w:rPr>
        <w:t>京广铁路</w:t>
      </w:r>
      <w:r>
        <w:rPr>
          <w:rFonts w:hint="eastAsia" w:ascii="仿宋_GB2312" w:hAnsi="宋体" w:eastAsia="仿宋_GB2312"/>
          <w:snapToGrid w:val="0"/>
          <w:sz w:val="32"/>
          <w:szCs w:val="32"/>
        </w:rPr>
        <w:t>段红线宽50.2m，采用</w:t>
      </w:r>
      <w:r>
        <w:rPr>
          <w:rFonts w:hint="eastAsia" w:ascii="仿宋_GB2312" w:hAnsi="宋体" w:eastAsia="仿宋_GB2312"/>
          <w:snapToGrid w:val="0"/>
          <w:sz w:val="32"/>
          <w:szCs w:val="32"/>
          <w:lang w:eastAsia="zh-CN"/>
        </w:rPr>
        <w:t>双</w:t>
      </w:r>
      <w:r>
        <w:rPr>
          <w:rFonts w:hint="eastAsia" w:ascii="仿宋_GB2312" w:hAnsi="宋体" w:eastAsia="仿宋_GB2312"/>
          <w:snapToGrid w:val="0"/>
          <w:sz w:val="32"/>
          <w:szCs w:val="32"/>
        </w:rPr>
        <w:t>幅路，断面形式为：4-6-1-13-2.2-13-1-6-4，道路</w:t>
      </w:r>
      <w:r>
        <w:rPr>
          <w:rFonts w:hint="eastAsia" w:ascii="仿宋_GB2312" w:hAnsi="宋体" w:eastAsia="仿宋_GB2312"/>
          <w:snapToGrid w:val="0"/>
          <w:sz w:val="32"/>
          <w:szCs w:val="32"/>
          <w:lang w:eastAsia="zh-CN"/>
        </w:rPr>
        <w:t>中央设置</w:t>
      </w:r>
      <w:r>
        <w:rPr>
          <w:rFonts w:hint="eastAsia" w:ascii="仿宋_GB2312" w:hAnsi="宋体" w:eastAsia="仿宋_GB2312"/>
          <w:snapToGrid w:val="0"/>
          <w:sz w:val="32"/>
          <w:szCs w:val="32"/>
        </w:rPr>
        <w:t>绿化带</w:t>
      </w:r>
      <w:r>
        <w:rPr>
          <w:rFonts w:hint="eastAsia" w:ascii="仿宋_GB2312" w:hAnsi="宋体" w:eastAsia="仿宋_GB2312"/>
          <w:snapToGrid w:val="0"/>
          <w:sz w:val="32"/>
          <w:szCs w:val="32"/>
          <w:lang w:eastAsia="zh-CN"/>
        </w:rPr>
        <w:t>，</w:t>
      </w:r>
      <w:r>
        <w:rPr>
          <w:rFonts w:hint="eastAsia" w:ascii="仿宋" w:hAnsi="仿宋" w:eastAsia="仿宋" w:cs="仿宋"/>
          <w:sz w:val="32"/>
          <w:szCs w:val="32"/>
        </w:rPr>
        <w:t>其中下穿铁路</w:t>
      </w:r>
      <w:r>
        <w:rPr>
          <w:rFonts w:hint="eastAsia" w:ascii="仿宋" w:hAnsi="仿宋" w:eastAsia="仿宋" w:cs="仿宋"/>
          <w:sz w:val="32"/>
          <w:szCs w:val="32"/>
          <w:lang w:eastAsia="zh-CN"/>
        </w:rPr>
        <w:t>及规划铁东街</w:t>
      </w:r>
      <w:r>
        <w:rPr>
          <w:rFonts w:hint="eastAsia" w:ascii="仿宋" w:hAnsi="仿宋" w:eastAsia="仿宋" w:cs="仿宋"/>
          <w:sz w:val="32"/>
          <w:szCs w:val="32"/>
        </w:rPr>
        <w:t>采用（10+13+13+10）m四孔框架涵。</w:t>
      </w:r>
    </w:p>
    <w:p>
      <w:pPr>
        <w:keepNext w:val="0"/>
        <w:keepLines w:val="0"/>
        <w:pageBreakBefore w:val="0"/>
        <w:widowControl w:val="0"/>
        <w:kinsoku w:val="0"/>
        <w:wordWrap/>
        <w:overflowPunct w:val="0"/>
        <w:topLinePunct w:val="0"/>
        <w:autoSpaceDE/>
        <w:autoSpaceDN w:val="0"/>
        <w:bidi w:val="0"/>
        <w:adjustRightInd w:val="0"/>
        <w:snapToGrid w:val="0"/>
        <w:spacing w:line="480" w:lineRule="exact"/>
        <w:jc w:val="left"/>
        <w:outlineLvl w:val="0"/>
        <w:rPr>
          <w:rFonts w:hint="eastAsia" w:ascii="仿宋_GB2312" w:hAnsi="宋体" w:eastAsia="仿宋_GB2312"/>
          <w:b/>
          <w:sz w:val="32"/>
          <w:szCs w:val="32"/>
          <w:lang w:eastAsia="zh-CN"/>
        </w:rPr>
      </w:pPr>
      <w:bookmarkStart w:id="43" w:name="_Toc28403"/>
      <w:bookmarkStart w:id="44" w:name="_Toc29542"/>
      <w:r>
        <w:rPr>
          <w:rFonts w:hint="eastAsia" w:ascii="仿宋_GB2312" w:hAnsi="宋体" w:eastAsia="仿宋_GB2312"/>
          <w:b/>
          <w:sz w:val="32"/>
          <w:szCs w:val="32"/>
        </w:rPr>
        <w:t>二、</w:t>
      </w:r>
      <w:r>
        <w:rPr>
          <w:rFonts w:hint="eastAsia" w:ascii="仿宋_GB2312" w:hAnsi="宋体" w:eastAsia="仿宋_GB2312"/>
          <w:b/>
          <w:sz w:val="32"/>
          <w:szCs w:val="32"/>
          <w:lang w:eastAsia="zh-CN"/>
        </w:rPr>
        <w:t>规划依据</w:t>
      </w:r>
      <w:bookmarkEnd w:id="43"/>
      <w:bookmarkEnd w:id="44"/>
    </w:p>
    <w:p>
      <w:pPr>
        <w:keepNext w:val="0"/>
        <w:keepLines w:val="0"/>
        <w:pageBreakBefore w:val="0"/>
        <w:widowControl w:val="0"/>
        <w:wordWrap/>
        <w:overflowPunct w:val="0"/>
        <w:topLinePunct w:val="0"/>
        <w:autoSpaceDE/>
        <w:autoSpaceDN w:val="0"/>
        <w:bidi w:val="0"/>
        <w:adjustRightInd w:val="0"/>
        <w:snapToGrid w:val="0"/>
        <w:spacing w:line="480" w:lineRule="exact"/>
        <w:ind w:firstLine="640" w:firstLineChars="200"/>
        <w:textAlignment w:val="top"/>
        <w:rPr>
          <w:rFonts w:hint="eastAsia" w:ascii="仿宋_GB2312" w:hAnsi="宋体" w:eastAsia="仿宋_GB2312"/>
          <w:snapToGrid w:val="0"/>
          <w:sz w:val="32"/>
          <w:szCs w:val="32"/>
        </w:rPr>
      </w:pPr>
      <w:r>
        <w:rPr>
          <w:rFonts w:hint="eastAsia" w:ascii="仿宋_GB2312" w:hAnsi="宋体" w:eastAsia="仿宋_GB2312"/>
          <w:snapToGrid w:val="0"/>
          <w:sz w:val="32"/>
          <w:szCs w:val="32"/>
          <w:lang w:val="en-US" w:eastAsia="zh-CN"/>
        </w:rPr>
        <w:t>1.</w:t>
      </w:r>
      <w:r>
        <w:rPr>
          <w:rFonts w:hint="eastAsia" w:ascii="仿宋_GB2312" w:hAnsi="宋体" w:eastAsia="仿宋_GB2312"/>
          <w:snapToGrid w:val="0"/>
          <w:sz w:val="32"/>
          <w:szCs w:val="32"/>
        </w:rPr>
        <w:t>许昌市城市总体规划（2015-2030）；</w:t>
      </w:r>
    </w:p>
    <w:p>
      <w:pPr>
        <w:keepNext w:val="0"/>
        <w:keepLines w:val="0"/>
        <w:pageBreakBefore w:val="0"/>
        <w:widowControl w:val="0"/>
        <w:wordWrap/>
        <w:overflowPunct w:val="0"/>
        <w:topLinePunct w:val="0"/>
        <w:autoSpaceDE/>
        <w:autoSpaceDN w:val="0"/>
        <w:bidi w:val="0"/>
        <w:adjustRightInd w:val="0"/>
        <w:snapToGrid w:val="0"/>
        <w:spacing w:line="480" w:lineRule="exact"/>
        <w:ind w:firstLine="640" w:firstLineChars="200"/>
        <w:textAlignment w:val="top"/>
        <w:rPr>
          <w:rFonts w:hint="eastAsia" w:ascii="仿宋_GB2312" w:hAnsi="宋体" w:eastAsia="仿宋_GB2312"/>
          <w:snapToGrid w:val="0"/>
          <w:sz w:val="32"/>
          <w:szCs w:val="32"/>
        </w:rPr>
      </w:pPr>
      <w:r>
        <w:rPr>
          <w:rFonts w:hint="eastAsia" w:ascii="仿宋_GB2312" w:hAnsi="宋体" w:eastAsia="仿宋_GB2312"/>
          <w:snapToGrid w:val="0"/>
          <w:sz w:val="32"/>
          <w:szCs w:val="32"/>
          <w:lang w:val="en-US" w:eastAsia="zh-CN"/>
        </w:rPr>
        <w:t>2.</w:t>
      </w:r>
      <w:r>
        <w:rPr>
          <w:rFonts w:hint="eastAsia" w:ascii="仿宋_GB2312" w:hAnsi="宋体" w:eastAsia="仿宋_GB2312"/>
          <w:snapToGrid w:val="0"/>
          <w:sz w:val="32"/>
          <w:szCs w:val="32"/>
        </w:rPr>
        <w:t>陈庄街（五一路～和平路）道路规划。</w:t>
      </w:r>
    </w:p>
    <w:p>
      <w:pPr>
        <w:keepNext w:val="0"/>
        <w:keepLines w:val="0"/>
        <w:pageBreakBefore w:val="0"/>
        <w:widowControl w:val="0"/>
        <w:kinsoku w:val="0"/>
        <w:wordWrap/>
        <w:overflowPunct w:val="0"/>
        <w:topLinePunct w:val="0"/>
        <w:autoSpaceDE/>
        <w:autoSpaceDN w:val="0"/>
        <w:bidi w:val="0"/>
        <w:adjustRightInd w:val="0"/>
        <w:snapToGrid w:val="0"/>
        <w:spacing w:line="480" w:lineRule="exact"/>
        <w:jc w:val="left"/>
        <w:outlineLvl w:val="0"/>
        <w:rPr>
          <w:rFonts w:hint="eastAsia" w:ascii="仿宋_GB2312" w:hAnsi="宋体" w:eastAsia="仿宋_GB2312"/>
          <w:b/>
          <w:sz w:val="32"/>
          <w:szCs w:val="32"/>
        </w:rPr>
      </w:pPr>
      <w:bookmarkStart w:id="45" w:name="_Toc5098"/>
      <w:bookmarkStart w:id="46" w:name="_Toc3609"/>
      <w:r>
        <w:rPr>
          <w:rFonts w:hint="eastAsia" w:ascii="仿宋_GB2312" w:hAnsi="宋体" w:eastAsia="仿宋_GB2312"/>
          <w:b/>
          <w:sz w:val="32"/>
          <w:szCs w:val="32"/>
          <w:lang w:val="en-US" w:eastAsia="zh-CN"/>
        </w:rPr>
        <w:t>三、主要技术标准</w:t>
      </w:r>
      <w:bookmarkEnd w:id="45"/>
      <w:bookmarkEnd w:id="46"/>
      <w:r>
        <w:rPr>
          <w:rFonts w:hint="eastAsia" w:ascii="仿宋_GB2312" w:hAnsi="宋体" w:eastAsia="仿宋_GB2312"/>
          <w:b/>
          <w:sz w:val="32"/>
          <w:szCs w:val="32"/>
          <w:lang w:val="en-US" w:eastAsia="zh-CN"/>
        </w:rPr>
        <w:t xml:space="preserve"> </w:t>
      </w:r>
    </w:p>
    <w:p>
      <w:pPr>
        <w:keepNext w:val="0"/>
        <w:keepLines w:val="0"/>
        <w:pageBreakBefore w:val="0"/>
        <w:widowControl w:val="0"/>
        <w:wordWrap/>
        <w:overflowPunct w:val="0"/>
        <w:topLinePunct w:val="0"/>
        <w:autoSpaceDE/>
        <w:autoSpaceDN w:val="0"/>
        <w:bidi w:val="0"/>
        <w:adjustRightInd w:val="0"/>
        <w:snapToGrid w:val="0"/>
        <w:spacing w:line="480" w:lineRule="exact"/>
        <w:ind w:firstLine="640" w:firstLineChars="200"/>
        <w:textAlignment w:val="top"/>
        <w:rPr>
          <w:rFonts w:hint="eastAsia" w:ascii="仿宋_GB2312" w:hAnsi="宋体" w:eastAsia="仿宋_GB2312"/>
          <w:snapToGrid w:val="0"/>
          <w:sz w:val="32"/>
          <w:szCs w:val="32"/>
          <w:lang w:val="en-US" w:eastAsia="zh-CN"/>
        </w:rPr>
      </w:pPr>
      <w:r>
        <w:rPr>
          <w:rFonts w:hint="default" w:ascii="仿宋_GB2312" w:hAnsi="宋体" w:eastAsia="仿宋_GB2312"/>
          <w:snapToGrid w:val="0"/>
          <w:sz w:val="32"/>
          <w:szCs w:val="32"/>
          <w:lang w:val="en-US" w:eastAsia="zh-CN"/>
        </w:rPr>
        <w:t>1</w:t>
      </w:r>
      <w:r>
        <w:rPr>
          <w:rFonts w:hint="eastAsia" w:ascii="仿宋_GB2312" w:hAnsi="宋体" w:eastAsia="仿宋_GB2312"/>
          <w:snapToGrid w:val="0"/>
          <w:sz w:val="32"/>
          <w:szCs w:val="32"/>
          <w:lang w:val="en-US" w:eastAsia="zh-CN"/>
        </w:rPr>
        <w:t xml:space="preserve">.道路等级：城市主干路； </w:t>
      </w:r>
    </w:p>
    <w:p>
      <w:pPr>
        <w:keepNext w:val="0"/>
        <w:keepLines w:val="0"/>
        <w:pageBreakBefore w:val="0"/>
        <w:widowControl w:val="0"/>
        <w:wordWrap/>
        <w:overflowPunct w:val="0"/>
        <w:topLinePunct w:val="0"/>
        <w:autoSpaceDE/>
        <w:autoSpaceDN w:val="0"/>
        <w:bidi w:val="0"/>
        <w:adjustRightInd w:val="0"/>
        <w:snapToGrid w:val="0"/>
        <w:spacing w:line="480" w:lineRule="exact"/>
        <w:ind w:firstLine="640" w:firstLineChars="200"/>
        <w:textAlignment w:val="top"/>
        <w:rPr>
          <w:rFonts w:hint="eastAsia" w:ascii="仿宋_GB2312" w:hAnsi="宋体" w:eastAsia="仿宋_GB2312"/>
          <w:snapToGrid w:val="0"/>
          <w:sz w:val="32"/>
          <w:szCs w:val="32"/>
          <w:lang w:val="en-US" w:eastAsia="zh-CN"/>
        </w:rPr>
      </w:pPr>
      <w:r>
        <w:rPr>
          <w:rFonts w:hint="default" w:ascii="仿宋_GB2312" w:hAnsi="宋体" w:eastAsia="仿宋_GB2312"/>
          <w:snapToGrid w:val="0"/>
          <w:sz w:val="32"/>
          <w:szCs w:val="32"/>
          <w:lang w:val="en-US" w:eastAsia="zh-CN"/>
        </w:rPr>
        <w:t>2</w:t>
      </w:r>
      <w:r>
        <w:rPr>
          <w:rFonts w:hint="eastAsia" w:ascii="仿宋_GB2312" w:hAnsi="宋体" w:eastAsia="仿宋_GB2312"/>
          <w:snapToGrid w:val="0"/>
          <w:sz w:val="32"/>
          <w:szCs w:val="32"/>
          <w:lang w:val="en-US" w:eastAsia="zh-CN"/>
        </w:rPr>
        <w:t>.计算行车速度：机动车道：</w:t>
      </w:r>
      <w:r>
        <w:rPr>
          <w:rFonts w:hint="default" w:ascii="仿宋_GB2312" w:hAnsi="宋体" w:eastAsia="仿宋_GB2312"/>
          <w:snapToGrid w:val="0"/>
          <w:sz w:val="32"/>
          <w:szCs w:val="32"/>
          <w:lang w:val="en-US" w:eastAsia="zh-CN"/>
        </w:rPr>
        <w:t>60Km/h</w:t>
      </w:r>
      <w:r>
        <w:rPr>
          <w:rFonts w:hint="eastAsia" w:ascii="仿宋_GB2312" w:hAnsi="宋体" w:eastAsia="仿宋_GB2312"/>
          <w:snapToGrid w:val="0"/>
          <w:sz w:val="32"/>
          <w:szCs w:val="32"/>
          <w:lang w:val="en-US" w:eastAsia="zh-CN"/>
        </w:rPr>
        <w:t xml:space="preserve">； </w:t>
      </w:r>
    </w:p>
    <w:p>
      <w:pPr>
        <w:keepNext w:val="0"/>
        <w:keepLines w:val="0"/>
        <w:pageBreakBefore w:val="0"/>
        <w:widowControl w:val="0"/>
        <w:wordWrap/>
        <w:overflowPunct w:val="0"/>
        <w:topLinePunct w:val="0"/>
        <w:autoSpaceDE/>
        <w:autoSpaceDN w:val="0"/>
        <w:bidi w:val="0"/>
        <w:adjustRightInd w:val="0"/>
        <w:snapToGrid w:val="0"/>
        <w:spacing w:line="480" w:lineRule="exact"/>
        <w:ind w:firstLine="640" w:firstLineChars="200"/>
        <w:textAlignment w:val="top"/>
        <w:rPr>
          <w:rFonts w:hint="eastAsia" w:ascii="仿宋_GB2312" w:hAnsi="宋体" w:eastAsia="仿宋_GB2312"/>
          <w:snapToGrid w:val="0"/>
          <w:sz w:val="32"/>
          <w:szCs w:val="32"/>
          <w:lang w:val="en-US" w:eastAsia="zh-CN"/>
        </w:rPr>
      </w:pPr>
      <w:r>
        <w:rPr>
          <w:rFonts w:hint="default" w:ascii="仿宋_GB2312" w:hAnsi="宋体" w:eastAsia="仿宋_GB2312"/>
          <w:snapToGrid w:val="0"/>
          <w:sz w:val="32"/>
          <w:szCs w:val="32"/>
          <w:lang w:val="en-US" w:eastAsia="zh-CN"/>
        </w:rPr>
        <w:t>3</w:t>
      </w:r>
      <w:r>
        <w:rPr>
          <w:rFonts w:hint="eastAsia" w:ascii="仿宋_GB2312" w:hAnsi="宋体" w:eastAsia="仿宋_GB2312"/>
          <w:snapToGrid w:val="0"/>
          <w:sz w:val="32"/>
          <w:szCs w:val="32"/>
          <w:lang w:val="en-US" w:eastAsia="zh-CN"/>
        </w:rPr>
        <w:t xml:space="preserve">.道路净空标准 </w:t>
      </w:r>
    </w:p>
    <w:p>
      <w:pPr>
        <w:keepNext w:val="0"/>
        <w:keepLines w:val="0"/>
        <w:pageBreakBefore w:val="0"/>
        <w:widowControl w:val="0"/>
        <w:wordWrap/>
        <w:overflowPunct w:val="0"/>
        <w:topLinePunct w:val="0"/>
        <w:autoSpaceDE/>
        <w:autoSpaceDN w:val="0"/>
        <w:bidi w:val="0"/>
        <w:adjustRightInd w:val="0"/>
        <w:snapToGrid w:val="0"/>
        <w:spacing w:line="480" w:lineRule="exact"/>
        <w:ind w:firstLine="640" w:firstLineChars="200"/>
        <w:textAlignment w:val="top"/>
        <w:rPr>
          <w:rFonts w:hint="eastAsia" w:ascii="仿宋_GB2312" w:hAnsi="宋体" w:eastAsia="仿宋_GB2312"/>
          <w:snapToGrid w:val="0"/>
          <w:sz w:val="32"/>
          <w:szCs w:val="32"/>
          <w:lang w:val="en-US" w:eastAsia="zh-CN"/>
        </w:rPr>
      </w:pPr>
      <w:r>
        <w:rPr>
          <w:rFonts w:hint="eastAsia" w:ascii="仿宋_GB2312" w:hAnsi="宋体" w:eastAsia="仿宋_GB2312"/>
          <w:snapToGrid w:val="0"/>
          <w:sz w:val="32"/>
          <w:szCs w:val="32"/>
          <w:lang w:val="en-US" w:eastAsia="zh-CN"/>
        </w:rPr>
        <w:t>（</w:t>
      </w:r>
      <w:r>
        <w:rPr>
          <w:rFonts w:hint="default" w:ascii="仿宋_GB2312" w:hAnsi="宋体" w:eastAsia="仿宋_GB2312"/>
          <w:snapToGrid w:val="0"/>
          <w:sz w:val="32"/>
          <w:szCs w:val="32"/>
          <w:lang w:val="en-US" w:eastAsia="zh-CN"/>
        </w:rPr>
        <w:t>1</w:t>
      </w:r>
      <w:r>
        <w:rPr>
          <w:rFonts w:hint="eastAsia" w:ascii="仿宋_GB2312" w:hAnsi="宋体" w:eastAsia="仿宋_GB2312"/>
          <w:snapToGrid w:val="0"/>
          <w:sz w:val="32"/>
          <w:szCs w:val="32"/>
          <w:lang w:val="en-US" w:eastAsia="zh-CN"/>
        </w:rPr>
        <w:t>）机动车道净空：</w:t>
      </w:r>
      <w:r>
        <w:rPr>
          <w:rFonts w:hint="default" w:ascii="仿宋_GB2312" w:hAnsi="宋体" w:eastAsia="仿宋_GB2312"/>
          <w:snapToGrid w:val="0"/>
          <w:sz w:val="32"/>
          <w:szCs w:val="32"/>
          <w:lang w:val="en-US" w:eastAsia="zh-CN"/>
        </w:rPr>
        <w:t>≥5.0m</w:t>
      </w:r>
      <w:r>
        <w:rPr>
          <w:rFonts w:hint="eastAsia" w:ascii="仿宋_GB2312" w:hAnsi="宋体" w:eastAsia="仿宋_GB2312"/>
          <w:snapToGrid w:val="0"/>
          <w:sz w:val="32"/>
          <w:szCs w:val="32"/>
          <w:lang w:val="en-US" w:eastAsia="zh-CN"/>
        </w:rPr>
        <w:t xml:space="preserve">； </w:t>
      </w:r>
    </w:p>
    <w:p>
      <w:pPr>
        <w:keepNext w:val="0"/>
        <w:keepLines w:val="0"/>
        <w:pageBreakBefore w:val="0"/>
        <w:widowControl w:val="0"/>
        <w:wordWrap/>
        <w:overflowPunct w:val="0"/>
        <w:topLinePunct w:val="0"/>
        <w:autoSpaceDE/>
        <w:autoSpaceDN w:val="0"/>
        <w:bidi w:val="0"/>
        <w:adjustRightInd w:val="0"/>
        <w:snapToGrid w:val="0"/>
        <w:spacing w:line="480" w:lineRule="exact"/>
        <w:ind w:firstLine="640" w:firstLineChars="200"/>
        <w:textAlignment w:val="top"/>
        <w:rPr>
          <w:rFonts w:hint="eastAsia" w:ascii="仿宋_GB2312" w:hAnsi="宋体" w:eastAsia="仿宋_GB2312"/>
          <w:snapToGrid w:val="0"/>
          <w:sz w:val="32"/>
          <w:szCs w:val="32"/>
          <w:lang w:val="en-US" w:eastAsia="zh-CN"/>
        </w:rPr>
      </w:pPr>
      <w:r>
        <w:rPr>
          <w:rFonts w:hint="eastAsia" w:ascii="仿宋_GB2312" w:hAnsi="宋体" w:eastAsia="仿宋_GB2312"/>
          <w:snapToGrid w:val="0"/>
          <w:sz w:val="32"/>
          <w:szCs w:val="32"/>
          <w:lang w:val="en-US" w:eastAsia="zh-CN"/>
        </w:rPr>
        <w:t>（</w:t>
      </w:r>
      <w:r>
        <w:rPr>
          <w:rFonts w:hint="default" w:ascii="仿宋_GB2312" w:hAnsi="宋体" w:eastAsia="仿宋_GB2312"/>
          <w:snapToGrid w:val="0"/>
          <w:sz w:val="32"/>
          <w:szCs w:val="32"/>
          <w:lang w:val="en-US" w:eastAsia="zh-CN"/>
        </w:rPr>
        <w:t>2</w:t>
      </w:r>
      <w:r>
        <w:rPr>
          <w:rFonts w:hint="eastAsia" w:ascii="仿宋_GB2312" w:hAnsi="宋体" w:eastAsia="仿宋_GB2312"/>
          <w:snapToGrid w:val="0"/>
          <w:sz w:val="32"/>
          <w:szCs w:val="32"/>
          <w:lang w:val="en-US" w:eastAsia="zh-CN"/>
        </w:rPr>
        <w:t>）非机动车道净空：</w:t>
      </w:r>
      <w:r>
        <w:rPr>
          <w:rFonts w:hint="default" w:ascii="仿宋_GB2312" w:hAnsi="宋体" w:eastAsia="仿宋_GB2312"/>
          <w:snapToGrid w:val="0"/>
          <w:sz w:val="32"/>
          <w:szCs w:val="32"/>
          <w:lang w:val="en-US" w:eastAsia="zh-CN"/>
        </w:rPr>
        <w:t>≥2.5m</w:t>
      </w:r>
      <w:r>
        <w:rPr>
          <w:rFonts w:hint="eastAsia" w:ascii="仿宋_GB2312" w:hAnsi="宋体" w:eastAsia="仿宋_GB2312"/>
          <w:snapToGrid w:val="0"/>
          <w:sz w:val="32"/>
          <w:szCs w:val="32"/>
          <w:lang w:val="en-US" w:eastAsia="zh-CN"/>
        </w:rPr>
        <w:t xml:space="preserve">； </w:t>
      </w:r>
    </w:p>
    <w:p>
      <w:pPr>
        <w:keepNext w:val="0"/>
        <w:keepLines w:val="0"/>
        <w:pageBreakBefore w:val="0"/>
        <w:widowControl w:val="0"/>
        <w:wordWrap/>
        <w:overflowPunct w:val="0"/>
        <w:topLinePunct w:val="0"/>
        <w:autoSpaceDE/>
        <w:autoSpaceDN w:val="0"/>
        <w:bidi w:val="0"/>
        <w:adjustRightInd w:val="0"/>
        <w:snapToGrid w:val="0"/>
        <w:spacing w:line="480" w:lineRule="exact"/>
        <w:ind w:firstLine="640" w:firstLineChars="200"/>
        <w:textAlignment w:val="top"/>
        <w:rPr>
          <w:rFonts w:hint="eastAsia" w:ascii="仿宋_GB2312" w:hAnsi="宋体" w:eastAsia="仿宋_GB2312"/>
          <w:snapToGrid w:val="0"/>
          <w:sz w:val="32"/>
          <w:szCs w:val="32"/>
          <w:lang w:val="en-US" w:eastAsia="zh-CN"/>
        </w:rPr>
      </w:pPr>
      <w:r>
        <w:rPr>
          <w:rFonts w:hint="default" w:ascii="仿宋_GB2312" w:hAnsi="宋体" w:eastAsia="仿宋_GB2312"/>
          <w:snapToGrid w:val="0"/>
          <w:sz w:val="32"/>
          <w:szCs w:val="32"/>
          <w:lang w:val="en-US" w:eastAsia="zh-CN"/>
        </w:rPr>
        <w:t>4</w:t>
      </w:r>
      <w:r>
        <w:rPr>
          <w:rFonts w:hint="eastAsia" w:ascii="仿宋_GB2312" w:hAnsi="宋体" w:eastAsia="仿宋_GB2312"/>
          <w:snapToGrid w:val="0"/>
          <w:sz w:val="32"/>
          <w:szCs w:val="32"/>
          <w:lang w:val="en-US" w:eastAsia="zh-CN"/>
        </w:rPr>
        <w:t>.桥下净空：梁底距轨顶高度</w:t>
      </w:r>
      <w:r>
        <w:rPr>
          <w:rFonts w:hint="default" w:ascii="仿宋_GB2312" w:hAnsi="宋体" w:eastAsia="仿宋_GB2312"/>
          <w:snapToGrid w:val="0"/>
          <w:sz w:val="32"/>
          <w:szCs w:val="32"/>
          <w:lang w:val="en-US" w:eastAsia="zh-CN"/>
        </w:rPr>
        <w:t>≥8.3m</w:t>
      </w:r>
      <w:r>
        <w:rPr>
          <w:rFonts w:hint="eastAsia" w:ascii="仿宋_GB2312" w:hAnsi="宋体" w:eastAsia="仿宋_GB2312"/>
          <w:snapToGrid w:val="0"/>
          <w:sz w:val="32"/>
          <w:szCs w:val="32"/>
          <w:lang w:val="en-US" w:eastAsia="zh-CN"/>
        </w:rPr>
        <w:t xml:space="preserve">； </w:t>
      </w:r>
    </w:p>
    <w:p>
      <w:pPr>
        <w:keepNext w:val="0"/>
        <w:keepLines w:val="0"/>
        <w:pageBreakBefore w:val="0"/>
        <w:widowControl w:val="0"/>
        <w:wordWrap/>
        <w:overflowPunct w:val="0"/>
        <w:topLinePunct w:val="0"/>
        <w:autoSpaceDE/>
        <w:autoSpaceDN w:val="0"/>
        <w:bidi w:val="0"/>
        <w:adjustRightInd w:val="0"/>
        <w:snapToGrid w:val="0"/>
        <w:spacing w:line="480" w:lineRule="exact"/>
        <w:ind w:firstLine="640" w:firstLineChars="200"/>
        <w:textAlignment w:val="top"/>
        <w:rPr>
          <w:rFonts w:hint="eastAsia" w:ascii="仿宋_GB2312" w:hAnsi="宋体" w:eastAsia="仿宋_GB2312"/>
          <w:snapToGrid w:val="0"/>
          <w:sz w:val="32"/>
          <w:szCs w:val="32"/>
          <w:lang w:val="en-US" w:eastAsia="zh-CN"/>
        </w:rPr>
      </w:pPr>
      <w:r>
        <w:rPr>
          <w:rFonts w:hint="default" w:ascii="仿宋_GB2312" w:hAnsi="宋体" w:eastAsia="仿宋_GB2312"/>
          <w:snapToGrid w:val="0"/>
          <w:sz w:val="32"/>
          <w:szCs w:val="32"/>
          <w:lang w:val="en-US" w:eastAsia="zh-CN"/>
        </w:rPr>
        <w:t>5</w:t>
      </w:r>
      <w:r>
        <w:rPr>
          <w:rFonts w:hint="eastAsia" w:ascii="仿宋_GB2312" w:hAnsi="宋体" w:eastAsia="仿宋_GB2312"/>
          <w:snapToGrid w:val="0"/>
          <w:sz w:val="32"/>
          <w:szCs w:val="32"/>
          <w:lang w:val="en-US" w:eastAsia="zh-CN"/>
        </w:rPr>
        <w:t>.设计荷载：城</w:t>
      </w:r>
      <w:r>
        <w:rPr>
          <w:rFonts w:hint="default" w:ascii="仿宋_GB2312" w:hAnsi="宋体" w:eastAsia="仿宋_GB2312"/>
          <w:snapToGrid w:val="0"/>
          <w:sz w:val="32"/>
          <w:szCs w:val="32"/>
          <w:lang w:val="en-US" w:eastAsia="zh-CN"/>
        </w:rPr>
        <w:t xml:space="preserve">—A </w:t>
      </w:r>
      <w:r>
        <w:rPr>
          <w:rFonts w:hint="eastAsia" w:ascii="仿宋_GB2312" w:hAnsi="宋体" w:eastAsia="仿宋_GB2312"/>
          <w:snapToGrid w:val="0"/>
          <w:sz w:val="32"/>
          <w:szCs w:val="32"/>
          <w:lang w:val="en-US" w:eastAsia="zh-CN"/>
        </w:rPr>
        <w:t xml:space="preserve">级 </w:t>
      </w:r>
    </w:p>
    <w:p>
      <w:pPr>
        <w:keepNext w:val="0"/>
        <w:keepLines w:val="0"/>
        <w:pageBreakBefore w:val="0"/>
        <w:widowControl w:val="0"/>
        <w:wordWrap/>
        <w:overflowPunct w:val="0"/>
        <w:topLinePunct w:val="0"/>
        <w:autoSpaceDE/>
        <w:autoSpaceDN w:val="0"/>
        <w:bidi w:val="0"/>
        <w:adjustRightInd w:val="0"/>
        <w:snapToGrid w:val="0"/>
        <w:spacing w:line="480" w:lineRule="exact"/>
        <w:ind w:firstLine="640" w:firstLineChars="200"/>
        <w:textAlignment w:val="top"/>
        <w:rPr>
          <w:rFonts w:hint="eastAsia" w:ascii="仿宋_GB2312" w:hAnsi="宋体" w:eastAsia="仿宋_GB2312"/>
          <w:snapToGrid w:val="0"/>
          <w:sz w:val="32"/>
          <w:szCs w:val="32"/>
          <w:lang w:val="en-US" w:eastAsia="zh-CN"/>
        </w:rPr>
      </w:pPr>
      <w:r>
        <w:rPr>
          <w:rFonts w:hint="default" w:ascii="仿宋_GB2312" w:hAnsi="宋体" w:eastAsia="仿宋_GB2312"/>
          <w:snapToGrid w:val="0"/>
          <w:sz w:val="32"/>
          <w:szCs w:val="32"/>
          <w:lang w:val="en-US" w:eastAsia="zh-CN"/>
        </w:rPr>
        <w:t>6</w:t>
      </w:r>
      <w:r>
        <w:rPr>
          <w:rFonts w:hint="eastAsia" w:ascii="仿宋_GB2312" w:hAnsi="宋体" w:eastAsia="仿宋_GB2312"/>
          <w:snapToGrid w:val="0"/>
          <w:sz w:val="32"/>
          <w:szCs w:val="32"/>
          <w:lang w:val="en-US" w:eastAsia="zh-CN"/>
        </w:rPr>
        <w:t>.铁路荷载：</w:t>
      </w:r>
      <w:r>
        <w:rPr>
          <w:rFonts w:hint="default" w:ascii="仿宋_GB2312" w:hAnsi="宋体" w:eastAsia="仿宋_GB2312"/>
          <w:snapToGrid w:val="0"/>
          <w:sz w:val="32"/>
          <w:szCs w:val="32"/>
          <w:lang w:val="en-US" w:eastAsia="zh-CN"/>
        </w:rPr>
        <w:t xml:space="preserve">ZKH </w:t>
      </w:r>
      <w:r>
        <w:rPr>
          <w:rFonts w:hint="eastAsia" w:ascii="仿宋_GB2312" w:hAnsi="宋体" w:eastAsia="仿宋_GB2312"/>
          <w:snapToGrid w:val="0"/>
          <w:sz w:val="32"/>
          <w:szCs w:val="32"/>
          <w:lang w:val="en-US" w:eastAsia="zh-CN"/>
        </w:rPr>
        <w:t xml:space="preserve">活载 </w:t>
      </w:r>
    </w:p>
    <w:p>
      <w:pPr>
        <w:keepNext w:val="0"/>
        <w:keepLines w:val="0"/>
        <w:pageBreakBefore w:val="0"/>
        <w:widowControl w:val="0"/>
        <w:wordWrap/>
        <w:overflowPunct w:val="0"/>
        <w:topLinePunct w:val="0"/>
        <w:autoSpaceDE/>
        <w:autoSpaceDN w:val="0"/>
        <w:bidi w:val="0"/>
        <w:adjustRightInd w:val="0"/>
        <w:snapToGrid w:val="0"/>
        <w:spacing w:line="480" w:lineRule="exact"/>
        <w:ind w:firstLine="640" w:firstLineChars="200"/>
        <w:textAlignment w:val="top"/>
        <w:rPr>
          <w:rFonts w:hint="eastAsia" w:ascii="仿宋_GB2312" w:hAnsi="宋体" w:eastAsia="仿宋_GB2312"/>
          <w:snapToGrid w:val="0"/>
          <w:sz w:val="32"/>
          <w:szCs w:val="32"/>
          <w:lang w:val="en-US" w:eastAsia="zh-CN"/>
        </w:rPr>
      </w:pPr>
      <w:r>
        <w:rPr>
          <w:rFonts w:hint="default" w:ascii="仿宋_GB2312" w:hAnsi="宋体" w:eastAsia="仿宋_GB2312"/>
          <w:snapToGrid w:val="0"/>
          <w:sz w:val="32"/>
          <w:szCs w:val="32"/>
          <w:lang w:val="en-US" w:eastAsia="zh-CN"/>
        </w:rPr>
        <w:t>7</w:t>
      </w:r>
      <w:r>
        <w:rPr>
          <w:rFonts w:hint="eastAsia" w:ascii="仿宋_GB2312" w:hAnsi="宋体" w:eastAsia="仿宋_GB2312"/>
          <w:snapToGrid w:val="0"/>
          <w:sz w:val="32"/>
          <w:szCs w:val="32"/>
          <w:lang w:val="en-US" w:eastAsia="zh-CN"/>
        </w:rPr>
        <w:t>.路基回弹模量：机动车道</w:t>
      </w:r>
      <w:r>
        <w:rPr>
          <w:rFonts w:hint="default" w:ascii="仿宋_GB2312" w:hAnsi="宋体" w:eastAsia="仿宋_GB2312"/>
          <w:snapToGrid w:val="0"/>
          <w:sz w:val="32"/>
          <w:szCs w:val="32"/>
          <w:lang w:val="en-US" w:eastAsia="zh-CN"/>
        </w:rPr>
        <w:t>≥30MPa</w:t>
      </w:r>
      <w:r>
        <w:rPr>
          <w:rFonts w:hint="eastAsia" w:ascii="仿宋_GB2312" w:hAnsi="宋体" w:eastAsia="仿宋_GB2312"/>
          <w:snapToGrid w:val="0"/>
          <w:sz w:val="32"/>
          <w:szCs w:val="32"/>
          <w:lang w:val="en-US" w:eastAsia="zh-CN"/>
        </w:rPr>
        <w:t>，人行道</w:t>
      </w:r>
      <w:r>
        <w:rPr>
          <w:rFonts w:hint="default" w:ascii="仿宋_GB2312" w:hAnsi="宋体" w:eastAsia="仿宋_GB2312"/>
          <w:snapToGrid w:val="0"/>
          <w:sz w:val="32"/>
          <w:szCs w:val="32"/>
          <w:lang w:val="en-US" w:eastAsia="zh-CN"/>
        </w:rPr>
        <w:t>≥20MPa</w:t>
      </w:r>
      <w:r>
        <w:rPr>
          <w:rFonts w:hint="eastAsia" w:ascii="仿宋_GB2312" w:hAnsi="宋体" w:eastAsia="仿宋_GB2312"/>
          <w:snapToGrid w:val="0"/>
          <w:sz w:val="32"/>
          <w:szCs w:val="32"/>
          <w:lang w:val="en-US" w:eastAsia="zh-CN"/>
        </w:rPr>
        <w:t xml:space="preserve">。 </w:t>
      </w:r>
    </w:p>
    <w:p>
      <w:pPr>
        <w:keepNext w:val="0"/>
        <w:keepLines w:val="0"/>
        <w:pageBreakBefore w:val="0"/>
        <w:widowControl w:val="0"/>
        <w:wordWrap/>
        <w:overflowPunct w:val="0"/>
        <w:topLinePunct w:val="0"/>
        <w:autoSpaceDE/>
        <w:autoSpaceDN w:val="0"/>
        <w:bidi w:val="0"/>
        <w:adjustRightInd w:val="0"/>
        <w:snapToGrid w:val="0"/>
        <w:spacing w:line="480" w:lineRule="exact"/>
        <w:ind w:firstLine="640" w:firstLineChars="200"/>
        <w:textAlignment w:val="top"/>
        <w:rPr>
          <w:rFonts w:hint="eastAsia" w:ascii="仿宋_GB2312" w:hAnsi="宋体" w:eastAsia="仿宋_GB2312"/>
          <w:snapToGrid w:val="0"/>
          <w:sz w:val="32"/>
          <w:szCs w:val="32"/>
          <w:lang w:val="en-US" w:eastAsia="zh-CN"/>
        </w:rPr>
      </w:pPr>
      <w:r>
        <w:rPr>
          <w:rFonts w:hint="default" w:ascii="仿宋_GB2312" w:hAnsi="宋体" w:eastAsia="仿宋_GB2312"/>
          <w:snapToGrid w:val="0"/>
          <w:sz w:val="32"/>
          <w:szCs w:val="32"/>
          <w:lang w:val="en-US" w:eastAsia="zh-CN"/>
        </w:rPr>
        <w:t>8</w:t>
      </w:r>
      <w:r>
        <w:rPr>
          <w:rFonts w:hint="eastAsia" w:ascii="仿宋_GB2312" w:hAnsi="宋体" w:eastAsia="仿宋_GB2312"/>
          <w:snapToGrid w:val="0"/>
          <w:sz w:val="32"/>
          <w:szCs w:val="32"/>
          <w:lang w:val="en-US" w:eastAsia="zh-CN"/>
        </w:rPr>
        <w:t>.道路纵坡：机动车道</w:t>
      </w:r>
      <w:r>
        <w:rPr>
          <w:rFonts w:hint="default" w:ascii="仿宋_GB2312" w:hAnsi="宋体" w:eastAsia="仿宋_GB2312"/>
          <w:snapToGrid w:val="0"/>
          <w:sz w:val="32"/>
          <w:szCs w:val="32"/>
          <w:lang w:val="en-US" w:eastAsia="zh-CN"/>
        </w:rPr>
        <w:t>≤4%</w:t>
      </w:r>
      <w:r>
        <w:rPr>
          <w:rFonts w:hint="eastAsia" w:ascii="仿宋_GB2312" w:hAnsi="宋体" w:eastAsia="仿宋_GB2312"/>
          <w:snapToGrid w:val="0"/>
          <w:sz w:val="32"/>
          <w:szCs w:val="32"/>
          <w:lang w:val="en-US" w:eastAsia="zh-CN"/>
        </w:rPr>
        <w:t>；非机动车道</w:t>
      </w:r>
      <w:r>
        <w:rPr>
          <w:rFonts w:hint="default" w:ascii="仿宋_GB2312" w:hAnsi="宋体" w:eastAsia="仿宋_GB2312"/>
          <w:snapToGrid w:val="0"/>
          <w:sz w:val="32"/>
          <w:szCs w:val="32"/>
          <w:lang w:val="en-US" w:eastAsia="zh-CN"/>
        </w:rPr>
        <w:t xml:space="preserve">≤2.5% </w:t>
      </w:r>
    </w:p>
    <w:p>
      <w:pPr>
        <w:keepNext w:val="0"/>
        <w:keepLines w:val="0"/>
        <w:pageBreakBefore w:val="0"/>
        <w:widowControl w:val="0"/>
        <w:wordWrap/>
        <w:overflowPunct w:val="0"/>
        <w:topLinePunct w:val="0"/>
        <w:autoSpaceDE/>
        <w:autoSpaceDN w:val="0"/>
        <w:bidi w:val="0"/>
        <w:adjustRightInd w:val="0"/>
        <w:snapToGrid w:val="0"/>
        <w:spacing w:line="480" w:lineRule="exact"/>
        <w:ind w:firstLine="640" w:firstLineChars="200"/>
        <w:textAlignment w:val="top"/>
        <w:rPr>
          <w:rFonts w:hint="eastAsia" w:ascii="仿宋_GB2312" w:hAnsi="宋体" w:eastAsia="仿宋_GB2312"/>
          <w:snapToGrid w:val="0"/>
          <w:sz w:val="32"/>
          <w:szCs w:val="32"/>
          <w:lang w:val="en-US" w:eastAsia="zh-CN"/>
        </w:rPr>
      </w:pPr>
      <w:r>
        <w:rPr>
          <w:rFonts w:hint="default" w:ascii="仿宋_GB2312" w:hAnsi="宋体" w:eastAsia="仿宋_GB2312"/>
          <w:snapToGrid w:val="0"/>
          <w:sz w:val="32"/>
          <w:szCs w:val="32"/>
          <w:lang w:val="en-US" w:eastAsia="zh-CN"/>
        </w:rPr>
        <w:t>9</w:t>
      </w:r>
      <w:r>
        <w:rPr>
          <w:rFonts w:hint="eastAsia" w:ascii="仿宋_GB2312" w:hAnsi="宋体" w:eastAsia="仿宋_GB2312"/>
          <w:snapToGrid w:val="0"/>
          <w:sz w:val="32"/>
          <w:szCs w:val="32"/>
          <w:lang w:val="en-US" w:eastAsia="zh-CN"/>
        </w:rPr>
        <w:t xml:space="preserve">.道路横坡：机动车道、非机动车道、人行道均为 </w:t>
      </w:r>
      <w:r>
        <w:rPr>
          <w:rFonts w:hint="default" w:ascii="仿宋_GB2312" w:hAnsi="宋体" w:eastAsia="仿宋_GB2312"/>
          <w:snapToGrid w:val="0"/>
          <w:sz w:val="32"/>
          <w:szCs w:val="32"/>
          <w:lang w:val="en-US" w:eastAsia="zh-CN"/>
        </w:rPr>
        <w:t>1.5%</w:t>
      </w:r>
    </w:p>
    <w:p>
      <w:pPr>
        <w:keepNext w:val="0"/>
        <w:keepLines w:val="0"/>
        <w:pageBreakBefore w:val="0"/>
        <w:widowControl w:val="0"/>
        <w:kinsoku w:val="0"/>
        <w:wordWrap/>
        <w:overflowPunct w:val="0"/>
        <w:topLinePunct w:val="0"/>
        <w:autoSpaceDE/>
        <w:autoSpaceDN w:val="0"/>
        <w:bidi w:val="0"/>
        <w:adjustRightInd w:val="0"/>
        <w:snapToGrid w:val="0"/>
        <w:spacing w:line="480" w:lineRule="exact"/>
        <w:jc w:val="left"/>
        <w:outlineLvl w:val="0"/>
        <w:rPr>
          <w:rFonts w:hint="eastAsia" w:ascii="仿宋_GB2312" w:hAnsi="宋体" w:eastAsia="仿宋_GB2312"/>
          <w:b/>
          <w:sz w:val="32"/>
          <w:szCs w:val="32"/>
        </w:rPr>
      </w:pPr>
      <w:bookmarkStart w:id="47" w:name="_Toc841"/>
      <w:bookmarkStart w:id="48" w:name="_Toc20476"/>
      <w:r>
        <w:rPr>
          <w:rFonts w:hint="eastAsia" w:ascii="仿宋_GB2312" w:hAnsi="宋体" w:eastAsia="仿宋_GB2312"/>
          <w:b/>
          <w:sz w:val="32"/>
          <w:szCs w:val="32"/>
          <w:lang w:eastAsia="zh-CN"/>
        </w:rPr>
        <w:t>四</w:t>
      </w:r>
      <w:r>
        <w:rPr>
          <w:rFonts w:hint="eastAsia" w:ascii="仿宋_GB2312" w:hAnsi="宋体" w:eastAsia="仿宋_GB2312"/>
          <w:b/>
          <w:sz w:val="32"/>
          <w:szCs w:val="32"/>
        </w:rPr>
        <w:t>、绿化树种配置</w:t>
      </w:r>
      <w:bookmarkEnd w:id="47"/>
      <w:bookmarkEnd w:id="48"/>
    </w:p>
    <w:p>
      <w:pPr>
        <w:keepNext w:val="0"/>
        <w:keepLines w:val="0"/>
        <w:pageBreakBefore w:val="0"/>
        <w:widowControl w:val="0"/>
        <w:kinsoku w:val="0"/>
        <w:wordWrap/>
        <w:overflowPunct w:val="0"/>
        <w:topLinePunct w:val="0"/>
        <w:autoSpaceDE/>
        <w:autoSpaceDN w:val="0"/>
        <w:bidi w:val="0"/>
        <w:adjustRightInd w:val="0"/>
        <w:snapToGrid w:val="0"/>
        <w:spacing w:line="480" w:lineRule="exact"/>
        <w:ind w:left="2614" w:leftChars="305" w:hanging="1974" w:hangingChars="617"/>
        <w:rPr>
          <w:rFonts w:hint="eastAsia" w:ascii="仿宋_GB2312" w:hAnsi="宋体" w:eastAsia="仿宋_GB2312"/>
          <w:sz w:val="32"/>
          <w:szCs w:val="32"/>
        </w:rPr>
      </w:pPr>
      <w:r>
        <w:rPr>
          <w:rFonts w:hint="eastAsia" w:ascii="仿宋_GB2312" w:hAnsi="宋体" w:eastAsia="仿宋_GB2312"/>
          <w:sz w:val="32"/>
          <w:szCs w:val="32"/>
          <w:lang w:eastAsia="zh-CN"/>
        </w:rPr>
        <w:t>中央分隔带</w:t>
      </w:r>
      <w:r>
        <w:rPr>
          <w:rFonts w:hint="eastAsia" w:ascii="仿宋_GB2312" w:hAnsi="宋体" w:eastAsia="仿宋_GB2312"/>
          <w:sz w:val="32"/>
          <w:szCs w:val="32"/>
        </w:rPr>
        <w:t>：</w:t>
      </w:r>
      <w:r>
        <w:rPr>
          <w:rFonts w:hint="eastAsia" w:ascii="仿宋_GB2312" w:hAnsi="宋体" w:eastAsia="仿宋_GB2312"/>
          <w:sz w:val="32"/>
          <w:szCs w:val="32"/>
          <w:lang w:eastAsia="zh-CN"/>
        </w:rPr>
        <w:t>红叶石楠</w:t>
      </w:r>
      <w:r>
        <w:rPr>
          <w:rFonts w:hint="eastAsia" w:ascii="仿宋_GB2312" w:hAnsi="宋体" w:eastAsia="仿宋_GB2312"/>
          <w:sz w:val="32"/>
          <w:szCs w:val="32"/>
          <w:lang w:val="en-US" w:eastAsia="zh-CN"/>
        </w:rPr>
        <w:t>/金森女贞球+小龙柏</w:t>
      </w:r>
      <w:r>
        <w:rPr>
          <w:rFonts w:hint="eastAsia" w:ascii="仿宋_GB2312" w:hAnsi="宋体" w:eastAsia="仿宋_GB2312"/>
          <w:sz w:val="32"/>
          <w:szCs w:val="32"/>
        </w:rPr>
        <w:t>。</w:t>
      </w:r>
    </w:p>
    <w:p>
      <w:pPr>
        <w:keepNext w:val="0"/>
        <w:keepLines w:val="0"/>
        <w:pageBreakBefore w:val="0"/>
        <w:widowControl w:val="0"/>
        <w:kinsoku w:val="0"/>
        <w:wordWrap/>
        <w:overflowPunct w:val="0"/>
        <w:topLinePunct w:val="0"/>
        <w:autoSpaceDE/>
        <w:autoSpaceDN w:val="0"/>
        <w:bidi w:val="0"/>
        <w:adjustRightInd w:val="0"/>
        <w:snapToGrid w:val="0"/>
        <w:spacing w:line="480" w:lineRule="exact"/>
        <w:ind w:left="1285" w:hanging="1285" w:hangingChars="400"/>
        <w:outlineLvl w:val="0"/>
        <w:rPr>
          <w:rFonts w:hint="eastAsia" w:ascii="仿宋_GB2312" w:hAnsi="宋体" w:eastAsia="仿宋_GB2312"/>
          <w:b/>
          <w:sz w:val="32"/>
          <w:szCs w:val="32"/>
        </w:rPr>
      </w:pPr>
      <w:bookmarkStart w:id="49" w:name="_Toc9792"/>
      <w:bookmarkStart w:id="50" w:name="_Toc17240"/>
      <w:r>
        <w:rPr>
          <w:rFonts w:hint="eastAsia" w:ascii="仿宋_GB2312" w:hAnsi="宋体" w:eastAsia="仿宋_GB2312"/>
          <w:b/>
          <w:sz w:val="32"/>
          <w:szCs w:val="32"/>
          <w:lang w:eastAsia="zh-CN"/>
        </w:rPr>
        <w:t>五</w:t>
      </w:r>
      <w:r>
        <w:rPr>
          <w:rFonts w:hint="eastAsia" w:ascii="仿宋_GB2312" w:hAnsi="宋体" w:eastAsia="仿宋_GB2312"/>
          <w:b/>
          <w:sz w:val="32"/>
          <w:szCs w:val="32"/>
        </w:rPr>
        <w:t>、附属设施</w:t>
      </w:r>
      <w:bookmarkEnd w:id="49"/>
      <w:bookmarkEnd w:id="50"/>
    </w:p>
    <w:p>
      <w:pPr>
        <w:keepNext w:val="0"/>
        <w:keepLines w:val="0"/>
        <w:pageBreakBefore w:val="0"/>
        <w:widowControl w:val="0"/>
        <w:kinsoku w:val="0"/>
        <w:wordWrap/>
        <w:overflowPunct w:val="0"/>
        <w:topLinePunct w:val="0"/>
        <w:autoSpaceDE/>
        <w:autoSpaceDN w:val="0"/>
        <w:bidi w:val="0"/>
        <w:adjustRightInd w:val="0"/>
        <w:snapToGrid w:val="0"/>
        <w:spacing w:line="48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该路段规划</w:t>
      </w:r>
      <w:r>
        <w:rPr>
          <w:rFonts w:hint="eastAsia" w:ascii="仿宋_GB2312" w:eastAsia="仿宋_GB2312"/>
          <w:sz w:val="32"/>
          <w:szCs w:val="32"/>
        </w:rPr>
        <w:t>完善的交通标志、标线、标牌和电子警察交通监控设施，</w:t>
      </w:r>
      <w:r>
        <w:rPr>
          <w:rFonts w:hint="eastAsia" w:ascii="仿宋_GB2312" w:hAnsi="宋体" w:eastAsia="仿宋_GB2312"/>
          <w:sz w:val="32"/>
          <w:szCs w:val="32"/>
        </w:rPr>
        <w:t>完善交通流组织。</w:t>
      </w:r>
    </w:p>
    <w:p>
      <w:pPr>
        <w:keepNext w:val="0"/>
        <w:keepLines w:val="0"/>
        <w:pageBreakBefore w:val="0"/>
        <w:widowControl w:val="0"/>
        <w:kinsoku w:val="0"/>
        <w:wordWrap/>
        <w:overflowPunct w:val="0"/>
        <w:topLinePunct w:val="0"/>
        <w:autoSpaceDE/>
        <w:autoSpaceDN w:val="0"/>
        <w:bidi w:val="0"/>
        <w:adjustRightInd w:val="0"/>
        <w:snapToGrid w:val="0"/>
        <w:spacing w:line="480" w:lineRule="exact"/>
        <w:ind w:firstLine="640" w:firstLineChars="200"/>
        <w:jc w:val="left"/>
        <w:rPr>
          <w:rFonts w:hint="eastAsia" w:ascii="仿宋_GB2312" w:eastAsia="仿宋_GB2312"/>
          <w:sz w:val="32"/>
          <w:szCs w:val="32"/>
        </w:rPr>
      </w:pPr>
      <w:r>
        <w:rPr>
          <w:rFonts w:hint="eastAsia" w:ascii="仿宋_GB2312" w:hAnsi="宋体" w:eastAsia="仿宋_GB2312"/>
          <w:sz w:val="32"/>
          <w:szCs w:val="32"/>
        </w:rPr>
        <w:t>路灯采用节能型路灯，灯型参照</w:t>
      </w:r>
      <w:r>
        <w:rPr>
          <w:rFonts w:hint="eastAsia" w:ascii="仿宋_GB2312" w:eastAsia="仿宋_GB2312"/>
          <w:sz w:val="32"/>
          <w:szCs w:val="32"/>
        </w:rPr>
        <w:t>效果图，路灯定位及间距按路灯设计施工图进行布设。</w:t>
      </w:r>
    </w:p>
    <w:p>
      <w:pPr>
        <w:keepNext w:val="0"/>
        <w:keepLines w:val="0"/>
        <w:pageBreakBefore w:val="0"/>
        <w:widowControl w:val="0"/>
        <w:kinsoku w:val="0"/>
        <w:wordWrap/>
        <w:overflowPunct w:val="0"/>
        <w:topLinePunct w:val="0"/>
        <w:autoSpaceDE/>
        <w:autoSpaceDN w:val="0"/>
        <w:bidi w:val="0"/>
        <w:adjustRightInd w:val="0"/>
        <w:snapToGrid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人行道铺装采用建筑垃圾再生材料透水步砖；为了保证人行道宽度，人行道树池采用透水生态树池。</w:t>
      </w:r>
    </w:p>
    <w:p>
      <w:pPr>
        <w:keepNext w:val="0"/>
        <w:keepLines w:val="0"/>
        <w:pageBreakBefore w:val="0"/>
        <w:widowControl w:val="0"/>
        <w:wordWrap/>
        <w:topLinePunct w:val="0"/>
        <w:autoSpaceDE/>
        <w:bidi w:val="0"/>
        <w:adjustRightInd w:val="0"/>
        <w:snapToGrid w:val="0"/>
        <w:spacing w:line="4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道路设计时要求严格执行《城市道路和建筑物无障碍设计规范》（JGJ50-2013）。</w:t>
      </w:r>
    </w:p>
    <w:p>
      <w:pPr>
        <w:keepNext w:val="0"/>
        <w:keepLines w:val="0"/>
        <w:pageBreakBefore w:val="0"/>
        <w:widowControl w:val="0"/>
        <w:kinsoku w:val="0"/>
        <w:wordWrap/>
        <w:overflowPunct w:val="0"/>
        <w:topLinePunct w:val="0"/>
        <w:autoSpaceDE/>
        <w:autoSpaceDN w:val="0"/>
        <w:bidi w:val="0"/>
        <w:adjustRightInd w:val="0"/>
        <w:snapToGrid w:val="0"/>
        <w:spacing w:line="480" w:lineRule="exact"/>
        <w:outlineLvl w:val="0"/>
        <w:rPr>
          <w:rFonts w:hint="eastAsia" w:ascii="仿宋_GB2312" w:eastAsia="仿宋_GB2312"/>
          <w:b/>
          <w:sz w:val="32"/>
          <w:szCs w:val="32"/>
        </w:rPr>
      </w:pPr>
      <w:bookmarkStart w:id="51" w:name="_Toc5588"/>
      <w:bookmarkStart w:id="52" w:name="_Toc8665"/>
      <w:r>
        <w:rPr>
          <w:rFonts w:hint="eastAsia" w:ascii="仿宋_GB2312" w:eastAsia="仿宋_GB2312"/>
          <w:b/>
          <w:sz w:val="32"/>
          <w:szCs w:val="32"/>
          <w:lang w:eastAsia="zh-CN"/>
        </w:rPr>
        <w:t>六</w:t>
      </w:r>
      <w:r>
        <w:rPr>
          <w:rFonts w:hint="eastAsia" w:ascii="仿宋_GB2312" w:eastAsia="仿宋_GB2312"/>
          <w:b/>
          <w:sz w:val="32"/>
          <w:szCs w:val="32"/>
        </w:rPr>
        <w:t>、市政管线</w:t>
      </w:r>
      <w:bookmarkEnd w:id="51"/>
      <w:bookmarkEnd w:id="52"/>
    </w:p>
    <w:p>
      <w:pPr>
        <w:keepNext w:val="0"/>
        <w:keepLines w:val="0"/>
        <w:pageBreakBefore w:val="0"/>
        <w:widowControl w:val="0"/>
        <w:kinsoku w:val="0"/>
        <w:wordWrap/>
        <w:overflowPunct w:val="0"/>
        <w:topLinePunct w:val="0"/>
        <w:autoSpaceDE/>
        <w:autoSpaceDN w:val="0"/>
        <w:bidi w:val="0"/>
        <w:adjustRightInd w:val="0"/>
        <w:snapToGrid w:val="0"/>
        <w:spacing w:line="480" w:lineRule="exact"/>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该路段配套规划市政管线</w:t>
      </w:r>
      <w:r>
        <w:rPr>
          <w:rFonts w:hint="eastAsia" w:ascii="仿宋_GB2312" w:eastAsia="仿宋_GB2312"/>
          <w:sz w:val="32"/>
          <w:szCs w:val="32"/>
          <w:lang w:eastAsia="zh-CN"/>
        </w:rPr>
        <w:t>五</w:t>
      </w:r>
      <w:r>
        <w:rPr>
          <w:rFonts w:hint="eastAsia" w:ascii="仿宋_GB2312" w:eastAsia="仿宋_GB2312"/>
          <w:sz w:val="32"/>
          <w:szCs w:val="32"/>
        </w:rPr>
        <w:t>种，分别为:</w:t>
      </w:r>
      <w:r>
        <w:rPr>
          <w:rFonts w:hint="eastAsia" w:ascii="仿宋_GB2312" w:eastAsia="仿宋_GB2312"/>
          <w:sz w:val="32"/>
          <w:szCs w:val="32"/>
          <w:lang w:eastAsia="zh-CN"/>
        </w:rPr>
        <w:t>通讯、</w:t>
      </w:r>
      <w:r>
        <w:rPr>
          <w:rFonts w:hint="eastAsia" w:ascii="仿宋_GB2312" w:eastAsia="仿宋_GB2312"/>
          <w:sz w:val="32"/>
          <w:szCs w:val="32"/>
        </w:rPr>
        <w:t xml:space="preserve"> 热力、</w:t>
      </w:r>
      <w:r>
        <w:rPr>
          <w:rFonts w:hint="eastAsia" w:ascii="仿宋_GB2312" w:eastAsia="仿宋_GB2312"/>
          <w:sz w:val="32"/>
          <w:szCs w:val="32"/>
          <w:lang w:eastAsia="zh-CN"/>
        </w:rPr>
        <w:t>电力</w:t>
      </w:r>
      <w:r>
        <w:rPr>
          <w:rFonts w:hint="eastAsia" w:ascii="仿宋_GB2312" w:eastAsia="仿宋_GB2312"/>
          <w:sz w:val="32"/>
          <w:szCs w:val="32"/>
        </w:rPr>
        <w:t>、燃气及给水。各种管线随道路同步埋设，消火栓随给水管线同步设置。</w:t>
      </w:r>
    </w:p>
    <w:p>
      <w:pPr>
        <w:keepNext w:val="0"/>
        <w:keepLines w:val="0"/>
        <w:pageBreakBefore w:val="0"/>
        <w:widowControl w:val="0"/>
        <w:kinsoku w:val="0"/>
        <w:wordWrap/>
        <w:overflowPunct w:val="0"/>
        <w:topLinePunct w:val="0"/>
        <w:autoSpaceDE/>
        <w:autoSpaceDN w:val="0"/>
        <w:bidi w:val="0"/>
        <w:adjustRightInd w:val="0"/>
        <w:snapToGrid w:val="0"/>
        <w:spacing w:line="480" w:lineRule="exact"/>
        <w:outlineLvl w:val="0"/>
        <w:rPr>
          <w:rFonts w:hint="eastAsia" w:ascii="仿宋_GB2312" w:eastAsia="仿宋_GB2312"/>
          <w:b/>
          <w:sz w:val="32"/>
          <w:szCs w:val="32"/>
        </w:rPr>
      </w:pPr>
      <w:bookmarkStart w:id="53" w:name="_Toc32084"/>
      <w:bookmarkStart w:id="54" w:name="_Toc28377"/>
      <w:r>
        <w:rPr>
          <w:rFonts w:hint="eastAsia" w:ascii="仿宋_GB2312" w:eastAsia="仿宋_GB2312"/>
          <w:b/>
          <w:sz w:val="32"/>
          <w:szCs w:val="32"/>
          <w:lang w:eastAsia="zh-CN"/>
        </w:rPr>
        <w:t>七</w:t>
      </w:r>
      <w:r>
        <w:rPr>
          <w:rFonts w:hint="eastAsia" w:ascii="仿宋_GB2312" w:eastAsia="仿宋_GB2312"/>
          <w:b/>
          <w:sz w:val="32"/>
          <w:szCs w:val="32"/>
        </w:rPr>
        <w:t>、海绵城市建设技术要求</w:t>
      </w:r>
      <w:bookmarkEnd w:id="53"/>
      <w:bookmarkEnd w:id="54"/>
    </w:p>
    <w:p>
      <w:pPr>
        <w:keepNext w:val="0"/>
        <w:keepLines w:val="0"/>
        <w:pageBreakBefore w:val="0"/>
        <w:widowControl w:val="0"/>
        <w:kinsoku w:val="0"/>
        <w:wordWrap/>
        <w:overflowPunct w:val="0"/>
        <w:topLinePunct w:val="0"/>
        <w:autoSpaceDE/>
        <w:autoSpaceDN w:val="0"/>
        <w:bidi w:val="0"/>
        <w:adjustRightInd w:val="0"/>
        <w:snapToGrid w:val="0"/>
        <w:spacing w:line="480" w:lineRule="exact"/>
        <w:rPr>
          <w:rFonts w:ascii="仿宋_GB2312" w:eastAsia="仿宋_GB2312"/>
          <w:b/>
          <w:sz w:val="32"/>
          <w:szCs w:val="32"/>
        </w:rPr>
      </w:pPr>
      <w:r>
        <w:rPr>
          <w:rFonts w:hint="eastAsia" w:ascii="仿宋_GB2312" w:eastAsia="仿宋_GB2312"/>
          <w:b/>
          <w:sz w:val="32"/>
          <w:szCs w:val="32"/>
        </w:rPr>
        <w:t xml:space="preserve">     </w:t>
      </w:r>
      <w:r>
        <w:rPr>
          <w:rFonts w:hint="eastAsia" w:ascii="仿宋_GB2312" w:eastAsia="仿宋_GB2312"/>
          <w:sz w:val="32"/>
          <w:szCs w:val="32"/>
        </w:rPr>
        <w:t>按住房城乡建设部《海绵城市建设技术指南-低影响开发雨水系统构建》及《许昌海绵城市(低影响开发)建设项目规划设计导则》的要求,在施工图设计阶段要通过渗、滞、蓄、净、用、排等多种技术，来实现城市良性水文循环，提高对径流雨水的渗透、调蓄、净化、利用和排放能力，维持或恢复城市的</w:t>
      </w:r>
      <w:r>
        <w:rPr>
          <w:rFonts w:ascii="仿宋_GB2312" w:eastAsia="仿宋_GB2312"/>
          <w:sz w:val="32"/>
          <w:szCs w:val="32"/>
        </w:rPr>
        <w:t>“</w:t>
      </w:r>
      <w:r>
        <w:rPr>
          <w:rFonts w:hint="eastAsia" w:ascii="仿宋_GB2312" w:eastAsia="仿宋_GB2312"/>
          <w:sz w:val="32"/>
          <w:szCs w:val="32"/>
        </w:rPr>
        <w:t>海绵</w:t>
      </w:r>
      <w:r>
        <w:rPr>
          <w:rFonts w:ascii="仿宋_GB2312" w:eastAsia="仿宋_GB2312"/>
          <w:sz w:val="32"/>
          <w:szCs w:val="32"/>
        </w:rPr>
        <w:t>”</w:t>
      </w:r>
      <w:r>
        <w:rPr>
          <w:rFonts w:hint="eastAsia" w:ascii="仿宋_GB2312" w:eastAsia="仿宋_GB2312"/>
          <w:sz w:val="32"/>
          <w:szCs w:val="32"/>
        </w:rPr>
        <w:t>功能。</w:t>
      </w:r>
    </w:p>
    <w:p>
      <w:pPr>
        <w:keepNext w:val="0"/>
        <w:keepLines w:val="0"/>
        <w:pageBreakBefore w:val="0"/>
        <w:widowControl w:val="0"/>
        <w:kinsoku w:val="0"/>
        <w:wordWrap/>
        <w:overflowPunct w:val="0"/>
        <w:topLinePunct w:val="0"/>
        <w:autoSpaceDE/>
        <w:autoSpaceDN w:val="0"/>
        <w:bidi w:val="0"/>
        <w:adjustRightInd w:val="0"/>
        <w:snapToGrid w:val="0"/>
        <w:spacing w:line="480" w:lineRule="exact"/>
        <w:ind w:firstLine="640" w:firstLineChars="200"/>
        <w:rPr>
          <w:rFonts w:hint="eastAsia" w:ascii="仿宋_GB2312" w:eastAsia="仿宋_GB2312"/>
          <w:b w:val="0"/>
          <w:bCs/>
          <w:sz w:val="32"/>
          <w:szCs w:val="32"/>
        </w:rPr>
      </w:pPr>
      <w:r>
        <w:rPr>
          <w:rFonts w:hint="eastAsia" w:ascii="仿宋_GB2312" w:eastAsia="仿宋_GB2312"/>
          <w:b w:val="0"/>
          <w:bCs/>
          <w:sz w:val="32"/>
          <w:szCs w:val="32"/>
        </w:rPr>
        <w:t>1.步砖、自行车道：人行道采用透水步砖，自行车道采用透水自行车道。</w:t>
      </w:r>
    </w:p>
    <w:p>
      <w:pPr>
        <w:keepNext w:val="0"/>
        <w:keepLines w:val="0"/>
        <w:pageBreakBefore w:val="0"/>
        <w:widowControl w:val="0"/>
        <w:kinsoku w:val="0"/>
        <w:wordWrap/>
        <w:overflowPunct w:val="0"/>
        <w:topLinePunct w:val="0"/>
        <w:autoSpaceDE/>
        <w:autoSpaceDN w:val="0"/>
        <w:bidi w:val="0"/>
        <w:adjustRightInd w:val="0"/>
        <w:snapToGrid w:val="0"/>
        <w:spacing w:line="480" w:lineRule="exact"/>
        <w:ind w:firstLine="640" w:firstLineChars="200"/>
        <w:rPr>
          <w:rFonts w:hint="eastAsia" w:ascii="仿宋_GB2312" w:eastAsia="仿宋_GB2312"/>
          <w:b w:val="0"/>
          <w:bCs/>
          <w:sz w:val="32"/>
          <w:szCs w:val="32"/>
        </w:rPr>
      </w:pPr>
      <w:r>
        <w:rPr>
          <w:rFonts w:hint="eastAsia" w:ascii="仿宋_GB2312" w:eastAsia="仿宋_GB2312"/>
          <w:b w:val="0"/>
          <w:bCs/>
          <w:sz w:val="32"/>
          <w:szCs w:val="32"/>
        </w:rPr>
        <w:t>2.行道树树池：树池宜设计成为生态凹型树池，人行道部分雨水引入树池。</w:t>
      </w:r>
    </w:p>
    <w:p>
      <w:pPr>
        <w:keepNext w:val="0"/>
        <w:keepLines w:val="0"/>
        <w:pageBreakBefore w:val="0"/>
        <w:widowControl w:val="0"/>
        <w:kinsoku w:val="0"/>
        <w:wordWrap/>
        <w:overflowPunct w:val="0"/>
        <w:topLinePunct w:val="0"/>
        <w:autoSpaceDE/>
        <w:autoSpaceDN w:val="0"/>
        <w:bidi w:val="0"/>
        <w:adjustRightInd w:val="0"/>
        <w:snapToGrid w:val="0"/>
        <w:spacing w:line="480" w:lineRule="exact"/>
        <w:ind w:firstLine="640" w:firstLineChars="200"/>
        <w:rPr>
          <w:rFonts w:hint="eastAsia" w:ascii="仿宋_GB2312" w:eastAsia="仿宋_GB2312"/>
          <w:b w:val="0"/>
          <w:bCs/>
          <w:sz w:val="32"/>
          <w:szCs w:val="32"/>
        </w:rPr>
      </w:pPr>
      <w:r>
        <w:rPr>
          <w:rFonts w:hint="eastAsia" w:ascii="仿宋_GB2312" w:eastAsia="仿宋_GB2312"/>
          <w:b w:val="0"/>
          <w:bCs/>
          <w:sz w:val="32"/>
          <w:szCs w:val="32"/>
        </w:rPr>
        <w:t>3.排水管道系统：远期建设初期雨水弃流系统、雨水收集蓄水等设施。</w:t>
      </w:r>
    </w:p>
    <w:p>
      <w:pPr>
        <w:keepNext w:val="0"/>
        <w:keepLines w:val="0"/>
        <w:pageBreakBefore w:val="0"/>
        <w:widowControl w:val="0"/>
        <w:kinsoku w:val="0"/>
        <w:wordWrap/>
        <w:overflowPunct w:val="0"/>
        <w:topLinePunct w:val="0"/>
        <w:autoSpaceDE/>
        <w:autoSpaceDN w:val="0"/>
        <w:bidi w:val="0"/>
        <w:adjustRightInd w:val="0"/>
        <w:snapToGrid w:val="0"/>
        <w:spacing w:line="480" w:lineRule="exact"/>
        <w:ind w:firstLine="640" w:firstLineChars="200"/>
        <w:rPr>
          <w:rFonts w:hint="eastAsia" w:ascii="宋体" w:hAnsi="宋体" w:cs="宋体"/>
          <w:b/>
          <w:bCs/>
          <w:sz w:val="44"/>
          <w:szCs w:val="44"/>
          <w:lang w:eastAsia="zh-CN"/>
        </w:rPr>
      </w:pPr>
      <w:r>
        <w:rPr>
          <w:rFonts w:hint="eastAsia" w:ascii="仿宋_GB2312" w:eastAsia="仿宋_GB2312"/>
          <w:b w:val="0"/>
          <w:bCs/>
          <w:sz w:val="32"/>
          <w:szCs w:val="32"/>
        </w:rPr>
        <w:t>4.绿化带：设置凹式绿化带，达到渗水、蓄水等雨水再利用的效果。</w:t>
      </w:r>
    </w:p>
    <w:p>
      <w:pPr>
        <w:spacing w:line="500" w:lineRule="exact"/>
        <w:jc w:val="center"/>
        <w:outlineLvl w:val="0"/>
        <w:rPr>
          <w:rFonts w:hint="eastAsia" w:ascii="宋体" w:hAnsi="宋体" w:cs="宋体"/>
          <w:b/>
          <w:bCs/>
          <w:sz w:val="44"/>
          <w:szCs w:val="44"/>
        </w:rPr>
      </w:pPr>
      <w:r>
        <w:rPr>
          <w:rFonts w:hint="eastAsia" w:ascii="宋体" w:hAnsi="宋体" w:cs="宋体"/>
          <w:b/>
          <w:bCs/>
          <w:sz w:val="44"/>
          <w:szCs w:val="44"/>
          <w:lang w:eastAsia="zh-CN"/>
        </w:rPr>
        <w:t>劳动西巷（铁东街-劳动路）</w:t>
      </w:r>
      <w:r>
        <w:rPr>
          <w:rFonts w:hint="eastAsia" w:ascii="宋体" w:hAnsi="宋体" w:cs="宋体"/>
          <w:b/>
          <w:bCs/>
          <w:sz w:val="44"/>
          <w:szCs w:val="44"/>
        </w:rPr>
        <w:t>道路规划</w:t>
      </w:r>
      <w:bookmarkEnd w:id="40"/>
    </w:p>
    <w:p>
      <w:pPr>
        <w:keepNext w:val="0"/>
        <w:keepLines w:val="0"/>
        <w:pageBreakBefore w:val="0"/>
        <w:widowControl w:val="0"/>
        <w:kinsoku w:val="0"/>
        <w:wordWrap/>
        <w:overflowPunct w:val="0"/>
        <w:topLinePunct w:val="0"/>
        <w:autoSpaceDE/>
        <w:autoSpaceDN w:val="0"/>
        <w:bidi w:val="0"/>
        <w:adjustRightInd w:val="0"/>
        <w:snapToGrid w:val="0"/>
        <w:spacing w:line="480" w:lineRule="exact"/>
        <w:jc w:val="center"/>
        <w:textAlignment w:val="auto"/>
        <w:rPr>
          <w:rFonts w:hint="eastAsia" w:ascii="宋体" w:hAnsi="宋体"/>
          <w:b/>
          <w:sz w:val="44"/>
          <w:szCs w:val="44"/>
        </w:rPr>
      </w:pPr>
    </w:p>
    <w:p>
      <w:pPr>
        <w:keepNext w:val="0"/>
        <w:keepLines w:val="0"/>
        <w:pageBreakBefore w:val="0"/>
        <w:widowControl w:val="0"/>
        <w:kinsoku w:val="0"/>
        <w:wordWrap/>
        <w:overflowPunct w:val="0"/>
        <w:topLinePunct w:val="0"/>
        <w:autoSpaceDE/>
        <w:autoSpaceDN w:val="0"/>
        <w:bidi w:val="0"/>
        <w:adjustRightInd w:val="0"/>
        <w:snapToGrid w:val="0"/>
        <w:spacing w:line="480" w:lineRule="exact"/>
        <w:jc w:val="left"/>
        <w:textAlignment w:val="auto"/>
        <w:outlineLvl w:val="0"/>
        <w:rPr>
          <w:rFonts w:hint="eastAsia" w:ascii="仿宋_GB2312" w:hAnsi="宋体" w:eastAsia="仿宋_GB2312"/>
          <w:b/>
          <w:sz w:val="32"/>
          <w:szCs w:val="32"/>
        </w:rPr>
      </w:pPr>
      <w:bookmarkStart w:id="55" w:name="_Toc623"/>
      <w:bookmarkStart w:id="56" w:name="_Toc24885"/>
      <w:r>
        <w:rPr>
          <w:rFonts w:hint="eastAsia" w:ascii="仿宋_GB2312" w:hAnsi="宋体" w:eastAsia="仿宋_GB2312"/>
          <w:b/>
          <w:sz w:val="32"/>
          <w:szCs w:val="32"/>
        </w:rPr>
        <w:t>一、概述</w:t>
      </w:r>
      <w:bookmarkEnd w:id="55"/>
      <w:bookmarkEnd w:id="56"/>
    </w:p>
    <w:p>
      <w:pPr>
        <w:overflowPunct w:val="0"/>
        <w:autoSpaceDN w:val="0"/>
        <w:adjustRightInd w:val="0"/>
        <w:snapToGrid w:val="0"/>
        <w:spacing w:line="298" w:lineRule="auto"/>
        <w:ind w:firstLine="640" w:firstLineChars="200"/>
        <w:textAlignment w:val="top"/>
        <w:rPr>
          <w:rFonts w:ascii="仿宋_GB2312" w:hAnsi="宋体" w:eastAsia="仿宋_GB2312"/>
          <w:snapToGrid w:val="0"/>
          <w:sz w:val="32"/>
          <w:szCs w:val="32"/>
        </w:rPr>
      </w:pPr>
      <w:r>
        <w:rPr>
          <w:rFonts w:hint="eastAsia" w:ascii="仿宋_GB2312" w:hAnsi="宋体" w:eastAsia="仿宋_GB2312"/>
          <w:sz w:val="32"/>
          <w:szCs w:val="32"/>
        </w:rPr>
        <w:t>道路长约</w:t>
      </w:r>
      <w:r>
        <w:rPr>
          <w:rFonts w:hint="eastAsia" w:ascii="仿宋_GB2312" w:hAnsi="宋体" w:eastAsia="仿宋_GB2312"/>
          <w:sz w:val="32"/>
          <w:szCs w:val="32"/>
          <w:lang w:val="en-US" w:eastAsia="zh-CN"/>
        </w:rPr>
        <w:t>655</w:t>
      </w:r>
      <w:r>
        <w:rPr>
          <w:rFonts w:hint="eastAsia" w:ascii="仿宋_GB2312" w:hAnsi="宋体" w:eastAsia="仿宋_GB2312"/>
          <w:sz w:val="32"/>
          <w:szCs w:val="32"/>
        </w:rPr>
        <w:t>米，</w:t>
      </w:r>
      <w:r>
        <w:rPr>
          <w:rFonts w:hint="eastAsia" w:ascii="仿宋_GB2312" w:hAnsi="宋体" w:eastAsia="仿宋_GB2312"/>
          <w:snapToGrid w:val="0"/>
          <w:sz w:val="32"/>
          <w:szCs w:val="32"/>
        </w:rPr>
        <w:t>规划红线宽20米，采用单幅路，断面形式为：3.5-13-3.5，道路两侧无绿化带。</w:t>
      </w:r>
    </w:p>
    <w:p>
      <w:pPr>
        <w:kinsoku w:val="0"/>
        <w:overflowPunct w:val="0"/>
        <w:autoSpaceDN w:val="0"/>
        <w:adjustRightInd w:val="0"/>
        <w:snapToGrid w:val="0"/>
        <w:spacing w:line="298" w:lineRule="auto"/>
        <w:jc w:val="left"/>
        <w:outlineLvl w:val="0"/>
        <w:rPr>
          <w:rFonts w:hint="eastAsia" w:ascii="仿宋_GB2312" w:hAnsi="宋体" w:eastAsia="仿宋_GB2312"/>
          <w:b/>
          <w:sz w:val="32"/>
          <w:szCs w:val="32"/>
        </w:rPr>
      </w:pPr>
      <w:bookmarkStart w:id="57" w:name="_Toc16861"/>
      <w:bookmarkStart w:id="58" w:name="_Toc29228"/>
      <w:r>
        <w:rPr>
          <w:rFonts w:hint="eastAsia" w:ascii="仿宋_GB2312" w:hAnsi="宋体" w:eastAsia="仿宋_GB2312"/>
          <w:b/>
          <w:sz w:val="32"/>
          <w:szCs w:val="32"/>
        </w:rPr>
        <w:t>二、绿化树种配置</w:t>
      </w:r>
      <w:bookmarkEnd w:id="57"/>
      <w:bookmarkEnd w:id="58"/>
    </w:p>
    <w:p>
      <w:pPr>
        <w:kinsoku w:val="0"/>
        <w:overflowPunct w:val="0"/>
        <w:autoSpaceDN w:val="0"/>
        <w:adjustRightInd w:val="0"/>
        <w:snapToGrid w:val="0"/>
        <w:spacing w:line="298" w:lineRule="auto"/>
        <w:ind w:left="2619" w:leftChars="1" w:hanging="2617" w:hangingChars="818"/>
        <w:rPr>
          <w:rFonts w:hint="eastAsia" w:ascii="仿宋_GB2312" w:hAnsi="宋体" w:eastAsia="仿宋_GB2312"/>
          <w:sz w:val="32"/>
          <w:szCs w:val="32"/>
        </w:rPr>
      </w:pPr>
      <w:r>
        <w:rPr>
          <w:rFonts w:hint="eastAsia" w:ascii="仿宋_GB2312" w:hAnsi="宋体" w:eastAsia="仿宋_GB2312"/>
          <w:sz w:val="32"/>
          <w:szCs w:val="32"/>
        </w:rPr>
        <w:t>人行道：两侧行道树为</w:t>
      </w:r>
      <w:r>
        <w:rPr>
          <w:rFonts w:hint="eastAsia" w:ascii="仿宋_GB2312" w:hAnsi="宋体" w:eastAsia="仿宋_GB2312"/>
          <w:sz w:val="32"/>
          <w:szCs w:val="32"/>
          <w:lang w:eastAsia="zh-CN"/>
        </w:rPr>
        <w:t>楝树</w:t>
      </w:r>
      <w:r>
        <w:rPr>
          <w:rFonts w:hint="eastAsia" w:ascii="仿宋_GB2312" w:hAnsi="宋体" w:eastAsia="仿宋_GB2312"/>
          <w:sz w:val="32"/>
          <w:szCs w:val="32"/>
        </w:rPr>
        <w:t>，胸径13厘米，杆高不低于</w:t>
      </w:r>
      <w:r>
        <w:rPr>
          <w:rFonts w:hint="eastAsia" w:ascii="仿宋_GB2312" w:hAnsi="宋体" w:eastAsia="仿宋_GB2312"/>
          <w:sz w:val="32"/>
          <w:szCs w:val="32"/>
          <w:lang w:val="en-US" w:eastAsia="zh-CN"/>
        </w:rPr>
        <w:t>4</w:t>
      </w:r>
      <w:r>
        <w:rPr>
          <w:rFonts w:hint="eastAsia" w:ascii="仿宋_GB2312" w:hAnsi="宋体" w:eastAsia="仿宋_GB2312"/>
          <w:sz w:val="32"/>
          <w:szCs w:val="32"/>
        </w:rPr>
        <w:t>米。</w:t>
      </w:r>
    </w:p>
    <w:p>
      <w:pPr>
        <w:kinsoku w:val="0"/>
        <w:overflowPunct w:val="0"/>
        <w:autoSpaceDN w:val="0"/>
        <w:adjustRightInd w:val="0"/>
        <w:snapToGrid w:val="0"/>
        <w:spacing w:line="298" w:lineRule="auto"/>
        <w:ind w:left="1285" w:hanging="1285" w:hangingChars="400"/>
        <w:outlineLvl w:val="0"/>
        <w:rPr>
          <w:rFonts w:hint="eastAsia" w:ascii="仿宋_GB2312" w:hAnsi="宋体" w:eastAsia="仿宋_GB2312"/>
          <w:b/>
          <w:sz w:val="32"/>
          <w:szCs w:val="32"/>
        </w:rPr>
      </w:pPr>
      <w:bookmarkStart w:id="59" w:name="_Toc14644"/>
      <w:bookmarkStart w:id="60" w:name="_Toc23007"/>
      <w:r>
        <w:rPr>
          <w:rFonts w:hint="eastAsia" w:ascii="仿宋_GB2312" w:hAnsi="宋体" w:eastAsia="仿宋_GB2312"/>
          <w:b/>
          <w:sz w:val="32"/>
          <w:szCs w:val="32"/>
        </w:rPr>
        <w:t>三、附属设施</w:t>
      </w:r>
      <w:bookmarkEnd w:id="59"/>
      <w:bookmarkEnd w:id="60"/>
    </w:p>
    <w:p>
      <w:pPr>
        <w:kinsoku w:val="0"/>
        <w:overflowPunct w:val="0"/>
        <w:autoSpaceDN w:val="0"/>
        <w:adjustRightInd w:val="0"/>
        <w:snapToGrid w:val="0"/>
        <w:spacing w:line="298"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该路段规划</w:t>
      </w:r>
      <w:r>
        <w:rPr>
          <w:rFonts w:hint="eastAsia" w:ascii="仿宋_GB2312" w:eastAsia="仿宋_GB2312"/>
          <w:sz w:val="32"/>
          <w:szCs w:val="32"/>
        </w:rPr>
        <w:t>完善的交通标志、标线、标牌和电子警察交通监控设施，</w:t>
      </w:r>
      <w:r>
        <w:rPr>
          <w:rFonts w:hint="eastAsia" w:ascii="仿宋_GB2312" w:hAnsi="宋体" w:eastAsia="仿宋_GB2312"/>
          <w:sz w:val="32"/>
          <w:szCs w:val="32"/>
        </w:rPr>
        <w:t>完善交通流组织。</w:t>
      </w:r>
    </w:p>
    <w:p>
      <w:pPr>
        <w:kinsoku w:val="0"/>
        <w:overflowPunct w:val="0"/>
        <w:autoSpaceDN w:val="0"/>
        <w:adjustRightInd w:val="0"/>
        <w:snapToGrid w:val="0"/>
        <w:spacing w:line="298" w:lineRule="auto"/>
        <w:ind w:firstLine="640" w:firstLineChars="200"/>
        <w:jc w:val="left"/>
        <w:rPr>
          <w:rFonts w:hint="eastAsia" w:ascii="仿宋_GB2312" w:eastAsia="仿宋_GB2312"/>
          <w:sz w:val="32"/>
          <w:szCs w:val="32"/>
        </w:rPr>
      </w:pPr>
      <w:r>
        <w:rPr>
          <w:rFonts w:hint="eastAsia" w:ascii="仿宋_GB2312" w:hAnsi="宋体" w:eastAsia="仿宋_GB2312"/>
          <w:sz w:val="32"/>
          <w:szCs w:val="32"/>
        </w:rPr>
        <w:t>路灯采用节能型路灯，灯型参照</w:t>
      </w:r>
      <w:r>
        <w:rPr>
          <w:rFonts w:hint="eastAsia" w:ascii="仿宋_GB2312" w:eastAsia="仿宋_GB2312"/>
          <w:sz w:val="32"/>
          <w:szCs w:val="32"/>
        </w:rPr>
        <w:t>效果图，路灯定位及间距按路灯设计施工图进行布设。</w:t>
      </w:r>
    </w:p>
    <w:p>
      <w:pPr>
        <w:kinsoku w:val="0"/>
        <w:overflowPunct w:val="0"/>
        <w:autoSpaceDN w:val="0"/>
        <w:adjustRightInd w:val="0"/>
        <w:snapToGrid w:val="0"/>
        <w:spacing w:line="298" w:lineRule="auto"/>
        <w:ind w:firstLine="640" w:firstLineChars="200"/>
        <w:jc w:val="left"/>
        <w:rPr>
          <w:rFonts w:hint="eastAsia" w:ascii="仿宋_GB2312" w:eastAsia="仿宋_GB2312"/>
          <w:sz w:val="32"/>
          <w:szCs w:val="32"/>
        </w:rPr>
      </w:pPr>
      <w:r>
        <w:rPr>
          <w:rFonts w:hint="eastAsia" w:ascii="仿宋_GB2312" w:hAnsi="宋体" w:eastAsia="仿宋_GB2312"/>
          <w:sz w:val="32"/>
          <w:szCs w:val="32"/>
        </w:rPr>
        <w:t>人行道两侧每50m交错布设一环保分类果皮箱,与道路施工同步设置。</w:t>
      </w:r>
      <w:r>
        <w:rPr>
          <w:rFonts w:hint="eastAsia" w:ascii="仿宋_GB2312" w:eastAsia="仿宋_GB2312"/>
          <w:sz w:val="32"/>
          <w:szCs w:val="32"/>
        </w:rPr>
        <w:t>具体位置依现场情况可进行调整。</w:t>
      </w:r>
    </w:p>
    <w:p>
      <w:pPr>
        <w:kinsoku w:val="0"/>
        <w:overflowPunct w:val="0"/>
        <w:autoSpaceDN w:val="0"/>
        <w:adjustRightInd w:val="0"/>
        <w:snapToGrid w:val="0"/>
        <w:spacing w:line="297" w:lineRule="auto"/>
        <w:ind w:firstLine="640" w:firstLineChars="200"/>
        <w:rPr>
          <w:rFonts w:hint="eastAsia" w:ascii="仿宋_GB2312" w:eastAsia="仿宋_GB2312"/>
          <w:sz w:val="32"/>
          <w:szCs w:val="32"/>
        </w:rPr>
      </w:pPr>
      <w:r>
        <w:rPr>
          <w:rFonts w:hint="eastAsia" w:ascii="仿宋_GB2312" w:eastAsia="仿宋_GB2312"/>
          <w:sz w:val="32"/>
          <w:szCs w:val="32"/>
        </w:rPr>
        <w:t>人行道铺装采用建筑垃圾再生材料透水步砖；为了保证人行道宽度，人行道树池采用透水生态树池。</w:t>
      </w:r>
    </w:p>
    <w:p>
      <w:pPr>
        <w:adjustRightInd w:val="0"/>
        <w:snapToGrid w:val="0"/>
        <w:spacing w:line="298"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道路设计时要求严格执行《城市道路和建筑物无障碍设计规范》（JGJ50-2013）。</w:t>
      </w:r>
    </w:p>
    <w:p>
      <w:pPr>
        <w:keepNext w:val="0"/>
        <w:keepLines w:val="0"/>
        <w:pageBreakBefore w:val="0"/>
        <w:widowControl w:val="0"/>
        <w:kinsoku w:val="0"/>
        <w:wordWrap/>
        <w:overflowPunct w:val="0"/>
        <w:topLinePunct w:val="0"/>
        <w:autoSpaceDE/>
        <w:autoSpaceDN w:val="0"/>
        <w:bidi w:val="0"/>
        <w:adjustRightInd w:val="0"/>
        <w:snapToGrid w:val="0"/>
        <w:spacing w:line="560" w:lineRule="exact"/>
        <w:outlineLvl w:val="0"/>
        <w:rPr>
          <w:rFonts w:hint="eastAsia" w:ascii="仿宋_GB2312" w:eastAsia="仿宋_GB2312"/>
          <w:b/>
          <w:sz w:val="32"/>
          <w:szCs w:val="32"/>
        </w:rPr>
      </w:pPr>
      <w:bookmarkStart w:id="61" w:name="_Toc18790"/>
      <w:bookmarkStart w:id="62" w:name="_Toc22589"/>
      <w:r>
        <w:rPr>
          <w:rFonts w:hint="eastAsia" w:ascii="仿宋_GB2312" w:eastAsia="仿宋_GB2312"/>
          <w:b/>
          <w:sz w:val="32"/>
          <w:szCs w:val="32"/>
        </w:rPr>
        <w:t>四、市政管线</w:t>
      </w:r>
      <w:bookmarkEnd w:id="61"/>
      <w:bookmarkEnd w:id="6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该路段配套规划市政管线</w:t>
      </w:r>
      <w:r>
        <w:rPr>
          <w:rFonts w:hint="eastAsia" w:ascii="仿宋" w:hAnsi="仿宋" w:eastAsia="仿宋" w:cs="仿宋"/>
          <w:sz w:val="32"/>
          <w:szCs w:val="32"/>
          <w:lang w:eastAsia="zh-CN"/>
        </w:rPr>
        <w:t>四</w:t>
      </w:r>
      <w:r>
        <w:rPr>
          <w:rFonts w:hint="eastAsia" w:ascii="仿宋" w:hAnsi="仿宋" w:eastAsia="仿宋" w:cs="仿宋"/>
          <w:sz w:val="32"/>
          <w:szCs w:val="32"/>
        </w:rPr>
        <w:t>种，分别为:污水、雨水、照明及给水</w:t>
      </w:r>
      <w:r>
        <w:rPr>
          <w:rFonts w:hint="eastAsia" w:ascii="仿宋" w:hAnsi="仿宋" w:eastAsia="仿宋" w:cs="仿宋"/>
          <w:sz w:val="32"/>
          <w:szCs w:val="32"/>
          <w:lang w:eastAsia="zh-CN"/>
        </w:rPr>
        <w:t>。</w:t>
      </w:r>
      <w:r>
        <w:rPr>
          <w:rFonts w:hint="eastAsia" w:ascii="仿宋" w:hAnsi="仿宋" w:eastAsia="仿宋" w:cs="仿宋"/>
          <w:sz w:val="32"/>
          <w:szCs w:val="32"/>
        </w:rPr>
        <w:t>各种管线随道路同步埋设，消火栓随给水管线同步</w:t>
      </w:r>
      <w:r>
        <w:rPr>
          <w:rFonts w:hint="eastAsia" w:ascii="仿宋" w:hAnsi="仿宋" w:eastAsia="仿宋" w:cs="仿宋"/>
          <w:sz w:val="32"/>
          <w:szCs w:val="32"/>
          <w:lang w:val="en-US" w:eastAsia="zh-CN"/>
        </w:rPr>
        <w:t>设置。</w:t>
      </w:r>
    </w:p>
    <w:p>
      <w:pPr>
        <w:keepNext w:val="0"/>
        <w:keepLines w:val="0"/>
        <w:pageBreakBefore w:val="0"/>
        <w:widowControl w:val="0"/>
        <w:kinsoku w:val="0"/>
        <w:wordWrap/>
        <w:overflowPunct w:val="0"/>
        <w:topLinePunct w:val="0"/>
        <w:autoSpaceDE/>
        <w:autoSpaceDN w:val="0"/>
        <w:bidi w:val="0"/>
        <w:adjustRightInd w:val="0"/>
        <w:snapToGrid w:val="0"/>
        <w:spacing w:line="560" w:lineRule="exact"/>
        <w:outlineLvl w:val="0"/>
        <w:rPr>
          <w:rFonts w:hint="eastAsia" w:ascii="仿宋_GB2312" w:eastAsia="仿宋_GB2312"/>
          <w:b/>
          <w:sz w:val="32"/>
          <w:szCs w:val="32"/>
        </w:rPr>
      </w:pPr>
      <w:bookmarkStart w:id="63" w:name="_Toc14577"/>
      <w:bookmarkStart w:id="64" w:name="_Toc25819"/>
      <w:r>
        <w:rPr>
          <w:rFonts w:hint="eastAsia" w:ascii="仿宋_GB2312" w:eastAsia="仿宋_GB2312"/>
          <w:b/>
          <w:sz w:val="32"/>
          <w:szCs w:val="32"/>
        </w:rPr>
        <w:t>五、海绵城市建设技术要求</w:t>
      </w:r>
      <w:bookmarkEnd w:id="63"/>
      <w:bookmarkEnd w:id="6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住房城乡建设部《海绵城市建设技术指南-低影响开发雨水系统构建》及《许昌海绵城市(低影响开发)建设项目规划设计导则》的要求,在施工图设计阶段要通过渗、滞、蓄、净、用、排等多种技术，来实现城市良性水文循环，提高对径流雨水的渗透、调蓄、净化、利用和排放能力，维持或恢复城市的“海绵”功能。</w:t>
      </w:r>
    </w:p>
    <w:p>
      <w:pPr>
        <w:keepNext w:val="0"/>
        <w:keepLines w:val="0"/>
        <w:pageBreakBefore w:val="0"/>
        <w:widowControl w:val="0"/>
        <w:kinsoku w:val="0"/>
        <w:wordWrap/>
        <w:overflowPunct w:val="0"/>
        <w:topLinePunct w:val="0"/>
        <w:autoSpaceDE/>
        <w:autoSpaceDN w:val="0"/>
        <w:bidi w:val="0"/>
        <w:adjustRightInd w:val="0"/>
        <w:snapToGrid w:val="0"/>
        <w:spacing w:line="560" w:lineRule="exact"/>
        <w:ind w:left="2715" w:hanging="2715" w:hangingChars="845"/>
        <w:rPr>
          <w:rFonts w:ascii="仿宋_GB2312" w:eastAsia="仿宋_GB2312"/>
          <w:sz w:val="32"/>
          <w:szCs w:val="32"/>
        </w:rPr>
      </w:pPr>
      <w:r>
        <w:rPr>
          <w:rFonts w:hint="eastAsia" w:ascii="仿宋_GB2312" w:eastAsia="仿宋_GB2312"/>
          <w:b/>
          <w:sz w:val="32"/>
          <w:szCs w:val="32"/>
        </w:rPr>
        <w:t>①步砖:</w:t>
      </w:r>
      <w:r>
        <w:rPr>
          <w:rFonts w:hint="eastAsia" w:ascii="仿宋_GB2312" w:eastAsia="仿宋_GB2312"/>
          <w:sz w:val="32"/>
          <w:szCs w:val="32"/>
        </w:rPr>
        <w:t>人行道采用透水砖。</w:t>
      </w:r>
    </w:p>
    <w:p>
      <w:pPr>
        <w:keepNext w:val="0"/>
        <w:keepLines w:val="0"/>
        <w:pageBreakBefore w:val="0"/>
        <w:widowControl w:val="0"/>
        <w:kinsoku w:val="0"/>
        <w:wordWrap/>
        <w:overflowPunct w:val="0"/>
        <w:topLinePunct w:val="0"/>
        <w:autoSpaceDE/>
        <w:autoSpaceDN w:val="0"/>
        <w:bidi w:val="0"/>
        <w:adjustRightInd w:val="0"/>
        <w:snapToGrid w:val="0"/>
        <w:spacing w:line="560" w:lineRule="exact"/>
        <w:rPr>
          <w:rFonts w:hint="eastAsia" w:ascii="仿宋_GB2312" w:eastAsia="仿宋_GB2312"/>
          <w:sz w:val="32"/>
          <w:szCs w:val="32"/>
        </w:rPr>
      </w:pPr>
      <w:r>
        <w:rPr>
          <w:rFonts w:hint="eastAsia" w:ascii="仿宋_GB2312" w:eastAsia="仿宋_GB2312"/>
          <w:b/>
          <w:sz w:val="32"/>
          <w:szCs w:val="32"/>
        </w:rPr>
        <w:t>②行道树树池:</w:t>
      </w:r>
      <w:r>
        <w:rPr>
          <w:rFonts w:hint="eastAsia" w:ascii="仿宋_GB2312" w:eastAsia="仿宋_GB2312"/>
          <w:sz w:val="32"/>
          <w:szCs w:val="32"/>
        </w:rPr>
        <w:t>树池采用透水生态树池。</w:t>
      </w:r>
    </w:p>
    <w:p>
      <w:pPr>
        <w:keepNext w:val="0"/>
        <w:keepLines w:val="0"/>
        <w:pageBreakBefore w:val="0"/>
        <w:widowControl w:val="0"/>
        <w:kinsoku w:val="0"/>
        <w:wordWrap/>
        <w:overflowPunct w:val="0"/>
        <w:topLinePunct w:val="0"/>
        <w:autoSpaceDE/>
        <w:autoSpaceDN w:val="0"/>
        <w:bidi w:val="0"/>
        <w:adjustRightInd w:val="0"/>
        <w:snapToGrid w:val="0"/>
        <w:spacing w:line="560" w:lineRule="exact"/>
        <w:rPr>
          <w:rFonts w:hint="eastAsia" w:ascii="仿宋_GB2312" w:eastAsia="仿宋_GB2312"/>
          <w:sz w:val="32"/>
          <w:szCs w:val="32"/>
        </w:rPr>
      </w:pPr>
      <w:r>
        <w:rPr>
          <w:rFonts w:hint="eastAsia" w:ascii="仿宋_GB2312" w:eastAsia="仿宋_GB2312"/>
          <w:b/>
          <w:sz w:val="32"/>
          <w:szCs w:val="32"/>
        </w:rPr>
        <w:t>③排水管道系统:</w:t>
      </w:r>
      <w:r>
        <w:rPr>
          <w:rFonts w:hint="eastAsia" w:ascii="仿宋_GB2312" w:eastAsia="仿宋_GB2312"/>
          <w:sz w:val="32"/>
          <w:szCs w:val="32"/>
        </w:rPr>
        <w:t>远期建设初期雨水弃流系统、雨水收集蓄水等设施。</w:t>
      </w:r>
    </w:p>
    <w:p>
      <w:pPr>
        <w:kinsoku w:val="0"/>
        <w:overflowPunct w:val="0"/>
        <w:autoSpaceDN w:val="0"/>
        <w:adjustRightInd w:val="0"/>
        <w:snapToGrid w:val="0"/>
        <w:spacing w:line="298" w:lineRule="auto"/>
        <w:rPr>
          <w:rFonts w:hint="eastAsia" w:ascii="仿宋_GB2312" w:eastAsia="仿宋_GB2312"/>
          <w:sz w:val="32"/>
          <w:szCs w:val="32"/>
        </w:rPr>
      </w:pPr>
      <w:r>
        <w:rPr>
          <w:rFonts w:hint="eastAsia" w:ascii="仿宋_GB2312" w:eastAsia="仿宋_GB2312"/>
          <w:sz w:val="32"/>
          <w:szCs w:val="32"/>
        </w:rPr>
        <w:t>雨水弃流系统、雨水收集蓄水等设施。</w:t>
      </w:r>
    </w:p>
    <w:p>
      <w:pPr>
        <w:overflowPunct w:val="0"/>
        <w:autoSpaceDN w:val="0"/>
        <w:adjustRightInd w:val="0"/>
        <w:snapToGrid w:val="0"/>
        <w:spacing w:line="500" w:lineRule="exact"/>
        <w:ind w:firstLine="640" w:firstLineChars="200"/>
        <w:textAlignment w:val="top"/>
        <w:rPr>
          <w:rFonts w:ascii="仿宋_GB2312" w:hAnsi="宋体" w:eastAsia="仿宋_GB2312"/>
          <w:sz w:val="32"/>
          <w:szCs w:val="32"/>
        </w:rPr>
      </w:pPr>
    </w:p>
    <w:p>
      <w:pPr>
        <w:overflowPunct w:val="0"/>
        <w:autoSpaceDN w:val="0"/>
        <w:adjustRightInd w:val="0"/>
        <w:snapToGrid w:val="0"/>
        <w:spacing w:line="500" w:lineRule="exact"/>
        <w:ind w:firstLine="640" w:firstLineChars="200"/>
        <w:textAlignment w:val="top"/>
        <w:rPr>
          <w:rFonts w:ascii="仿宋_GB2312" w:hAnsi="宋体" w:eastAsia="仿宋_GB2312"/>
          <w:sz w:val="32"/>
          <w:szCs w:val="32"/>
        </w:rPr>
      </w:pPr>
    </w:p>
    <w:p>
      <w:pPr>
        <w:spacing w:line="500" w:lineRule="exact"/>
        <w:jc w:val="center"/>
        <w:outlineLvl w:val="0"/>
        <w:rPr>
          <w:rFonts w:ascii="宋体" w:hAnsi="宋体" w:cs="宋体"/>
          <w:b/>
          <w:bCs/>
          <w:sz w:val="44"/>
          <w:szCs w:val="44"/>
        </w:rPr>
      </w:pPr>
    </w:p>
    <w:p>
      <w:pPr>
        <w:spacing w:line="500" w:lineRule="exact"/>
        <w:jc w:val="center"/>
        <w:outlineLvl w:val="0"/>
        <w:rPr>
          <w:rFonts w:ascii="宋体" w:hAnsi="宋体" w:cs="宋体"/>
          <w:b/>
          <w:bCs/>
          <w:sz w:val="44"/>
          <w:szCs w:val="44"/>
        </w:rPr>
      </w:pPr>
    </w:p>
    <w:p>
      <w:pPr>
        <w:spacing w:line="500" w:lineRule="exact"/>
        <w:jc w:val="center"/>
        <w:outlineLvl w:val="0"/>
        <w:rPr>
          <w:rFonts w:ascii="宋体" w:hAnsi="宋体" w:cs="宋体"/>
          <w:b/>
          <w:bCs/>
          <w:sz w:val="44"/>
          <w:szCs w:val="44"/>
        </w:rPr>
      </w:pPr>
    </w:p>
    <w:p>
      <w:pPr>
        <w:spacing w:line="500" w:lineRule="exact"/>
        <w:jc w:val="center"/>
        <w:outlineLvl w:val="0"/>
        <w:rPr>
          <w:rFonts w:ascii="宋体" w:hAnsi="宋体" w:cs="宋体"/>
          <w:b/>
          <w:bCs/>
          <w:sz w:val="44"/>
          <w:szCs w:val="44"/>
        </w:rPr>
      </w:pPr>
    </w:p>
    <w:p>
      <w:pPr>
        <w:spacing w:line="500" w:lineRule="exact"/>
        <w:jc w:val="center"/>
        <w:outlineLvl w:val="0"/>
        <w:rPr>
          <w:rFonts w:ascii="宋体" w:hAnsi="宋体" w:cs="宋体"/>
          <w:b/>
          <w:bCs/>
          <w:sz w:val="44"/>
          <w:szCs w:val="44"/>
        </w:rPr>
      </w:pPr>
    </w:p>
    <w:p>
      <w:pPr>
        <w:spacing w:line="500" w:lineRule="exact"/>
        <w:jc w:val="center"/>
        <w:outlineLvl w:val="0"/>
        <w:rPr>
          <w:rFonts w:ascii="宋体" w:hAnsi="宋体" w:cs="宋体"/>
          <w:b/>
          <w:bCs/>
          <w:sz w:val="44"/>
          <w:szCs w:val="44"/>
        </w:rPr>
      </w:pPr>
    </w:p>
    <w:p>
      <w:pPr>
        <w:spacing w:line="500" w:lineRule="exact"/>
        <w:jc w:val="center"/>
        <w:outlineLvl w:val="0"/>
        <w:rPr>
          <w:rFonts w:ascii="宋体" w:hAnsi="宋体" w:cs="宋体"/>
          <w:b/>
          <w:bCs/>
          <w:sz w:val="44"/>
          <w:szCs w:val="44"/>
        </w:rPr>
      </w:pPr>
    </w:p>
    <w:p>
      <w:pPr>
        <w:spacing w:line="500" w:lineRule="exact"/>
        <w:jc w:val="center"/>
        <w:outlineLvl w:val="0"/>
        <w:rPr>
          <w:rFonts w:ascii="宋体" w:hAnsi="宋体" w:cs="宋体"/>
          <w:b/>
          <w:bCs/>
          <w:sz w:val="44"/>
          <w:szCs w:val="44"/>
        </w:rPr>
      </w:pPr>
    </w:p>
    <w:p>
      <w:pPr>
        <w:spacing w:line="500" w:lineRule="exact"/>
        <w:jc w:val="center"/>
        <w:outlineLvl w:val="0"/>
        <w:rPr>
          <w:rFonts w:ascii="宋体" w:hAnsi="宋体" w:cs="宋体"/>
          <w:b/>
          <w:bCs/>
          <w:sz w:val="44"/>
          <w:szCs w:val="44"/>
        </w:rPr>
      </w:pPr>
    </w:p>
    <w:p>
      <w:pPr>
        <w:jc w:val="center"/>
        <w:rPr>
          <w:rFonts w:asciiTheme="minorEastAsia" w:hAnsiTheme="minorEastAsia" w:eastAsiaTheme="minorEastAsia"/>
          <w:snapToGrid w:val="0"/>
          <w:sz w:val="32"/>
          <w:szCs w:val="32"/>
        </w:rPr>
      </w:pPr>
    </w:p>
    <w:p>
      <w:pPr>
        <w:jc w:val="center"/>
        <w:rPr>
          <w:rFonts w:asciiTheme="minorEastAsia" w:hAnsiTheme="minorEastAsia" w:eastAsiaTheme="minorEastAsia"/>
          <w:snapToGrid w:val="0"/>
          <w:sz w:val="32"/>
          <w:szCs w:val="32"/>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bookmarkStart w:id="65" w:name="_Toc25164"/>
      <w:r>
        <w:rPr>
          <w:rFonts w:hint="eastAsia" w:ascii="宋体" w:hAnsi="宋体" w:cs="宋体"/>
          <w:b/>
          <w:bCs/>
          <w:sz w:val="44"/>
          <w:szCs w:val="44"/>
          <w:lang w:eastAsia="zh-CN"/>
        </w:rPr>
        <w:t>长春南路（华佗路-规划道路）</w:t>
      </w:r>
      <w:r>
        <w:rPr>
          <w:rFonts w:hint="eastAsia" w:ascii="宋体" w:hAnsi="宋体" w:cs="宋体"/>
          <w:b/>
          <w:bCs/>
          <w:sz w:val="44"/>
          <w:szCs w:val="44"/>
        </w:rPr>
        <w:t>道路规划</w:t>
      </w:r>
      <w:bookmarkEnd w:id="65"/>
    </w:p>
    <w:p>
      <w:pPr>
        <w:keepNext w:val="0"/>
        <w:keepLines w:val="0"/>
        <w:pageBreakBefore w:val="0"/>
        <w:widowControl w:val="0"/>
        <w:kinsoku w:val="0"/>
        <w:wordWrap/>
        <w:overflowPunct w:val="0"/>
        <w:topLinePunct w:val="0"/>
        <w:autoSpaceDE/>
        <w:autoSpaceDN w:val="0"/>
        <w:bidi w:val="0"/>
        <w:adjustRightInd w:val="0"/>
        <w:snapToGrid w:val="0"/>
        <w:spacing w:line="480" w:lineRule="exact"/>
        <w:jc w:val="center"/>
        <w:textAlignment w:val="auto"/>
        <w:rPr>
          <w:rFonts w:hint="eastAsia" w:ascii="宋体" w:hAnsi="宋体"/>
          <w:b/>
          <w:sz w:val="44"/>
          <w:szCs w:val="44"/>
        </w:rPr>
      </w:pPr>
    </w:p>
    <w:p>
      <w:pPr>
        <w:keepNext w:val="0"/>
        <w:keepLines w:val="0"/>
        <w:pageBreakBefore w:val="0"/>
        <w:widowControl w:val="0"/>
        <w:kinsoku w:val="0"/>
        <w:wordWrap/>
        <w:overflowPunct w:val="0"/>
        <w:topLinePunct w:val="0"/>
        <w:autoSpaceDE/>
        <w:autoSpaceDN w:val="0"/>
        <w:bidi w:val="0"/>
        <w:adjustRightInd w:val="0"/>
        <w:snapToGrid w:val="0"/>
        <w:spacing w:line="480" w:lineRule="exact"/>
        <w:jc w:val="left"/>
        <w:textAlignment w:val="auto"/>
        <w:outlineLvl w:val="0"/>
        <w:rPr>
          <w:rFonts w:hint="eastAsia" w:ascii="仿宋_GB2312" w:hAnsi="宋体" w:eastAsia="仿宋_GB2312"/>
          <w:b/>
          <w:sz w:val="32"/>
          <w:szCs w:val="32"/>
        </w:rPr>
      </w:pPr>
      <w:bookmarkStart w:id="66" w:name="_Toc20188"/>
      <w:bookmarkStart w:id="67" w:name="_Toc4284"/>
      <w:r>
        <w:rPr>
          <w:rFonts w:hint="eastAsia" w:ascii="仿宋_GB2312" w:hAnsi="宋体" w:eastAsia="仿宋_GB2312"/>
          <w:b/>
          <w:sz w:val="32"/>
          <w:szCs w:val="32"/>
        </w:rPr>
        <w:t>一、概述</w:t>
      </w:r>
      <w:bookmarkEnd w:id="66"/>
      <w:bookmarkEnd w:id="67"/>
    </w:p>
    <w:p>
      <w:pPr>
        <w:overflowPunct w:val="0"/>
        <w:autoSpaceDN w:val="0"/>
        <w:adjustRightInd w:val="0"/>
        <w:snapToGrid w:val="0"/>
        <w:spacing w:line="298" w:lineRule="auto"/>
        <w:ind w:firstLine="640" w:firstLineChars="200"/>
        <w:textAlignment w:val="top"/>
        <w:rPr>
          <w:rFonts w:ascii="仿宋_GB2312" w:hAnsi="宋体" w:eastAsia="仿宋_GB2312"/>
          <w:snapToGrid w:val="0"/>
          <w:sz w:val="32"/>
          <w:szCs w:val="32"/>
        </w:rPr>
      </w:pPr>
      <w:r>
        <w:rPr>
          <w:rFonts w:hint="eastAsia" w:ascii="仿宋_GB2312" w:hAnsi="宋体" w:eastAsia="仿宋_GB2312"/>
          <w:sz w:val="32"/>
          <w:szCs w:val="32"/>
        </w:rPr>
        <w:t>道路长约</w:t>
      </w:r>
      <w:r>
        <w:rPr>
          <w:rFonts w:hint="eastAsia" w:ascii="仿宋_GB2312" w:hAnsi="宋体" w:eastAsia="仿宋_GB2312"/>
          <w:sz w:val="32"/>
          <w:szCs w:val="32"/>
          <w:lang w:val="en-US" w:eastAsia="zh-CN"/>
        </w:rPr>
        <w:t>280</w:t>
      </w:r>
      <w:r>
        <w:rPr>
          <w:rFonts w:hint="eastAsia" w:ascii="仿宋_GB2312" w:hAnsi="宋体" w:eastAsia="仿宋_GB2312"/>
          <w:sz w:val="32"/>
          <w:szCs w:val="32"/>
        </w:rPr>
        <w:t>米，</w:t>
      </w:r>
      <w:r>
        <w:rPr>
          <w:rFonts w:hint="eastAsia" w:ascii="仿宋_GB2312" w:hAnsi="宋体" w:eastAsia="仿宋_GB2312"/>
          <w:snapToGrid w:val="0"/>
          <w:sz w:val="32"/>
          <w:szCs w:val="32"/>
        </w:rPr>
        <w:t>规划红线宽20米，采用单幅路，断面形式为：3.5-13-3.5，道路两侧无绿化带。</w:t>
      </w:r>
    </w:p>
    <w:p>
      <w:pPr>
        <w:kinsoku w:val="0"/>
        <w:overflowPunct w:val="0"/>
        <w:autoSpaceDN w:val="0"/>
        <w:adjustRightInd w:val="0"/>
        <w:snapToGrid w:val="0"/>
        <w:spacing w:line="298" w:lineRule="auto"/>
        <w:jc w:val="left"/>
        <w:outlineLvl w:val="0"/>
        <w:rPr>
          <w:rFonts w:hint="eastAsia" w:ascii="仿宋_GB2312" w:hAnsi="宋体" w:eastAsia="仿宋_GB2312"/>
          <w:b/>
          <w:sz w:val="32"/>
          <w:szCs w:val="32"/>
        </w:rPr>
      </w:pPr>
      <w:bookmarkStart w:id="68" w:name="_Toc20662"/>
      <w:bookmarkStart w:id="69" w:name="_Toc3737"/>
      <w:r>
        <w:rPr>
          <w:rFonts w:hint="eastAsia" w:ascii="仿宋_GB2312" w:hAnsi="宋体" w:eastAsia="仿宋_GB2312"/>
          <w:b/>
          <w:sz w:val="32"/>
          <w:szCs w:val="32"/>
        </w:rPr>
        <w:t>二、绿化树种配置</w:t>
      </w:r>
      <w:bookmarkEnd w:id="68"/>
      <w:bookmarkEnd w:id="69"/>
    </w:p>
    <w:p>
      <w:pPr>
        <w:kinsoku w:val="0"/>
        <w:overflowPunct w:val="0"/>
        <w:autoSpaceDN w:val="0"/>
        <w:adjustRightInd w:val="0"/>
        <w:snapToGrid w:val="0"/>
        <w:spacing w:line="298" w:lineRule="auto"/>
        <w:ind w:left="2619" w:leftChars="1" w:hanging="2617" w:hangingChars="818"/>
        <w:rPr>
          <w:rFonts w:hint="eastAsia" w:ascii="仿宋_GB2312" w:hAnsi="宋体" w:eastAsia="仿宋_GB2312"/>
          <w:sz w:val="32"/>
          <w:szCs w:val="32"/>
        </w:rPr>
      </w:pPr>
      <w:r>
        <w:rPr>
          <w:rFonts w:hint="eastAsia" w:ascii="仿宋_GB2312" w:hAnsi="宋体" w:eastAsia="仿宋_GB2312"/>
          <w:sz w:val="32"/>
          <w:szCs w:val="32"/>
        </w:rPr>
        <w:t>人行道：两侧行道树为</w:t>
      </w:r>
      <w:r>
        <w:rPr>
          <w:rFonts w:hint="eastAsia" w:ascii="仿宋_GB2312" w:hAnsi="宋体" w:eastAsia="仿宋_GB2312"/>
          <w:sz w:val="32"/>
          <w:szCs w:val="32"/>
          <w:lang w:eastAsia="zh-CN"/>
        </w:rPr>
        <w:t>楝树</w:t>
      </w:r>
      <w:r>
        <w:rPr>
          <w:rFonts w:hint="eastAsia" w:ascii="仿宋_GB2312" w:hAnsi="宋体" w:eastAsia="仿宋_GB2312"/>
          <w:sz w:val="32"/>
          <w:szCs w:val="32"/>
        </w:rPr>
        <w:t>，胸径13厘米，杆高不低于</w:t>
      </w:r>
      <w:r>
        <w:rPr>
          <w:rFonts w:hint="eastAsia" w:ascii="仿宋_GB2312" w:hAnsi="宋体" w:eastAsia="仿宋_GB2312"/>
          <w:sz w:val="32"/>
          <w:szCs w:val="32"/>
          <w:lang w:val="en-US" w:eastAsia="zh-CN"/>
        </w:rPr>
        <w:t>4米</w:t>
      </w:r>
      <w:r>
        <w:rPr>
          <w:rFonts w:hint="eastAsia" w:ascii="仿宋_GB2312" w:hAnsi="宋体" w:eastAsia="仿宋_GB2312"/>
          <w:sz w:val="32"/>
          <w:szCs w:val="32"/>
        </w:rPr>
        <w:t>。</w:t>
      </w:r>
    </w:p>
    <w:p>
      <w:pPr>
        <w:kinsoku w:val="0"/>
        <w:overflowPunct w:val="0"/>
        <w:autoSpaceDN w:val="0"/>
        <w:adjustRightInd w:val="0"/>
        <w:snapToGrid w:val="0"/>
        <w:spacing w:line="298" w:lineRule="auto"/>
        <w:ind w:left="1285" w:hanging="1285" w:hangingChars="400"/>
        <w:outlineLvl w:val="0"/>
        <w:rPr>
          <w:rFonts w:hint="eastAsia" w:ascii="仿宋_GB2312" w:hAnsi="宋体" w:eastAsia="仿宋_GB2312"/>
          <w:b/>
          <w:sz w:val="32"/>
          <w:szCs w:val="32"/>
        </w:rPr>
      </w:pPr>
      <w:bookmarkStart w:id="70" w:name="_Toc32072"/>
      <w:bookmarkStart w:id="71" w:name="_Toc16678"/>
      <w:r>
        <w:rPr>
          <w:rFonts w:hint="eastAsia" w:ascii="仿宋_GB2312" w:hAnsi="宋体" w:eastAsia="仿宋_GB2312"/>
          <w:b/>
          <w:sz w:val="32"/>
          <w:szCs w:val="32"/>
        </w:rPr>
        <w:t>三、附属设施</w:t>
      </w:r>
      <w:bookmarkEnd w:id="70"/>
      <w:bookmarkEnd w:id="71"/>
    </w:p>
    <w:p>
      <w:pPr>
        <w:kinsoku w:val="0"/>
        <w:overflowPunct w:val="0"/>
        <w:autoSpaceDN w:val="0"/>
        <w:adjustRightInd w:val="0"/>
        <w:snapToGrid w:val="0"/>
        <w:spacing w:line="298"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该路段规划</w:t>
      </w:r>
      <w:r>
        <w:rPr>
          <w:rFonts w:hint="eastAsia" w:ascii="仿宋_GB2312" w:eastAsia="仿宋_GB2312"/>
          <w:sz w:val="32"/>
          <w:szCs w:val="32"/>
        </w:rPr>
        <w:t>完善的交通标志、标线、标牌和电子警察交通监控设施，</w:t>
      </w:r>
      <w:r>
        <w:rPr>
          <w:rFonts w:hint="eastAsia" w:ascii="仿宋_GB2312" w:hAnsi="宋体" w:eastAsia="仿宋_GB2312"/>
          <w:sz w:val="32"/>
          <w:szCs w:val="32"/>
        </w:rPr>
        <w:t>完善交通流组织。</w:t>
      </w:r>
    </w:p>
    <w:p>
      <w:pPr>
        <w:kinsoku w:val="0"/>
        <w:overflowPunct w:val="0"/>
        <w:autoSpaceDN w:val="0"/>
        <w:adjustRightInd w:val="0"/>
        <w:snapToGrid w:val="0"/>
        <w:spacing w:line="298" w:lineRule="auto"/>
        <w:ind w:firstLine="640" w:firstLineChars="200"/>
        <w:jc w:val="left"/>
        <w:rPr>
          <w:rFonts w:hint="eastAsia" w:ascii="仿宋_GB2312" w:eastAsia="仿宋_GB2312"/>
          <w:sz w:val="32"/>
          <w:szCs w:val="32"/>
        </w:rPr>
      </w:pPr>
      <w:r>
        <w:rPr>
          <w:rFonts w:hint="eastAsia" w:ascii="仿宋_GB2312" w:hAnsi="宋体" w:eastAsia="仿宋_GB2312"/>
          <w:sz w:val="32"/>
          <w:szCs w:val="32"/>
        </w:rPr>
        <w:t>路灯采用节能型路灯，灯型参照</w:t>
      </w:r>
      <w:r>
        <w:rPr>
          <w:rFonts w:hint="eastAsia" w:ascii="仿宋_GB2312" w:eastAsia="仿宋_GB2312"/>
          <w:sz w:val="32"/>
          <w:szCs w:val="32"/>
        </w:rPr>
        <w:t>效果图，路灯定位及间距按路灯设计施工图进行布设。</w:t>
      </w:r>
    </w:p>
    <w:p>
      <w:pPr>
        <w:kinsoku w:val="0"/>
        <w:overflowPunct w:val="0"/>
        <w:autoSpaceDN w:val="0"/>
        <w:adjustRightInd w:val="0"/>
        <w:snapToGrid w:val="0"/>
        <w:spacing w:line="298" w:lineRule="auto"/>
        <w:ind w:firstLine="640" w:firstLineChars="200"/>
        <w:jc w:val="left"/>
        <w:rPr>
          <w:rFonts w:hint="eastAsia" w:ascii="仿宋_GB2312" w:eastAsia="仿宋_GB2312"/>
          <w:sz w:val="32"/>
          <w:szCs w:val="32"/>
        </w:rPr>
      </w:pPr>
      <w:r>
        <w:rPr>
          <w:rFonts w:hint="eastAsia" w:ascii="仿宋_GB2312" w:hAnsi="宋体" w:eastAsia="仿宋_GB2312"/>
          <w:sz w:val="32"/>
          <w:szCs w:val="32"/>
        </w:rPr>
        <w:t>人行道两侧每50m交错布设一环保分类果皮箱,与道路施工同步设置。</w:t>
      </w:r>
      <w:r>
        <w:rPr>
          <w:rFonts w:hint="eastAsia" w:ascii="仿宋_GB2312" w:eastAsia="仿宋_GB2312"/>
          <w:sz w:val="32"/>
          <w:szCs w:val="32"/>
        </w:rPr>
        <w:t>具体位置依现场情况可进行调整。</w:t>
      </w:r>
    </w:p>
    <w:p>
      <w:pPr>
        <w:kinsoku w:val="0"/>
        <w:overflowPunct w:val="0"/>
        <w:autoSpaceDN w:val="0"/>
        <w:adjustRightInd w:val="0"/>
        <w:snapToGrid w:val="0"/>
        <w:spacing w:line="297" w:lineRule="auto"/>
        <w:ind w:firstLine="640" w:firstLineChars="200"/>
        <w:rPr>
          <w:rFonts w:hint="eastAsia" w:ascii="仿宋_GB2312" w:eastAsia="仿宋_GB2312"/>
          <w:sz w:val="32"/>
          <w:szCs w:val="32"/>
        </w:rPr>
      </w:pPr>
      <w:r>
        <w:rPr>
          <w:rFonts w:hint="eastAsia" w:ascii="仿宋_GB2312" w:eastAsia="仿宋_GB2312"/>
          <w:sz w:val="32"/>
          <w:szCs w:val="32"/>
        </w:rPr>
        <w:t>人行道铺装采用建筑垃圾再生材料透水步砖；为了保证人行道宽度，人行道树池采用透水生态树池。</w:t>
      </w:r>
    </w:p>
    <w:p>
      <w:pPr>
        <w:adjustRightInd w:val="0"/>
        <w:snapToGrid w:val="0"/>
        <w:spacing w:line="298"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道路设计时要求严格执行《城市道路和建筑物无障碍设计规范》（JGJ50-2013）。</w:t>
      </w:r>
    </w:p>
    <w:p>
      <w:pPr>
        <w:keepNext w:val="0"/>
        <w:keepLines w:val="0"/>
        <w:pageBreakBefore w:val="0"/>
        <w:widowControl w:val="0"/>
        <w:kinsoku w:val="0"/>
        <w:wordWrap/>
        <w:overflowPunct w:val="0"/>
        <w:topLinePunct w:val="0"/>
        <w:autoSpaceDE/>
        <w:autoSpaceDN w:val="0"/>
        <w:bidi w:val="0"/>
        <w:adjustRightInd w:val="0"/>
        <w:snapToGrid w:val="0"/>
        <w:spacing w:line="560" w:lineRule="exact"/>
        <w:outlineLvl w:val="0"/>
        <w:rPr>
          <w:rFonts w:hint="eastAsia" w:ascii="仿宋_GB2312" w:eastAsia="仿宋_GB2312"/>
          <w:b/>
          <w:sz w:val="32"/>
          <w:szCs w:val="32"/>
        </w:rPr>
      </w:pPr>
      <w:bookmarkStart w:id="72" w:name="_Toc3582"/>
      <w:bookmarkStart w:id="73" w:name="_Toc10848"/>
      <w:r>
        <w:rPr>
          <w:rFonts w:hint="eastAsia" w:ascii="仿宋_GB2312" w:eastAsia="仿宋_GB2312"/>
          <w:b/>
          <w:sz w:val="32"/>
          <w:szCs w:val="32"/>
        </w:rPr>
        <w:t>四、市政管线</w:t>
      </w:r>
      <w:bookmarkEnd w:id="72"/>
      <w:bookmarkEnd w:id="7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该路段配套规划市政管线</w:t>
      </w:r>
      <w:r>
        <w:rPr>
          <w:rFonts w:hint="eastAsia" w:ascii="仿宋" w:hAnsi="仿宋" w:eastAsia="仿宋" w:cs="仿宋"/>
          <w:sz w:val="32"/>
          <w:szCs w:val="32"/>
          <w:lang w:eastAsia="zh-CN"/>
        </w:rPr>
        <w:t>四</w:t>
      </w:r>
      <w:r>
        <w:rPr>
          <w:rFonts w:hint="eastAsia" w:ascii="仿宋" w:hAnsi="仿宋" w:eastAsia="仿宋" w:cs="仿宋"/>
          <w:sz w:val="32"/>
          <w:szCs w:val="32"/>
        </w:rPr>
        <w:t>种，分别为:污水、雨水、照明及给水</w:t>
      </w:r>
      <w:r>
        <w:rPr>
          <w:rFonts w:hint="eastAsia" w:ascii="仿宋" w:hAnsi="仿宋" w:eastAsia="仿宋" w:cs="仿宋"/>
          <w:sz w:val="32"/>
          <w:szCs w:val="32"/>
          <w:lang w:eastAsia="zh-CN"/>
        </w:rPr>
        <w:t>。</w:t>
      </w:r>
      <w:r>
        <w:rPr>
          <w:rFonts w:hint="eastAsia" w:ascii="仿宋" w:hAnsi="仿宋" w:eastAsia="仿宋" w:cs="仿宋"/>
          <w:sz w:val="32"/>
          <w:szCs w:val="32"/>
        </w:rPr>
        <w:t>各种管线随道路同步埋设，消火栓随给水管线同步</w:t>
      </w:r>
      <w:r>
        <w:rPr>
          <w:rFonts w:hint="eastAsia" w:ascii="仿宋" w:hAnsi="仿宋" w:eastAsia="仿宋" w:cs="仿宋"/>
          <w:sz w:val="32"/>
          <w:szCs w:val="32"/>
          <w:lang w:val="en-US" w:eastAsia="zh-CN"/>
        </w:rPr>
        <w:t>设置。</w:t>
      </w:r>
    </w:p>
    <w:p>
      <w:pPr>
        <w:keepNext w:val="0"/>
        <w:keepLines w:val="0"/>
        <w:pageBreakBefore w:val="0"/>
        <w:widowControl w:val="0"/>
        <w:kinsoku w:val="0"/>
        <w:wordWrap/>
        <w:overflowPunct w:val="0"/>
        <w:topLinePunct w:val="0"/>
        <w:autoSpaceDE/>
        <w:autoSpaceDN w:val="0"/>
        <w:bidi w:val="0"/>
        <w:adjustRightInd w:val="0"/>
        <w:snapToGrid w:val="0"/>
        <w:spacing w:line="560" w:lineRule="exact"/>
        <w:outlineLvl w:val="0"/>
        <w:rPr>
          <w:rFonts w:hint="eastAsia" w:ascii="仿宋_GB2312" w:eastAsia="仿宋_GB2312"/>
          <w:b/>
          <w:sz w:val="32"/>
          <w:szCs w:val="32"/>
        </w:rPr>
      </w:pPr>
      <w:bookmarkStart w:id="74" w:name="_Toc32551"/>
      <w:bookmarkStart w:id="75" w:name="_Toc28446"/>
      <w:r>
        <w:rPr>
          <w:rFonts w:hint="eastAsia" w:ascii="仿宋_GB2312" w:eastAsia="仿宋_GB2312"/>
          <w:b/>
          <w:sz w:val="32"/>
          <w:szCs w:val="32"/>
        </w:rPr>
        <w:t>五、海绵城市建设技术要求</w:t>
      </w:r>
      <w:bookmarkEnd w:id="74"/>
      <w:bookmarkEnd w:id="7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住房城乡建设部《海绵城市建设技术指南-低影响开发雨水系统构建》及《许昌海绵城市(低影响开发)建设项目规划设计导则》的要求,在施工图设计阶段要通过渗、滞、蓄、净、用、排等多种技术，来实现城市良性水文循环，提高对径流雨水的渗透、调蓄、净化、利用和排放能力，维持或恢复城市的“海绵”功能。</w:t>
      </w:r>
    </w:p>
    <w:p>
      <w:pPr>
        <w:keepNext w:val="0"/>
        <w:keepLines w:val="0"/>
        <w:pageBreakBefore w:val="0"/>
        <w:widowControl w:val="0"/>
        <w:kinsoku w:val="0"/>
        <w:wordWrap/>
        <w:overflowPunct w:val="0"/>
        <w:topLinePunct w:val="0"/>
        <w:autoSpaceDE/>
        <w:autoSpaceDN w:val="0"/>
        <w:bidi w:val="0"/>
        <w:adjustRightInd w:val="0"/>
        <w:snapToGrid w:val="0"/>
        <w:spacing w:line="560" w:lineRule="exact"/>
        <w:ind w:left="2715" w:hanging="2715" w:hangingChars="845"/>
        <w:rPr>
          <w:rFonts w:ascii="仿宋_GB2312" w:eastAsia="仿宋_GB2312"/>
          <w:sz w:val="32"/>
          <w:szCs w:val="32"/>
        </w:rPr>
      </w:pPr>
      <w:r>
        <w:rPr>
          <w:rFonts w:hint="eastAsia" w:ascii="仿宋_GB2312" w:eastAsia="仿宋_GB2312"/>
          <w:b/>
          <w:sz w:val="32"/>
          <w:szCs w:val="32"/>
        </w:rPr>
        <w:t>①步砖:</w:t>
      </w:r>
      <w:r>
        <w:rPr>
          <w:rFonts w:hint="eastAsia" w:ascii="仿宋_GB2312" w:eastAsia="仿宋_GB2312"/>
          <w:sz w:val="32"/>
          <w:szCs w:val="32"/>
        </w:rPr>
        <w:t>人行道采用透水砖。</w:t>
      </w:r>
    </w:p>
    <w:p>
      <w:pPr>
        <w:keepNext w:val="0"/>
        <w:keepLines w:val="0"/>
        <w:pageBreakBefore w:val="0"/>
        <w:widowControl w:val="0"/>
        <w:kinsoku w:val="0"/>
        <w:wordWrap/>
        <w:overflowPunct w:val="0"/>
        <w:topLinePunct w:val="0"/>
        <w:autoSpaceDE/>
        <w:autoSpaceDN w:val="0"/>
        <w:bidi w:val="0"/>
        <w:adjustRightInd w:val="0"/>
        <w:snapToGrid w:val="0"/>
        <w:spacing w:line="560" w:lineRule="exact"/>
        <w:rPr>
          <w:rFonts w:hint="eastAsia" w:ascii="仿宋_GB2312" w:eastAsia="仿宋_GB2312"/>
          <w:sz w:val="32"/>
          <w:szCs w:val="32"/>
        </w:rPr>
      </w:pPr>
      <w:r>
        <w:rPr>
          <w:rFonts w:hint="eastAsia" w:ascii="仿宋_GB2312" w:eastAsia="仿宋_GB2312"/>
          <w:b/>
          <w:sz w:val="32"/>
          <w:szCs w:val="32"/>
        </w:rPr>
        <w:t>②行道树树池:</w:t>
      </w:r>
      <w:r>
        <w:rPr>
          <w:rFonts w:hint="eastAsia" w:ascii="仿宋_GB2312" w:eastAsia="仿宋_GB2312"/>
          <w:sz w:val="32"/>
          <w:szCs w:val="32"/>
        </w:rPr>
        <w:t>树池采用透水生态树池。</w:t>
      </w:r>
    </w:p>
    <w:p>
      <w:pPr>
        <w:keepNext w:val="0"/>
        <w:keepLines w:val="0"/>
        <w:pageBreakBefore w:val="0"/>
        <w:widowControl w:val="0"/>
        <w:kinsoku w:val="0"/>
        <w:wordWrap/>
        <w:overflowPunct w:val="0"/>
        <w:topLinePunct w:val="0"/>
        <w:autoSpaceDE/>
        <w:autoSpaceDN w:val="0"/>
        <w:bidi w:val="0"/>
        <w:adjustRightInd w:val="0"/>
        <w:snapToGrid w:val="0"/>
        <w:spacing w:line="560" w:lineRule="exact"/>
        <w:rPr>
          <w:rFonts w:hint="eastAsia" w:ascii="仿宋_GB2312" w:eastAsia="仿宋_GB2312"/>
          <w:sz w:val="32"/>
          <w:szCs w:val="32"/>
        </w:rPr>
      </w:pPr>
      <w:r>
        <w:rPr>
          <w:rFonts w:hint="eastAsia" w:ascii="仿宋_GB2312" w:eastAsia="仿宋_GB2312"/>
          <w:b/>
          <w:sz w:val="32"/>
          <w:szCs w:val="32"/>
        </w:rPr>
        <w:t>③排水管道系统:</w:t>
      </w:r>
      <w:r>
        <w:rPr>
          <w:rFonts w:hint="eastAsia" w:ascii="仿宋_GB2312" w:eastAsia="仿宋_GB2312"/>
          <w:sz w:val="32"/>
          <w:szCs w:val="32"/>
        </w:rPr>
        <w:t>远期建设初期雨水弃流系统、雨水收集蓄水等设施。</w:t>
      </w:r>
    </w:p>
    <w:p>
      <w:pPr>
        <w:kinsoku w:val="0"/>
        <w:overflowPunct w:val="0"/>
        <w:autoSpaceDN w:val="0"/>
        <w:adjustRightInd w:val="0"/>
        <w:snapToGrid w:val="0"/>
        <w:spacing w:line="298" w:lineRule="auto"/>
        <w:rPr>
          <w:rFonts w:hint="eastAsia" w:ascii="仿宋_GB2312" w:eastAsia="仿宋_GB2312"/>
          <w:sz w:val="32"/>
          <w:szCs w:val="32"/>
        </w:rPr>
      </w:pPr>
      <w:r>
        <w:rPr>
          <w:rFonts w:hint="eastAsia" w:ascii="仿宋_GB2312" w:eastAsia="仿宋_GB2312"/>
          <w:sz w:val="32"/>
          <w:szCs w:val="32"/>
        </w:rPr>
        <w:t>蓄水等设施。</w:t>
      </w: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bookmarkStart w:id="76" w:name="_Toc21769"/>
      <w:r>
        <w:rPr>
          <w:rFonts w:hint="eastAsia" w:ascii="宋体" w:hAnsi="宋体" w:cs="宋体"/>
          <w:b/>
          <w:bCs/>
          <w:sz w:val="44"/>
          <w:szCs w:val="44"/>
          <w:lang w:eastAsia="zh-CN"/>
        </w:rPr>
        <w:t>民生北巷（民生巷-北关大街）</w:t>
      </w:r>
      <w:r>
        <w:rPr>
          <w:rFonts w:hint="eastAsia" w:ascii="宋体" w:hAnsi="宋体" w:cs="宋体"/>
          <w:b/>
          <w:bCs/>
          <w:sz w:val="44"/>
          <w:szCs w:val="44"/>
        </w:rPr>
        <w:t>道路规划</w:t>
      </w:r>
      <w:bookmarkEnd w:id="76"/>
    </w:p>
    <w:p>
      <w:pPr>
        <w:keepNext w:val="0"/>
        <w:keepLines w:val="0"/>
        <w:pageBreakBefore w:val="0"/>
        <w:widowControl w:val="0"/>
        <w:kinsoku w:val="0"/>
        <w:wordWrap/>
        <w:overflowPunct w:val="0"/>
        <w:topLinePunct w:val="0"/>
        <w:autoSpaceDE/>
        <w:autoSpaceDN w:val="0"/>
        <w:bidi w:val="0"/>
        <w:adjustRightInd w:val="0"/>
        <w:snapToGrid w:val="0"/>
        <w:spacing w:line="480" w:lineRule="exact"/>
        <w:jc w:val="center"/>
        <w:textAlignment w:val="auto"/>
        <w:rPr>
          <w:rFonts w:hint="eastAsia" w:ascii="宋体" w:hAnsi="宋体" w:eastAsia="宋体" w:cs="宋体"/>
          <w:b/>
          <w:bCs w:val="0"/>
          <w:sz w:val="44"/>
          <w:szCs w:val="44"/>
        </w:rPr>
      </w:pPr>
    </w:p>
    <w:p>
      <w:pPr>
        <w:keepNext w:val="0"/>
        <w:keepLines w:val="0"/>
        <w:pageBreakBefore w:val="0"/>
        <w:widowControl w:val="0"/>
        <w:kinsoku w:val="0"/>
        <w:wordWrap/>
        <w:overflowPunct w:val="0"/>
        <w:topLinePunct w:val="0"/>
        <w:autoSpaceDE/>
        <w:autoSpaceDN w:val="0"/>
        <w:bidi w:val="0"/>
        <w:adjustRightInd w:val="0"/>
        <w:snapToGrid w:val="0"/>
        <w:spacing w:line="480" w:lineRule="exact"/>
        <w:jc w:val="left"/>
        <w:textAlignment w:val="auto"/>
        <w:outlineLvl w:val="0"/>
        <w:rPr>
          <w:rFonts w:hint="eastAsia" w:ascii="仿宋_GB2312" w:hAnsi="宋体" w:eastAsia="仿宋_GB2312"/>
          <w:b/>
          <w:sz w:val="32"/>
          <w:szCs w:val="32"/>
        </w:rPr>
      </w:pPr>
      <w:bookmarkStart w:id="77" w:name="_Toc1537"/>
      <w:bookmarkStart w:id="78" w:name="_Toc20356"/>
      <w:r>
        <w:rPr>
          <w:rFonts w:hint="eastAsia" w:ascii="仿宋_GB2312" w:hAnsi="宋体" w:eastAsia="仿宋_GB2312"/>
          <w:b/>
          <w:sz w:val="32"/>
          <w:szCs w:val="32"/>
        </w:rPr>
        <w:t>一、概述</w:t>
      </w:r>
      <w:bookmarkEnd w:id="77"/>
      <w:bookmarkEnd w:id="78"/>
    </w:p>
    <w:p>
      <w:pPr>
        <w:overflowPunct w:val="0"/>
        <w:autoSpaceDN w:val="0"/>
        <w:adjustRightInd w:val="0"/>
        <w:snapToGrid w:val="0"/>
        <w:spacing w:line="298" w:lineRule="auto"/>
        <w:ind w:firstLine="640" w:firstLineChars="200"/>
        <w:textAlignment w:val="top"/>
        <w:rPr>
          <w:rFonts w:ascii="仿宋_GB2312" w:hAnsi="宋体" w:eastAsia="仿宋_GB2312"/>
          <w:snapToGrid w:val="0"/>
          <w:sz w:val="32"/>
          <w:szCs w:val="32"/>
        </w:rPr>
      </w:pPr>
      <w:r>
        <w:rPr>
          <w:rFonts w:hint="eastAsia" w:ascii="仿宋_GB2312" w:hAnsi="宋体" w:eastAsia="仿宋_GB2312"/>
          <w:sz w:val="32"/>
          <w:szCs w:val="32"/>
        </w:rPr>
        <w:t>道路长约</w:t>
      </w:r>
      <w:r>
        <w:rPr>
          <w:rFonts w:hint="eastAsia" w:ascii="仿宋_GB2312" w:hAnsi="宋体" w:eastAsia="仿宋_GB2312"/>
          <w:sz w:val="32"/>
          <w:szCs w:val="32"/>
          <w:lang w:val="en-US" w:eastAsia="zh-CN"/>
        </w:rPr>
        <w:t>4</w:t>
      </w:r>
      <w:r>
        <w:rPr>
          <w:rFonts w:hint="eastAsia" w:ascii="仿宋_GB2312" w:hAnsi="宋体" w:eastAsia="仿宋_GB2312"/>
          <w:sz w:val="32"/>
          <w:szCs w:val="32"/>
        </w:rPr>
        <w:t>03米，</w:t>
      </w:r>
      <w:r>
        <w:rPr>
          <w:rFonts w:hint="eastAsia" w:ascii="仿宋_GB2312" w:hAnsi="宋体" w:eastAsia="仿宋_GB2312"/>
          <w:snapToGrid w:val="0"/>
          <w:sz w:val="32"/>
          <w:szCs w:val="32"/>
        </w:rPr>
        <w:t>规划红线宽</w:t>
      </w:r>
      <w:r>
        <w:rPr>
          <w:rFonts w:hint="eastAsia" w:ascii="仿宋_GB2312" w:hAnsi="宋体" w:eastAsia="仿宋_GB2312"/>
          <w:snapToGrid w:val="0"/>
          <w:sz w:val="32"/>
          <w:szCs w:val="32"/>
          <w:lang w:val="en-US" w:eastAsia="zh-CN"/>
        </w:rPr>
        <w:t>15</w:t>
      </w:r>
      <w:r>
        <w:rPr>
          <w:rFonts w:hint="eastAsia" w:ascii="仿宋_GB2312" w:hAnsi="宋体" w:eastAsia="仿宋_GB2312"/>
          <w:snapToGrid w:val="0"/>
          <w:sz w:val="32"/>
          <w:szCs w:val="32"/>
        </w:rPr>
        <w:t>米，采用单幅路，断面形式为：3-</w:t>
      </w:r>
      <w:r>
        <w:rPr>
          <w:rFonts w:hint="eastAsia" w:ascii="仿宋_GB2312" w:hAnsi="宋体" w:eastAsia="仿宋_GB2312"/>
          <w:snapToGrid w:val="0"/>
          <w:sz w:val="32"/>
          <w:szCs w:val="32"/>
          <w:lang w:val="en-US" w:eastAsia="zh-CN"/>
        </w:rPr>
        <w:t>9</w:t>
      </w:r>
      <w:r>
        <w:rPr>
          <w:rFonts w:hint="eastAsia" w:ascii="仿宋_GB2312" w:hAnsi="宋体" w:eastAsia="仿宋_GB2312"/>
          <w:snapToGrid w:val="0"/>
          <w:sz w:val="32"/>
          <w:szCs w:val="32"/>
        </w:rPr>
        <w:t>-3，道路两侧无绿化带。</w:t>
      </w:r>
    </w:p>
    <w:p>
      <w:pPr>
        <w:kinsoku w:val="0"/>
        <w:overflowPunct w:val="0"/>
        <w:autoSpaceDN w:val="0"/>
        <w:adjustRightInd w:val="0"/>
        <w:snapToGrid w:val="0"/>
        <w:spacing w:line="298" w:lineRule="auto"/>
        <w:jc w:val="left"/>
        <w:outlineLvl w:val="0"/>
        <w:rPr>
          <w:rFonts w:hint="eastAsia" w:ascii="仿宋_GB2312" w:hAnsi="宋体" w:eastAsia="仿宋_GB2312"/>
          <w:b/>
          <w:sz w:val="32"/>
          <w:szCs w:val="32"/>
        </w:rPr>
      </w:pPr>
      <w:bookmarkStart w:id="79" w:name="_Toc3890"/>
      <w:bookmarkStart w:id="80" w:name="_Toc10846"/>
      <w:r>
        <w:rPr>
          <w:rFonts w:hint="eastAsia" w:ascii="仿宋_GB2312" w:hAnsi="宋体" w:eastAsia="仿宋_GB2312"/>
          <w:b/>
          <w:sz w:val="32"/>
          <w:szCs w:val="32"/>
        </w:rPr>
        <w:t>二、绿化树种配置</w:t>
      </w:r>
      <w:bookmarkEnd w:id="79"/>
      <w:bookmarkEnd w:id="80"/>
    </w:p>
    <w:p>
      <w:pPr>
        <w:kinsoku w:val="0"/>
        <w:overflowPunct w:val="0"/>
        <w:autoSpaceDN w:val="0"/>
        <w:adjustRightInd w:val="0"/>
        <w:snapToGrid w:val="0"/>
        <w:spacing w:line="298" w:lineRule="auto"/>
        <w:ind w:left="2619" w:leftChars="1" w:hanging="2617" w:hangingChars="818"/>
        <w:rPr>
          <w:rFonts w:hint="eastAsia" w:ascii="仿宋_GB2312" w:hAnsi="宋体" w:eastAsia="仿宋_GB2312"/>
          <w:sz w:val="32"/>
          <w:szCs w:val="32"/>
        </w:rPr>
      </w:pPr>
      <w:r>
        <w:rPr>
          <w:rFonts w:hint="eastAsia" w:ascii="仿宋_GB2312" w:hAnsi="宋体" w:eastAsia="仿宋_GB2312"/>
          <w:sz w:val="32"/>
          <w:szCs w:val="32"/>
        </w:rPr>
        <w:t>人行道：两侧行道树为</w:t>
      </w:r>
      <w:r>
        <w:rPr>
          <w:rFonts w:hint="eastAsia" w:ascii="仿宋_GB2312" w:hAnsi="宋体" w:eastAsia="仿宋_GB2312"/>
          <w:sz w:val="32"/>
          <w:szCs w:val="32"/>
          <w:lang w:eastAsia="zh-CN"/>
        </w:rPr>
        <w:t>法桐</w:t>
      </w:r>
      <w:r>
        <w:rPr>
          <w:rFonts w:hint="eastAsia" w:ascii="仿宋_GB2312" w:hAnsi="宋体" w:eastAsia="仿宋_GB2312"/>
          <w:sz w:val="32"/>
          <w:szCs w:val="32"/>
        </w:rPr>
        <w:t>，胸径1</w:t>
      </w:r>
      <w:r>
        <w:rPr>
          <w:rFonts w:hint="eastAsia" w:ascii="仿宋_GB2312" w:hAnsi="宋体" w:eastAsia="仿宋_GB2312"/>
          <w:sz w:val="32"/>
          <w:szCs w:val="32"/>
          <w:lang w:val="en-US" w:eastAsia="zh-CN"/>
        </w:rPr>
        <w:t>4</w:t>
      </w:r>
      <w:r>
        <w:rPr>
          <w:rFonts w:hint="eastAsia" w:ascii="仿宋_GB2312" w:hAnsi="宋体" w:eastAsia="仿宋_GB2312"/>
          <w:sz w:val="32"/>
          <w:szCs w:val="32"/>
        </w:rPr>
        <w:t>厘米，杆高不低于</w:t>
      </w:r>
      <w:r>
        <w:rPr>
          <w:rFonts w:hint="eastAsia" w:ascii="仿宋_GB2312" w:hAnsi="宋体" w:eastAsia="仿宋_GB2312"/>
          <w:sz w:val="32"/>
          <w:szCs w:val="32"/>
          <w:lang w:val="en-US" w:eastAsia="zh-CN"/>
        </w:rPr>
        <w:t>4</w:t>
      </w:r>
      <w:r>
        <w:rPr>
          <w:rFonts w:hint="eastAsia" w:ascii="仿宋_GB2312" w:hAnsi="宋体" w:eastAsia="仿宋_GB2312"/>
          <w:sz w:val="32"/>
          <w:szCs w:val="32"/>
        </w:rPr>
        <w:t>米。</w:t>
      </w:r>
    </w:p>
    <w:p>
      <w:pPr>
        <w:kinsoku w:val="0"/>
        <w:overflowPunct w:val="0"/>
        <w:autoSpaceDN w:val="0"/>
        <w:adjustRightInd w:val="0"/>
        <w:snapToGrid w:val="0"/>
        <w:spacing w:line="298" w:lineRule="auto"/>
        <w:ind w:left="1285" w:hanging="1285" w:hangingChars="400"/>
        <w:outlineLvl w:val="0"/>
        <w:rPr>
          <w:rFonts w:hint="eastAsia" w:ascii="仿宋_GB2312" w:hAnsi="宋体" w:eastAsia="仿宋_GB2312"/>
          <w:b/>
          <w:sz w:val="32"/>
          <w:szCs w:val="32"/>
        </w:rPr>
      </w:pPr>
      <w:bookmarkStart w:id="81" w:name="_Toc17278"/>
      <w:bookmarkStart w:id="82" w:name="_Toc19932"/>
      <w:r>
        <w:rPr>
          <w:rFonts w:hint="eastAsia" w:ascii="仿宋_GB2312" w:hAnsi="宋体" w:eastAsia="仿宋_GB2312"/>
          <w:b/>
          <w:sz w:val="32"/>
          <w:szCs w:val="32"/>
        </w:rPr>
        <w:t>三、附属设施</w:t>
      </w:r>
      <w:bookmarkEnd w:id="81"/>
      <w:bookmarkEnd w:id="82"/>
    </w:p>
    <w:p>
      <w:pPr>
        <w:kinsoku w:val="0"/>
        <w:overflowPunct w:val="0"/>
        <w:autoSpaceDN w:val="0"/>
        <w:adjustRightInd w:val="0"/>
        <w:snapToGrid w:val="0"/>
        <w:spacing w:line="298"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该路段规划</w:t>
      </w:r>
      <w:r>
        <w:rPr>
          <w:rFonts w:hint="eastAsia" w:ascii="仿宋_GB2312" w:eastAsia="仿宋_GB2312"/>
          <w:sz w:val="32"/>
          <w:szCs w:val="32"/>
        </w:rPr>
        <w:t>完善的交通标志、标线、标牌和电子警察交通监控设施，</w:t>
      </w:r>
      <w:r>
        <w:rPr>
          <w:rFonts w:hint="eastAsia" w:ascii="仿宋_GB2312" w:hAnsi="宋体" w:eastAsia="仿宋_GB2312"/>
          <w:sz w:val="32"/>
          <w:szCs w:val="32"/>
        </w:rPr>
        <w:t>完善交通流组织。</w:t>
      </w:r>
    </w:p>
    <w:p>
      <w:pPr>
        <w:kinsoku w:val="0"/>
        <w:overflowPunct w:val="0"/>
        <w:autoSpaceDN w:val="0"/>
        <w:adjustRightInd w:val="0"/>
        <w:snapToGrid w:val="0"/>
        <w:spacing w:line="298" w:lineRule="auto"/>
        <w:ind w:firstLine="640" w:firstLineChars="200"/>
        <w:jc w:val="left"/>
        <w:rPr>
          <w:rFonts w:hint="eastAsia" w:ascii="仿宋_GB2312" w:eastAsia="仿宋_GB2312"/>
          <w:sz w:val="32"/>
          <w:szCs w:val="32"/>
        </w:rPr>
      </w:pPr>
      <w:r>
        <w:rPr>
          <w:rFonts w:hint="eastAsia" w:ascii="仿宋_GB2312" w:hAnsi="宋体" w:eastAsia="仿宋_GB2312"/>
          <w:sz w:val="32"/>
          <w:szCs w:val="32"/>
        </w:rPr>
        <w:t>路灯采用节能型路灯，灯型参照</w:t>
      </w:r>
      <w:r>
        <w:rPr>
          <w:rFonts w:hint="eastAsia" w:ascii="仿宋_GB2312" w:eastAsia="仿宋_GB2312"/>
          <w:sz w:val="32"/>
          <w:szCs w:val="32"/>
        </w:rPr>
        <w:t>效果图，路灯定位及间距按路灯设计施工图进行布设。</w:t>
      </w:r>
    </w:p>
    <w:p>
      <w:pPr>
        <w:kinsoku w:val="0"/>
        <w:overflowPunct w:val="0"/>
        <w:autoSpaceDN w:val="0"/>
        <w:adjustRightInd w:val="0"/>
        <w:snapToGrid w:val="0"/>
        <w:spacing w:line="298" w:lineRule="auto"/>
        <w:ind w:firstLine="640" w:firstLineChars="200"/>
        <w:jc w:val="left"/>
        <w:rPr>
          <w:rFonts w:hint="eastAsia" w:ascii="仿宋_GB2312" w:eastAsia="仿宋_GB2312"/>
          <w:sz w:val="32"/>
          <w:szCs w:val="32"/>
        </w:rPr>
      </w:pPr>
      <w:r>
        <w:rPr>
          <w:rFonts w:hint="eastAsia" w:ascii="仿宋_GB2312" w:hAnsi="宋体" w:eastAsia="仿宋_GB2312"/>
          <w:sz w:val="32"/>
          <w:szCs w:val="32"/>
        </w:rPr>
        <w:t>人行道两侧每50m交错布设一环保分类果皮箱,与道路施工同步设置。</w:t>
      </w:r>
      <w:r>
        <w:rPr>
          <w:rFonts w:hint="eastAsia" w:ascii="仿宋_GB2312" w:eastAsia="仿宋_GB2312"/>
          <w:sz w:val="32"/>
          <w:szCs w:val="32"/>
        </w:rPr>
        <w:t>具体位置依现场情况可进行调整。</w:t>
      </w:r>
    </w:p>
    <w:p>
      <w:pPr>
        <w:kinsoku w:val="0"/>
        <w:overflowPunct w:val="0"/>
        <w:autoSpaceDN w:val="0"/>
        <w:adjustRightInd w:val="0"/>
        <w:snapToGrid w:val="0"/>
        <w:spacing w:line="297" w:lineRule="auto"/>
        <w:ind w:firstLine="640" w:firstLineChars="200"/>
        <w:rPr>
          <w:rFonts w:hint="eastAsia" w:ascii="仿宋_GB2312" w:eastAsia="仿宋_GB2312"/>
          <w:sz w:val="32"/>
          <w:szCs w:val="32"/>
        </w:rPr>
      </w:pPr>
      <w:r>
        <w:rPr>
          <w:rFonts w:hint="eastAsia" w:ascii="仿宋_GB2312" w:eastAsia="仿宋_GB2312"/>
          <w:sz w:val="32"/>
          <w:szCs w:val="32"/>
        </w:rPr>
        <w:t>人行道铺装采用建筑垃圾再生材料透水步砖；为了保证人行道宽度，人行道树池采用透水生态树池。</w:t>
      </w:r>
    </w:p>
    <w:p>
      <w:pPr>
        <w:adjustRightInd w:val="0"/>
        <w:snapToGrid w:val="0"/>
        <w:spacing w:line="298"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道路设计时要求严格执行《城市道路和建筑物无障碍设计规范》（JGJ50-2013）。</w:t>
      </w:r>
    </w:p>
    <w:p>
      <w:pPr>
        <w:keepNext w:val="0"/>
        <w:keepLines w:val="0"/>
        <w:pageBreakBefore w:val="0"/>
        <w:widowControl w:val="0"/>
        <w:kinsoku w:val="0"/>
        <w:wordWrap/>
        <w:overflowPunct w:val="0"/>
        <w:topLinePunct w:val="0"/>
        <w:autoSpaceDE/>
        <w:autoSpaceDN w:val="0"/>
        <w:bidi w:val="0"/>
        <w:adjustRightInd w:val="0"/>
        <w:snapToGrid w:val="0"/>
        <w:spacing w:line="560" w:lineRule="exact"/>
        <w:outlineLvl w:val="0"/>
        <w:rPr>
          <w:rFonts w:hint="eastAsia" w:ascii="仿宋_GB2312" w:eastAsia="仿宋_GB2312"/>
          <w:b/>
          <w:sz w:val="32"/>
          <w:szCs w:val="32"/>
        </w:rPr>
      </w:pPr>
      <w:bookmarkStart w:id="83" w:name="_Toc3762"/>
      <w:bookmarkStart w:id="84" w:name="_Toc2672"/>
      <w:r>
        <w:rPr>
          <w:rFonts w:hint="eastAsia" w:ascii="仿宋_GB2312" w:eastAsia="仿宋_GB2312"/>
          <w:b/>
          <w:sz w:val="32"/>
          <w:szCs w:val="32"/>
        </w:rPr>
        <w:t>四、市政管线</w:t>
      </w:r>
      <w:bookmarkEnd w:id="83"/>
      <w:bookmarkEnd w:id="8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该路段配套规划市政管线</w:t>
      </w:r>
      <w:r>
        <w:rPr>
          <w:rFonts w:hint="eastAsia" w:ascii="仿宋" w:hAnsi="仿宋" w:eastAsia="仿宋" w:cs="仿宋"/>
          <w:sz w:val="32"/>
          <w:szCs w:val="32"/>
          <w:lang w:eastAsia="zh-CN"/>
        </w:rPr>
        <w:t>四</w:t>
      </w:r>
      <w:r>
        <w:rPr>
          <w:rFonts w:hint="eastAsia" w:ascii="仿宋" w:hAnsi="仿宋" w:eastAsia="仿宋" w:cs="仿宋"/>
          <w:sz w:val="32"/>
          <w:szCs w:val="32"/>
        </w:rPr>
        <w:t>种，分别为:污水、雨水、照明及给水</w:t>
      </w:r>
      <w:r>
        <w:rPr>
          <w:rFonts w:hint="eastAsia" w:ascii="仿宋" w:hAnsi="仿宋" w:eastAsia="仿宋" w:cs="仿宋"/>
          <w:sz w:val="32"/>
          <w:szCs w:val="32"/>
          <w:lang w:eastAsia="zh-CN"/>
        </w:rPr>
        <w:t>。</w:t>
      </w:r>
      <w:r>
        <w:rPr>
          <w:rFonts w:hint="eastAsia" w:ascii="仿宋" w:hAnsi="仿宋" w:eastAsia="仿宋" w:cs="仿宋"/>
          <w:sz w:val="32"/>
          <w:szCs w:val="32"/>
        </w:rPr>
        <w:t>各种管线随道路同步埋设，消火栓随给水管线同步</w:t>
      </w:r>
      <w:r>
        <w:rPr>
          <w:rFonts w:hint="eastAsia" w:ascii="仿宋" w:hAnsi="仿宋" w:eastAsia="仿宋" w:cs="仿宋"/>
          <w:sz w:val="32"/>
          <w:szCs w:val="32"/>
          <w:lang w:val="en-US" w:eastAsia="zh-CN"/>
        </w:rPr>
        <w:t>设置。</w:t>
      </w:r>
    </w:p>
    <w:p>
      <w:pPr>
        <w:keepNext w:val="0"/>
        <w:keepLines w:val="0"/>
        <w:pageBreakBefore w:val="0"/>
        <w:widowControl w:val="0"/>
        <w:kinsoku w:val="0"/>
        <w:wordWrap/>
        <w:overflowPunct w:val="0"/>
        <w:topLinePunct w:val="0"/>
        <w:autoSpaceDE/>
        <w:autoSpaceDN w:val="0"/>
        <w:bidi w:val="0"/>
        <w:adjustRightInd w:val="0"/>
        <w:snapToGrid w:val="0"/>
        <w:spacing w:line="560" w:lineRule="exact"/>
        <w:outlineLvl w:val="0"/>
        <w:rPr>
          <w:rFonts w:hint="eastAsia" w:ascii="仿宋_GB2312" w:eastAsia="仿宋_GB2312"/>
          <w:b/>
          <w:sz w:val="32"/>
          <w:szCs w:val="32"/>
        </w:rPr>
      </w:pPr>
      <w:bookmarkStart w:id="85" w:name="_Toc20424"/>
      <w:bookmarkStart w:id="86" w:name="_Toc13298"/>
      <w:r>
        <w:rPr>
          <w:rFonts w:hint="eastAsia" w:ascii="仿宋_GB2312" w:eastAsia="仿宋_GB2312"/>
          <w:b/>
          <w:sz w:val="32"/>
          <w:szCs w:val="32"/>
        </w:rPr>
        <w:t>五、海绵城市建设技术要求</w:t>
      </w:r>
      <w:bookmarkEnd w:id="85"/>
      <w:bookmarkEnd w:id="8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住房城乡建设部《海绵城市建设技术指南-低影响开发雨水系统构建》及《许昌海绵城市(低影响开发)建设项目规划设计导则》的要求,在施工图设计阶段要通过渗、滞、蓄、净、用、排等多种技术，来实现城市良性水文循环，提高对径流雨水的渗透、调蓄、净化、利用和排放能力，维持或恢复城市的“海绵”功能。</w:t>
      </w:r>
    </w:p>
    <w:p>
      <w:pPr>
        <w:keepNext w:val="0"/>
        <w:keepLines w:val="0"/>
        <w:pageBreakBefore w:val="0"/>
        <w:widowControl w:val="0"/>
        <w:kinsoku w:val="0"/>
        <w:wordWrap/>
        <w:overflowPunct w:val="0"/>
        <w:topLinePunct w:val="0"/>
        <w:autoSpaceDE/>
        <w:autoSpaceDN w:val="0"/>
        <w:bidi w:val="0"/>
        <w:adjustRightInd w:val="0"/>
        <w:snapToGrid w:val="0"/>
        <w:spacing w:line="560" w:lineRule="exact"/>
        <w:ind w:left="2715" w:hanging="2715" w:hangingChars="845"/>
        <w:rPr>
          <w:rFonts w:ascii="仿宋_GB2312" w:eastAsia="仿宋_GB2312"/>
          <w:sz w:val="32"/>
          <w:szCs w:val="32"/>
        </w:rPr>
      </w:pPr>
      <w:r>
        <w:rPr>
          <w:rFonts w:hint="eastAsia" w:ascii="仿宋_GB2312" w:eastAsia="仿宋_GB2312"/>
          <w:b/>
          <w:sz w:val="32"/>
          <w:szCs w:val="32"/>
        </w:rPr>
        <w:t>①步砖:</w:t>
      </w:r>
      <w:r>
        <w:rPr>
          <w:rFonts w:hint="eastAsia" w:ascii="仿宋_GB2312" w:eastAsia="仿宋_GB2312"/>
          <w:sz w:val="32"/>
          <w:szCs w:val="32"/>
        </w:rPr>
        <w:t>人行道采用透水砖。</w:t>
      </w:r>
    </w:p>
    <w:p>
      <w:pPr>
        <w:keepNext w:val="0"/>
        <w:keepLines w:val="0"/>
        <w:pageBreakBefore w:val="0"/>
        <w:widowControl w:val="0"/>
        <w:kinsoku w:val="0"/>
        <w:wordWrap/>
        <w:overflowPunct w:val="0"/>
        <w:topLinePunct w:val="0"/>
        <w:autoSpaceDE/>
        <w:autoSpaceDN w:val="0"/>
        <w:bidi w:val="0"/>
        <w:adjustRightInd w:val="0"/>
        <w:snapToGrid w:val="0"/>
        <w:spacing w:line="560" w:lineRule="exact"/>
        <w:rPr>
          <w:rFonts w:hint="eastAsia" w:ascii="仿宋_GB2312" w:eastAsia="仿宋_GB2312"/>
          <w:sz w:val="32"/>
          <w:szCs w:val="32"/>
        </w:rPr>
      </w:pPr>
      <w:r>
        <w:rPr>
          <w:rFonts w:hint="eastAsia" w:ascii="仿宋_GB2312" w:eastAsia="仿宋_GB2312"/>
          <w:b/>
          <w:sz w:val="32"/>
          <w:szCs w:val="32"/>
        </w:rPr>
        <w:t>②行道树树池:</w:t>
      </w:r>
      <w:r>
        <w:rPr>
          <w:rFonts w:hint="eastAsia" w:ascii="仿宋_GB2312" w:eastAsia="仿宋_GB2312"/>
          <w:sz w:val="32"/>
          <w:szCs w:val="32"/>
        </w:rPr>
        <w:t>树池采用透水生态树池。</w:t>
      </w:r>
    </w:p>
    <w:p>
      <w:pPr>
        <w:keepNext w:val="0"/>
        <w:keepLines w:val="0"/>
        <w:pageBreakBefore w:val="0"/>
        <w:widowControl w:val="0"/>
        <w:kinsoku w:val="0"/>
        <w:wordWrap/>
        <w:overflowPunct w:val="0"/>
        <w:topLinePunct w:val="0"/>
        <w:autoSpaceDE/>
        <w:autoSpaceDN w:val="0"/>
        <w:bidi w:val="0"/>
        <w:adjustRightInd w:val="0"/>
        <w:snapToGrid w:val="0"/>
        <w:spacing w:line="560" w:lineRule="exact"/>
        <w:rPr>
          <w:rFonts w:hint="eastAsia" w:ascii="仿宋_GB2312" w:eastAsia="仿宋_GB2312"/>
          <w:sz w:val="32"/>
          <w:szCs w:val="32"/>
        </w:rPr>
      </w:pPr>
      <w:r>
        <w:rPr>
          <w:rFonts w:hint="eastAsia" w:ascii="仿宋_GB2312" w:eastAsia="仿宋_GB2312"/>
          <w:b/>
          <w:sz w:val="32"/>
          <w:szCs w:val="32"/>
        </w:rPr>
        <w:t>③排水管道系统:</w:t>
      </w:r>
      <w:r>
        <w:rPr>
          <w:rFonts w:hint="eastAsia" w:ascii="仿宋_GB2312" w:eastAsia="仿宋_GB2312"/>
          <w:sz w:val="32"/>
          <w:szCs w:val="32"/>
        </w:rPr>
        <w:t>远期建设初期雨水弃流系统、雨水收集蓄水等设施。</w:t>
      </w:r>
    </w:p>
    <w:p>
      <w:pPr>
        <w:kinsoku w:val="0"/>
        <w:overflowPunct w:val="0"/>
        <w:autoSpaceDN w:val="0"/>
        <w:adjustRightInd w:val="0"/>
        <w:snapToGrid w:val="0"/>
        <w:spacing w:line="298" w:lineRule="auto"/>
        <w:rPr>
          <w:rFonts w:hint="eastAsia" w:ascii="仿宋_GB2312" w:eastAsia="仿宋_GB2312"/>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spacing w:line="500" w:lineRule="exact"/>
        <w:jc w:val="center"/>
        <w:outlineLvl w:val="0"/>
        <w:rPr>
          <w:rFonts w:hint="eastAsia" w:ascii="宋体" w:hAnsi="宋体" w:cs="宋体"/>
          <w:b/>
          <w:bCs/>
          <w:sz w:val="44"/>
          <w:szCs w:val="44"/>
        </w:rPr>
      </w:pPr>
    </w:p>
    <w:p>
      <w:pPr>
        <w:spacing w:line="500" w:lineRule="exact"/>
        <w:jc w:val="center"/>
        <w:outlineLvl w:val="0"/>
        <w:rPr>
          <w:rFonts w:hint="eastAsia" w:ascii="宋体" w:hAnsi="宋体" w:cs="宋体"/>
          <w:b/>
          <w:bCs/>
          <w:sz w:val="44"/>
          <w:szCs w:val="44"/>
        </w:rPr>
      </w:pPr>
      <w:bookmarkStart w:id="87" w:name="_Toc6870"/>
      <w:r>
        <w:rPr>
          <w:rFonts w:hint="eastAsia" w:ascii="宋体" w:hAnsi="宋体" w:cs="宋体"/>
          <w:b/>
          <w:bCs/>
          <w:sz w:val="44"/>
          <w:szCs w:val="44"/>
          <w:lang w:eastAsia="zh-CN"/>
        </w:rPr>
        <w:t>水杉路（景明路-规划道路）</w:t>
      </w:r>
      <w:r>
        <w:rPr>
          <w:rFonts w:hint="eastAsia" w:ascii="宋体" w:hAnsi="宋体" w:cs="宋体"/>
          <w:b/>
          <w:bCs/>
          <w:sz w:val="44"/>
          <w:szCs w:val="44"/>
        </w:rPr>
        <w:t>道路规划</w:t>
      </w:r>
      <w:bookmarkEnd w:id="87"/>
    </w:p>
    <w:p>
      <w:pPr>
        <w:keepNext w:val="0"/>
        <w:keepLines w:val="0"/>
        <w:pageBreakBefore w:val="0"/>
        <w:widowControl w:val="0"/>
        <w:kinsoku w:val="0"/>
        <w:wordWrap/>
        <w:overflowPunct w:val="0"/>
        <w:topLinePunct w:val="0"/>
        <w:autoSpaceDE/>
        <w:autoSpaceDN w:val="0"/>
        <w:bidi w:val="0"/>
        <w:adjustRightInd w:val="0"/>
        <w:snapToGrid w:val="0"/>
        <w:spacing w:line="480" w:lineRule="exact"/>
        <w:jc w:val="center"/>
        <w:textAlignment w:val="auto"/>
        <w:rPr>
          <w:rFonts w:hint="eastAsia" w:ascii="宋体" w:hAnsi="宋体"/>
          <w:b/>
          <w:sz w:val="44"/>
          <w:szCs w:val="44"/>
        </w:rPr>
      </w:pPr>
    </w:p>
    <w:p>
      <w:pPr>
        <w:keepNext w:val="0"/>
        <w:keepLines w:val="0"/>
        <w:pageBreakBefore w:val="0"/>
        <w:widowControl w:val="0"/>
        <w:kinsoku w:val="0"/>
        <w:wordWrap/>
        <w:overflowPunct w:val="0"/>
        <w:topLinePunct w:val="0"/>
        <w:autoSpaceDE/>
        <w:autoSpaceDN w:val="0"/>
        <w:bidi w:val="0"/>
        <w:adjustRightInd w:val="0"/>
        <w:snapToGrid w:val="0"/>
        <w:spacing w:line="480" w:lineRule="exact"/>
        <w:jc w:val="left"/>
        <w:textAlignment w:val="auto"/>
        <w:outlineLvl w:val="0"/>
        <w:rPr>
          <w:rFonts w:hint="eastAsia" w:ascii="仿宋_GB2312" w:hAnsi="宋体" w:eastAsia="仿宋_GB2312"/>
          <w:b/>
          <w:sz w:val="32"/>
          <w:szCs w:val="32"/>
        </w:rPr>
      </w:pPr>
      <w:bookmarkStart w:id="88" w:name="_Toc32151"/>
      <w:bookmarkStart w:id="89" w:name="_Toc16210"/>
      <w:r>
        <w:rPr>
          <w:rFonts w:hint="eastAsia" w:ascii="仿宋_GB2312" w:hAnsi="宋体" w:eastAsia="仿宋_GB2312"/>
          <w:b/>
          <w:sz w:val="32"/>
          <w:szCs w:val="32"/>
        </w:rPr>
        <w:t>一、概述</w:t>
      </w:r>
      <w:bookmarkEnd w:id="88"/>
      <w:bookmarkEnd w:id="89"/>
    </w:p>
    <w:p>
      <w:pPr>
        <w:keepNext w:val="0"/>
        <w:keepLines w:val="0"/>
        <w:pageBreakBefore w:val="0"/>
        <w:widowControl w:val="0"/>
        <w:wordWrap/>
        <w:overflowPunct w:val="0"/>
        <w:topLinePunct w:val="0"/>
        <w:autoSpaceDE/>
        <w:autoSpaceDN w:val="0"/>
        <w:bidi w:val="0"/>
        <w:adjustRightInd w:val="0"/>
        <w:snapToGrid w:val="0"/>
        <w:spacing w:line="560" w:lineRule="exact"/>
        <w:ind w:firstLine="640" w:firstLineChars="200"/>
        <w:textAlignment w:val="top"/>
        <w:rPr>
          <w:rFonts w:ascii="仿宋_GB2312" w:hAnsi="宋体" w:eastAsia="仿宋_GB2312"/>
          <w:snapToGrid w:val="0"/>
          <w:sz w:val="32"/>
          <w:szCs w:val="32"/>
        </w:rPr>
      </w:pPr>
      <w:r>
        <w:rPr>
          <w:rFonts w:hint="eastAsia" w:ascii="仿宋_GB2312" w:hAnsi="宋体" w:eastAsia="仿宋_GB2312"/>
          <w:sz w:val="32"/>
          <w:szCs w:val="32"/>
        </w:rPr>
        <w:t>道路长约</w:t>
      </w:r>
      <w:r>
        <w:rPr>
          <w:rFonts w:hint="eastAsia" w:ascii="仿宋_GB2312" w:hAnsi="宋体" w:eastAsia="仿宋_GB2312"/>
          <w:sz w:val="32"/>
          <w:szCs w:val="32"/>
          <w:lang w:val="en-US" w:eastAsia="zh-CN"/>
        </w:rPr>
        <w:t>985</w:t>
      </w:r>
      <w:r>
        <w:rPr>
          <w:rFonts w:hint="eastAsia" w:ascii="仿宋_GB2312" w:hAnsi="宋体" w:eastAsia="仿宋_GB2312"/>
          <w:sz w:val="32"/>
          <w:szCs w:val="32"/>
        </w:rPr>
        <w:t>米，</w:t>
      </w:r>
      <w:r>
        <w:rPr>
          <w:rFonts w:hint="eastAsia" w:ascii="仿宋_GB2312" w:hAnsi="宋体" w:eastAsia="仿宋_GB2312"/>
          <w:snapToGrid w:val="0"/>
          <w:sz w:val="32"/>
          <w:szCs w:val="32"/>
        </w:rPr>
        <w:t>规划红线宽20米，采用单幅路，断面形式为：3.5-13-3.5，道路两侧无绿化带。</w:t>
      </w:r>
    </w:p>
    <w:p>
      <w:pPr>
        <w:keepNext w:val="0"/>
        <w:keepLines w:val="0"/>
        <w:pageBreakBefore w:val="0"/>
        <w:widowControl w:val="0"/>
        <w:kinsoku w:val="0"/>
        <w:wordWrap/>
        <w:overflowPunct w:val="0"/>
        <w:topLinePunct w:val="0"/>
        <w:autoSpaceDE/>
        <w:autoSpaceDN w:val="0"/>
        <w:bidi w:val="0"/>
        <w:adjustRightInd w:val="0"/>
        <w:snapToGrid w:val="0"/>
        <w:spacing w:line="560" w:lineRule="exact"/>
        <w:jc w:val="left"/>
        <w:outlineLvl w:val="0"/>
        <w:rPr>
          <w:rFonts w:hint="eastAsia" w:ascii="仿宋_GB2312" w:hAnsi="宋体" w:eastAsia="仿宋_GB2312"/>
          <w:b/>
          <w:sz w:val="32"/>
          <w:szCs w:val="32"/>
        </w:rPr>
      </w:pPr>
      <w:bookmarkStart w:id="90" w:name="_Toc980"/>
      <w:bookmarkStart w:id="91" w:name="_Toc15417"/>
      <w:r>
        <w:rPr>
          <w:rFonts w:hint="eastAsia" w:ascii="仿宋_GB2312" w:hAnsi="宋体" w:eastAsia="仿宋_GB2312"/>
          <w:b/>
          <w:sz w:val="32"/>
          <w:szCs w:val="32"/>
        </w:rPr>
        <w:t>二、绿化树种配置</w:t>
      </w:r>
      <w:bookmarkEnd w:id="90"/>
      <w:bookmarkEnd w:id="91"/>
    </w:p>
    <w:p>
      <w:pPr>
        <w:keepNext w:val="0"/>
        <w:keepLines w:val="0"/>
        <w:pageBreakBefore w:val="0"/>
        <w:widowControl w:val="0"/>
        <w:kinsoku w:val="0"/>
        <w:wordWrap/>
        <w:overflowPunct w:val="0"/>
        <w:topLinePunct w:val="0"/>
        <w:autoSpaceDE/>
        <w:autoSpaceDN w:val="0"/>
        <w:bidi w:val="0"/>
        <w:adjustRightInd w:val="0"/>
        <w:snapToGrid w:val="0"/>
        <w:spacing w:line="560" w:lineRule="exact"/>
        <w:ind w:left="2619" w:leftChars="1" w:hanging="2617" w:hangingChars="818"/>
        <w:rPr>
          <w:rFonts w:hint="eastAsia" w:ascii="仿宋_GB2312" w:hAnsi="宋体" w:eastAsia="仿宋_GB2312"/>
          <w:sz w:val="32"/>
          <w:szCs w:val="32"/>
        </w:rPr>
      </w:pPr>
      <w:r>
        <w:rPr>
          <w:rFonts w:hint="eastAsia" w:ascii="仿宋_GB2312" w:hAnsi="宋体" w:eastAsia="仿宋_GB2312"/>
          <w:sz w:val="32"/>
          <w:szCs w:val="32"/>
        </w:rPr>
        <w:t>人行道：两侧行道树为国槐，胸径13厘米，杆高不低于3米。</w:t>
      </w:r>
    </w:p>
    <w:p>
      <w:pPr>
        <w:keepNext w:val="0"/>
        <w:keepLines w:val="0"/>
        <w:pageBreakBefore w:val="0"/>
        <w:widowControl w:val="0"/>
        <w:kinsoku w:val="0"/>
        <w:wordWrap/>
        <w:overflowPunct w:val="0"/>
        <w:topLinePunct w:val="0"/>
        <w:autoSpaceDE/>
        <w:autoSpaceDN w:val="0"/>
        <w:bidi w:val="0"/>
        <w:adjustRightInd w:val="0"/>
        <w:snapToGrid w:val="0"/>
        <w:spacing w:line="560" w:lineRule="exact"/>
        <w:ind w:left="1285" w:hanging="1285" w:hangingChars="400"/>
        <w:outlineLvl w:val="0"/>
        <w:rPr>
          <w:rFonts w:hint="eastAsia" w:ascii="仿宋_GB2312" w:hAnsi="宋体" w:eastAsia="仿宋_GB2312"/>
          <w:b/>
          <w:sz w:val="32"/>
          <w:szCs w:val="32"/>
        </w:rPr>
      </w:pPr>
      <w:bookmarkStart w:id="92" w:name="_Toc16794"/>
      <w:bookmarkStart w:id="93" w:name="_Toc9137"/>
      <w:r>
        <w:rPr>
          <w:rFonts w:hint="eastAsia" w:ascii="仿宋_GB2312" w:hAnsi="宋体" w:eastAsia="仿宋_GB2312"/>
          <w:b/>
          <w:sz w:val="32"/>
          <w:szCs w:val="32"/>
        </w:rPr>
        <w:t>三、附属设施</w:t>
      </w:r>
      <w:bookmarkEnd w:id="92"/>
      <w:bookmarkEnd w:id="93"/>
    </w:p>
    <w:p>
      <w:pPr>
        <w:keepNext w:val="0"/>
        <w:keepLines w:val="0"/>
        <w:pageBreakBefore w:val="0"/>
        <w:widowControl w:val="0"/>
        <w:kinsoku w:val="0"/>
        <w:wordWrap/>
        <w:overflowPunct w:val="0"/>
        <w:topLinePunct w:val="0"/>
        <w:autoSpaceDE/>
        <w:autoSpaceDN w:val="0"/>
        <w:bidi w:val="0"/>
        <w:adjustRightInd w:val="0"/>
        <w:snapToGrid w:val="0"/>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该路段规划</w:t>
      </w:r>
      <w:r>
        <w:rPr>
          <w:rFonts w:hint="eastAsia" w:ascii="仿宋_GB2312" w:eastAsia="仿宋_GB2312"/>
          <w:sz w:val="32"/>
          <w:szCs w:val="32"/>
        </w:rPr>
        <w:t>完善的交通标志、标线、标牌和电子警察交通监控设施，</w:t>
      </w:r>
      <w:r>
        <w:rPr>
          <w:rFonts w:hint="eastAsia" w:ascii="仿宋_GB2312" w:hAnsi="宋体" w:eastAsia="仿宋_GB2312"/>
          <w:sz w:val="32"/>
          <w:szCs w:val="32"/>
        </w:rPr>
        <w:t>完善交通流组织。</w:t>
      </w:r>
    </w:p>
    <w:p>
      <w:pPr>
        <w:keepNext w:val="0"/>
        <w:keepLines w:val="0"/>
        <w:pageBreakBefore w:val="0"/>
        <w:widowControl w:val="0"/>
        <w:kinsoku w:val="0"/>
        <w:wordWrap/>
        <w:overflowPunct w:val="0"/>
        <w:topLinePunct w:val="0"/>
        <w:autoSpaceDE/>
        <w:autoSpaceDN w:val="0"/>
        <w:bidi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hAnsi="宋体" w:eastAsia="仿宋_GB2312"/>
          <w:sz w:val="32"/>
          <w:szCs w:val="32"/>
        </w:rPr>
        <w:t>路灯采用节能型路灯，灯型参照</w:t>
      </w:r>
      <w:r>
        <w:rPr>
          <w:rFonts w:hint="eastAsia" w:ascii="仿宋_GB2312" w:eastAsia="仿宋_GB2312"/>
          <w:sz w:val="32"/>
          <w:szCs w:val="32"/>
        </w:rPr>
        <w:t>效果图，路灯定位及间距按路灯设计施工图进行布设。</w:t>
      </w:r>
    </w:p>
    <w:p>
      <w:pPr>
        <w:keepNext w:val="0"/>
        <w:keepLines w:val="0"/>
        <w:pageBreakBefore w:val="0"/>
        <w:widowControl w:val="0"/>
        <w:kinsoku w:val="0"/>
        <w:wordWrap/>
        <w:overflowPunct w:val="0"/>
        <w:topLinePunct w:val="0"/>
        <w:autoSpaceDE/>
        <w:autoSpaceDN w:val="0"/>
        <w:bidi w:val="0"/>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hAnsi="宋体" w:eastAsia="仿宋_GB2312"/>
          <w:sz w:val="32"/>
          <w:szCs w:val="32"/>
        </w:rPr>
        <w:t>人行道两侧每50m交错布设一环保分类果皮箱,与道路施工同步设置。</w:t>
      </w:r>
      <w:r>
        <w:rPr>
          <w:rFonts w:hint="eastAsia" w:ascii="仿宋_GB2312" w:eastAsia="仿宋_GB2312"/>
          <w:sz w:val="32"/>
          <w:szCs w:val="32"/>
        </w:rPr>
        <w:t>具体位置依现场情况可进行调整。</w:t>
      </w:r>
    </w:p>
    <w:p>
      <w:pPr>
        <w:keepNext w:val="0"/>
        <w:keepLines w:val="0"/>
        <w:pageBreakBefore w:val="0"/>
        <w:widowControl w:val="0"/>
        <w:kinsoku w:val="0"/>
        <w:wordWrap/>
        <w:overflowPunct w:val="0"/>
        <w:topLinePunct w:val="0"/>
        <w:autoSpaceDE/>
        <w:autoSpaceDN w:val="0"/>
        <w:bidi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人行道铺装采用建筑垃圾再生材料透水步砖；为了保证人行道宽度，人行道树池采用透水生态树池。</w:t>
      </w:r>
    </w:p>
    <w:p>
      <w:pPr>
        <w:keepNext w:val="0"/>
        <w:keepLines w:val="0"/>
        <w:pageBreakBefore w:val="0"/>
        <w:widowControl w:val="0"/>
        <w:wordWrap/>
        <w:topLinePunct w:val="0"/>
        <w:autoSpaceDE/>
        <w:bidi w:val="0"/>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道路设计时要求严格执行《城市道路和建筑物无障碍设计规范》（JGJ50-2013）。</w:t>
      </w:r>
    </w:p>
    <w:p>
      <w:pPr>
        <w:keepNext w:val="0"/>
        <w:keepLines w:val="0"/>
        <w:pageBreakBefore w:val="0"/>
        <w:widowControl w:val="0"/>
        <w:kinsoku w:val="0"/>
        <w:wordWrap/>
        <w:overflowPunct w:val="0"/>
        <w:topLinePunct w:val="0"/>
        <w:autoSpaceDE/>
        <w:autoSpaceDN w:val="0"/>
        <w:bidi w:val="0"/>
        <w:adjustRightInd w:val="0"/>
        <w:snapToGrid w:val="0"/>
        <w:spacing w:line="560" w:lineRule="exact"/>
        <w:outlineLvl w:val="0"/>
        <w:rPr>
          <w:rFonts w:hint="eastAsia" w:ascii="仿宋_GB2312" w:eastAsia="仿宋_GB2312"/>
          <w:b/>
          <w:sz w:val="32"/>
          <w:szCs w:val="32"/>
        </w:rPr>
      </w:pPr>
      <w:bookmarkStart w:id="94" w:name="_Toc19489"/>
      <w:bookmarkStart w:id="95" w:name="_Toc17108"/>
      <w:r>
        <w:rPr>
          <w:rFonts w:hint="eastAsia" w:ascii="仿宋_GB2312" w:eastAsia="仿宋_GB2312"/>
          <w:b/>
          <w:sz w:val="32"/>
          <w:szCs w:val="32"/>
        </w:rPr>
        <w:t>四、市政管线</w:t>
      </w:r>
      <w:bookmarkEnd w:id="94"/>
      <w:bookmarkEnd w:id="9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该路段配套规划市政管线</w:t>
      </w:r>
      <w:r>
        <w:rPr>
          <w:rFonts w:hint="eastAsia" w:ascii="仿宋" w:hAnsi="仿宋" w:eastAsia="仿宋" w:cs="仿宋"/>
          <w:sz w:val="32"/>
          <w:szCs w:val="32"/>
          <w:lang w:eastAsia="zh-CN"/>
        </w:rPr>
        <w:t>四</w:t>
      </w:r>
      <w:r>
        <w:rPr>
          <w:rFonts w:hint="eastAsia" w:ascii="仿宋" w:hAnsi="仿宋" w:eastAsia="仿宋" w:cs="仿宋"/>
          <w:sz w:val="32"/>
          <w:szCs w:val="32"/>
        </w:rPr>
        <w:t>种，分别为:污水、雨水、照明及给水</w:t>
      </w:r>
      <w:r>
        <w:rPr>
          <w:rFonts w:hint="eastAsia" w:ascii="仿宋" w:hAnsi="仿宋" w:eastAsia="仿宋" w:cs="仿宋"/>
          <w:sz w:val="32"/>
          <w:szCs w:val="32"/>
          <w:lang w:eastAsia="zh-CN"/>
        </w:rPr>
        <w:t>。</w:t>
      </w:r>
      <w:r>
        <w:rPr>
          <w:rFonts w:hint="eastAsia" w:ascii="仿宋" w:hAnsi="仿宋" w:eastAsia="仿宋" w:cs="仿宋"/>
          <w:sz w:val="32"/>
          <w:szCs w:val="32"/>
        </w:rPr>
        <w:t>各种管线随道路同步埋设，消火栓随给水管线同步</w:t>
      </w:r>
      <w:r>
        <w:rPr>
          <w:rFonts w:hint="eastAsia" w:ascii="仿宋" w:hAnsi="仿宋" w:eastAsia="仿宋" w:cs="仿宋"/>
          <w:sz w:val="32"/>
          <w:szCs w:val="32"/>
          <w:lang w:val="en-US" w:eastAsia="zh-CN"/>
        </w:rPr>
        <w:t>设置。</w:t>
      </w:r>
    </w:p>
    <w:p>
      <w:pPr>
        <w:keepNext w:val="0"/>
        <w:keepLines w:val="0"/>
        <w:pageBreakBefore w:val="0"/>
        <w:widowControl w:val="0"/>
        <w:kinsoku w:val="0"/>
        <w:wordWrap/>
        <w:overflowPunct w:val="0"/>
        <w:topLinePunct w:val="0"/>
        <w:autoSpaceDE/>
        <w:autoSpaceDN w:val="0"/>
        <w:bidi w:val="0"/>
        <w:adjustRightInd w:val="0"/>
        <w:snapToGrid w:val="0"/>
        <w:spacing w:line="560" w:lineRule="exact"/>
        <w:outlineLvl w:val="0"/>
        <w:rPr>
          <w:rFonts w:hint="eastAsia" w:ascii="仿宋_GB2312" w:eastAsia="仿宋_GB2312"/>
          <w:b/>
          <w:sz w:val="32"/>
          <w:szCs w:val="32"/>
        </w:rPr>
      </w:pPr>
      <w:bookmarkStart w:id="96" w:name="_Toc14900"/>
      <w:bookmarkStart w:id="97" w:name="_Toc7034"/>
      <w:r>
        <w:rPr>
          <w:rFonts w:hint="eastAsia" w:ascii="仿宋_GB2312" w:eastAsia="仿宋_GB2312"/>
          <w:b/>
          <w:sz w:val="32"/>
          <w:szCs w:val="32"/>
        </w:rPr>
        <w:t>五、海绵城市建设技术要求</w:t>
      </w:r>
      <w:bookmarkEnd w:id="96"/>
      <w:bookmarkEnd w:id="9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住房城乡建设部《海绵城市建设技术指南-低影响开发雨水系统构建》及《许昌海绵城市(低影响开发)建设项目规划设计导则》的要求,在施工图设计阶段要通过渗、滞、蓄、净、用、排等多种技术，来实现城市良性水文循环，提高对径流雨水的渗透、调蓄、净化、利用和排放能力，维持或恢复城市的“海绵”功能。</w:t>
      </w:r>
    </w:p>
    <w:p>
      <w:pPr>
        <w:keepNext w:val="0"/>
        <w:keepLines w:val="0"/>
        <w:pageBreakBefore w:val="0"/>
        <w:widowControl w:val="0"/>
        <w:kinsoku w:val="0"/>
        <w:wordWrap/>
        <w:overflowPunct w:val="0"/>
        <w:topLinePunct w:val="0"/>
        <w:autoSpaceDE/>
        <w:autoSpaceDN w:val="0"/>
        <w:bidi w:val="0"/>
        <w:adjustRightInd w:val="0"/>
        <w:snapToGrid w:val="0"/>
        <w:spacing w:line="560" w:lineRule="exact"/>
        <w:ind w:left="2715" w:hanging="2715" w:hangingChars="845"/>
        <w:rPr>
          <w:rFonts w:ascii="仿宋_GB2312" w:eastAsia="仿宋_GB2312"/>
          <w:sz w:val="32"/>
          <w:szCs w:val="32"/>
        </w:rPr>
      </w:pPr>
      <w:r>
        <w:rPr>
          <w:rFonts w:hint="eastAsia" w:ascii="仿宋_GB2312" w:eastAsia="仿宋_GB2312"/>
          <w:b/>
          <w:sz w:val="32"/>
          <w:szCs w:val="32"/>
        </w:rPr>
        <w:t>①步砖:</w:t>
      </w:r>
      <w:r>
        <w:rPr>
          <w:rFonts w:hint="eastAsia" w:ascii="仿宋_GB2312" w:eastAsia="仿宋_GB2312"/>
          <w:sz w:val="32"/>
          <w:szCs w:val="32"/>
        </w:rPr>
        <w:t>人行道采用透水砖。</w:t>
      </w:r>
    </w:p>
    <w:p>
      <w:pPr>
        <w:keepNext w:val="0"/>
        <w:keepLines w:val="0"/>
        <w:pageBreakBefore w:val="0"/>
        <w:widowControl w:val="0"/>
        <w:kinsoku w:val="0"/>
        <w:wordWrap/>
        <w:overflowPunct w:val="0"/>
        <w:topLinePunct w:val="0"/>
        <w:autoSpaceDE/>
        <w:autoSpaceDN w:val="0"/>
        <w:bidi w:val="0"/>
        <w:adjustRightInd w:val="0"/>
        <w:snapToGrid w:val="0"/>
        <w:spacing w:line="560" w:lineRule="exact"/>
        <w:rPr>
          <w:rFonts w:hint="eastAsia" w:ascii="仿宋_GB2312" w:eastAsia="仿宋_GB2312"/>
          <w:sz w:val="32"/>
          <w:szCs w:val="32"/>
        </w:rPr>
      </w:pPr>
      <w:r>
        <w:rPr>
          <w:rFonts w:hint="eastAsia" w:ascii="仿宋_GB2312" w:eastAsia="仿宋_GB2312"/>
          <w:b/>
          <w:sz w:val="32"/>
          <w:szCs w:val="32"/>
        </w:rPr>
        <w:t>②行道树树池:</w:t>
      </w:r>
      <w:r>
        <w:rPr>
          <w:rFonts w:hint="eastAsia" w:ascii="仿宋_GB2312" w:eastAsia="仿宋_GB2312"/>
          <w:sz w:val="32"/>
          <w:szCs w:val="32"/>
        </w:rPr>
        <w:t>树池采用透水生态树池。</w:t>
      </w:r>
    </w:p>
    <w:p>
      <w:pPr>
        <w:keepNext w:val="0"/>
        <w:keepLines w:val="0"/>
        <w:pageBreakBefore w:val="0"/>
        <w:widowControl w:val="0"/>
        <w:kinsoku w:val="0"/>
        <w:wordWrap/>
        <w:overflowPunct w:val="0"/>
        <w:topLinePunct w:val="0"/>
        <w:autoSpaceDE/>
        <w:autoSpaceDN w:val="0"/>
        <w:bidi w:val="0"/>
        <w:adjustRightInd w:val="0"/>
        <w:snapToGrid w:val="0"/>
        <w:spacing w:line="560" w:lineRule="exact"/>
        <w:rPr>
          <w:rFonts w:hint="eastAsia" w:ascii="仿宋_GB2312" w:eastAsia="仿宋_GB2312"/>
          <w:sz w:val="32"/>
          <w:szCs w:val="32"/>
        </w:rPr>
      </w:pPr>
      <w:r>
        <w:rPr>
          <w:rFonts w:hint="eastAsia" w:ascii="仿宋_GB2312" w:eastAsia="仿宋_GB2312"/>
          <w:b/>
          <w:sz w:val="32"/>
          <w:szCs w:val="32"/>
        </w:rPr>
        <w:t>③排水管道系统:</w:t>
      </w:r>
      <w:r>
        <w:rPr>
          <w:rFonts w:hint="eastAsia" w:ascii="仿宋_GB2312" w:eastAsia="仿宋_GB2312"/>
          <w:sz w:val="32"/>
          <w:szCs w:val="32"/>
        </w:rPr>
        <w:t>远期建设初期雨水弃流系统、雨水收集蓄水等设施。</w:t>
      </w: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spacing w:line="500" w:lineRule="exact"/>
        <w:jc w:val="center"/>
        <w:outlineLvl w:val="0"/>
        <w:rPr>
          <w:rFonts w:hint="eastAsia" w:ascii="宋体" w:hAnsi="宋体" w:cs="宋体"/>
          <w:b/>
          <w:bCs/>
          <w:sz w:val="44"/>
          <w:szCs w:val="44"/>
        </w:rPr>
      </w:pPr>
      <w:bookmarkStart w:id="98" w:name="_Toc8920"/>
      <w:r>
        <w:rPr>
          <w:rFonts w:hint="eastAsia" w:ascii="宋体" w:hAnsi="宋体" w:cs="宋体"/>
          <w:b/>
          <w:bCs/>
          <w:sz w:val="44"/>
          <w:szCs w:val="44"/>
        </w:rPr>
        <w:t>海棠路（新兴东路-兰花街）道路规划</w:t>
      </w:r>
      <w:bookmarkEnd w:id="98"/>
    </w:p>
    <w:p>
      <w:pPr>
        <w:keepNext w:val="0"/>
        <w:keepLines w:val="0"/>
        <w:pageBreakBefore w:val="0"/>
        <w:widowControl w:val="0"/>
        <w:kinsoku w:val="0"/>
        <w:wordWrap/>
        <w:overflowPunct w:val="0"/>
        <w:topLinePunct w:val="0"/>
        <w:autoSpaceDE/>
        <w:autoSpaceDN w:val="0"/>
        <w:bidi w:val="0"/>
        <w:adjustRightInd w:val="0"/>
        <w:snapToGrid w:val="0"/>
        <w:spacing w:line="480" w:lineRule="exact"/>
        <w:jc w:val="center"/>
        <w:textAlignment w:val="auto"/>
        <w:rPr>
          <w:rFonts w:hint="eastAsia" w:ascii="宋体" w:hAnsi="宋体"/>
          <w:b/>
          <w:sz w:val="44"/>
          <w:szCs w:val="44"/>
        </w:rPr>
      </w:pPr>
    </w:p>
    <w:p>
      <w:pPr>
        <w:keepNext w:val="0"/>
        <w:keepLines w:val="0"/>
        <w:pageBreakBefore w:val="0"/>
        <w:widowControl w:val="0"/>
        <w:kinsoku w:val="0"/>
        <w:wordWrap/>
        <w:overflowPunct w:val="0"/>
        <w:topLinePunct w:val="0"/>
        <w:autoSpaceDE/>
        <w:autoSpaceDN w:val="0"/>
        <w:bidi w:val="0"/>
        <w:adjustRightInd w:val="0"/>
        <w:snapToGrid w:val="0"/>
        <w:spacing w:line="480" w:lineRule="exact"/>
        <w:jc w:val="left"/>
        <w:textAlignment w:val="auto"/>
        <w:outlineLvl w:val="0"/>
        <w:rPr>
          <w:rFonts w:hint="eastAsia" w:ascii="仿宋_GB2312" w:hAnsi="宋体" w:eastAsia="仿宋_GB2312"/>
          <w:b/>
          <w:sz w:val="32"/>
          <w:szCs w:val="32"/>
        </w:rPr>
      </w:pPr>
      <w:bookmarkStart w:id="99" w:name="_Toc31956"/>
      <w:bookmarkStart w:id="100" w:name="_Toc25570"/>
      <w:r>
        <w:rPr>
          <w:rFonts w:hint="eastAsia" w:ascii="仿宋_GB2312" w:hAnsi="宋体" w:eastAsia="仿宋_GB2312"/>
          <w:b/>
          <w:sz w:val="32"/>
          <w:szCs w:val="32"/>
        </w:rPr>
        <w:t>一、概述</w:t>
      </w:r>
      <w:bookmarkEnd w:id="99"/>
      <w:bookmarkEnd w:id="100"/>
    </w:p>
    <w:p>
      <w:pPr>
        <w:overflowPunct w:val="0"/>
        <w:autoSpaceDN w:val="0"/>
        <w:adjustRightInd w:val="0"/>
        <w:snapToGrid w:val="0"/>
        <w:spacing w:line="298" w:lineRule="auto"/>
        <w:ind w:firstLine="640" w:firstLineChars="200"/>
        <w:textAlignment w:val="top"/>
        <w:rPr>
          <w:rFonts w:ascii="仿宋_GB2312" w:hAnsi="宋体" w:eastAsia="仿宋_GB2312"/>
          <w:snapToGrid w:val="0"/>
          <w:sz w:val="32"/>
          <w:szCs w:val="32"/>
        </w:rPr>
      </w:pPr>
      <w:r>
        <w:rPr>
          <w:rFonts w:hint="eastAsia" w:ascii="仿宋_GB2312" w:hAnsi="宋体" w:eastAsia="仿宋_GB2312"/>
          <w:sz w:val="32"/>
          <w:szCs w:val="32"/>
        </w:rPr>
        <w:t>道路长约1803米，</w:t>
      </w:r>
      <w:r>
        <w:rPr>
          <w:rFonts w:hint="eastAsia" w:ascii="仿宋_GB2312" w:hAnsi="宋体" w:eastAsia="仿宋_GB2312"/>
          <w:snapToGrid w:val="0"/>
          <w:sz w:val="32"/>
          <w:szCs w:val="32"/>
        </w:rPr>
        <w:t>规划红线宽20米，采用单幅路，断面形式为：3.5-13-3.5，道路两侧无绿化带。</w:t>
      </w:r>
    </w:p>
    <w:p>
      <w:pPr>
        <w:kinsoku w:val="0"/>
        <w:overflowPunct w:val="0"/>
        <w:autoSpaceDN w:val="0"/>
        <w:adjustRightInd w:val="0"/>
        <w:snapToGrid w:val="0"/>
        <w:spacing w:line="298" w:lineRule="auto"/>
        <w:jc w:val="left"/>
        <w:outlineLvl w:val="0"/>
        <w:rPr>
          <w:rFonts w:hint="eastAsia" w:ascii="仿宋_GB2312" w:hAnsi="宋体" w:eastAsia="仿宋_GB2312"/>
          <w:b/>
          <w:sz w:val="32"/>
          <w:szCs w:val="32"/>
        </w:rPr>
      </w:pPr>
      <w:bookmarkStart w:id="101" w:name="_Toc30207"/>
      <w:bookmarkStart w:id="102" w:name="_Toc29332"/>
      <w:r>
        <w:rPr>
          <w:rFonts w:hint="eastAsia" w:ascii="仿宋_GB2312" w:hAnsi="宋体" w:eastAsia="仿宋_GB2312"/>
          <w:b/>
          <w:sz w:val="32"/>
          <w:szCs w:val="32"/>
        </w:rPr>
        <w:t>二、绿化树种配置</w:t>
      </w:r>
      <w:bookmarkEnd w:id="101"/>
      <w:bookmarkEnd w:id="102"/>
    </w:p>
    <w:p>
      <w:pPr>
        <w:kinsoku w:val="0"/>
        <w:overflowPunct w:val="0"/>
        <w:autoSpaceDN w:val="0"/>
        <w:adjustRightInd w:val="0"/>
        <w:snapToGrid w:val="0"/>
        <w:spacing w:line="298" w:lineRule="auto"/>
        <w:ind w:left="2619" w:leftChars="1" w:hanging="2617" w:hangingChars="818"/>
        <w:rPr>
          <w:rFonts w:hint="eastAsia" w:ascii="仿宋_GB2312" w:hAnsi="宋体" w:eastAsia="仿宋_GB2312"/>
          <w:sz w:val="32"/>
          <w:szCs w:val="32"/>
        </w:rPr>
      </w:pPr>
      <w:r>
        <w:rPr>
          <w:rFonts w:hint="eastAsia" w:ascii="仿宋_GB2312" w:hAnsi="宋体" w:eastAsia="仿宋_GB2312"/>
          <w:sz w:val="32"/>
          <w:szCs w:val="32"/>
        </w:rPr>
        <w:t>人行道：两侧行道树为国槐，胸径13厘米，杆高不低于3米。</w:t>
      </w:r>
    </w:p>
    <w:p>
      <w:pPr>
        <w:kinsoku w:val="0"/>
        <w:overflowPunct w:val="0"/>
        <w:autoSpaceDN w:val="0"/>
        <w:adjustRightInd w:val="0"/>
        <w:snapToGrid w:val="0"/>
        <w:spacing w:line="298" w:lineRule="auto"/>
        <w:ind w:left="1285" w:hanging="1285" w:hangingChars="400"/>
        <w:outlineLvl w:val="0"/>
        <w:rPr>
          <w:rFonts w:hint="eastAsia" w:ascii="仿宋_GB2312" w:hAnsi="宋体" w:eastAsia="仿宋_GB2312"/>
          <w:b/>
          <w:sz w:val="32"/>
          <w:szCs w:val="32"/>
        </w:rPr>
      </w:pPr>
      <w:bookmarkStart w:id="103" w:name="_Toc4509"/>
      <w:bookmarkStart w:id="104" w:name="_Toc2022"/>
      <w:r>
        <w:rPr>
          <w:rFonts w:hint="eastAsia" w:ascii="仿宋_GB2312" w:hAnsi="宋体" w:eastAsia="仿宋_GB2312"/>
          <w:b/>
          <w:sz w:val="32"/>
          <w:szCs w:val="32"/>
        </w:rPr>
        <w:t>三、附属设施</w:t>
      </w:r>
      <w:bookmarkEnd w:id="103"/>
      <w:bookmarkEnd w:id="104"/>
    </w:p>
    <w:p>
      <w:pPr>
        <w:kinsoku w:val="0"/>
        <w:overflowPunct w:val="0"/>
        <w:autoSpaceDN w:val="0"/>
        <w:adjustRightInd w:val="0"/>
        <w:snapToGrid w:val="0"/>
        <w:spacing w:line="298"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该路段规划</w:t>
      </w:r>
      <w:r>
        <w:rPr>
          <w:rFonts w:hint="eastAsia" w:ascii="仿宋_GB2312" w:eastAsia="仿宋_GB2312"/>
          <w:sz w:val="32"/>
          <w:szCs w:val="32"/>
        </w:rPr>
        <w:t>完善的交通标志、标线、标牌和电子警察交通监控设施，</w:t>
      </w:r>
      <w:r>
        <w:rPr>
          <w:rFonts w:hint="eastAsia" w:ascii="仿宋_GB2312" w:hAnsi="宋体" w:eastAsia="仿宋_GB2312"/>
          <w:sz w:val="32"/>
          <w:szCs w:val="32"/>
        </w:rPr>
        <w:t>完善交通流组织。</w:t>
      </w:r>
    </w:p>
    <w:p>
      <w:pPr>
        <w:kinsoku w:val="0"/>
        <w:overflowPunct w:val="0"/>
        <w:autoSpaceDN w:val="0"/>
        <w:adjustRightInd w:val="0"/>
        <w:snapToGrid w:val="0"/>
        <w:spacing w:line="298" w:lineRule="auto"/>
        <w:ind w:firstLine="640" w:firstLineChars="200"/>
        <w:jc w:val="left"/>
        <w:rPr>
          <w:rFonts w:hint="eastAsia" w:ascii="仿宋_GB2312" w:eastAsia="仿宋_GB2312"/>
          <w:sz w:val="32"/>
          <w:szCs w:val="32"/>
        </w:rPr>
      </w:pPr>
      <w:r>
        <w:rPr>
          <w:rFonts w:hint="eastAsia" w:ascii="仿宋_GB2312" w:hAnsi="宋体" w:eastAsia="仿宋_GB2312"/>
          <w:sz w:val="32"/>
          <w:szCs w:val="32"/>
        </w:rPr>
        <w:t>路灯采用节能型路灯，灯型参照</w:t>
      </w:r>
      <w:r>
        <w:rPr>
          <w:rFonts w:hint="eastAsia" w:ascii="仿宋_GB2312" w:eastAsia="仿宋_GB2312"/>
          <w:sz w:val="32"/>
          <w:szCs w:val="32"/>
        </w:rPr>
        <w:t>效果图，路灯定位及间距按路灯设计施工图进行布设。</w:t>
      </w:r>
    </w:p>
    <w:p>
      <w:pPr>
        <w:kinsoku w:val="0"/>
        <w:overflowPunct w:val="0"/>
        <w:autoSpaceDN w:val="0"/>
        <w:adjustRightInd w:val="0"/>
        <w:snapToGrid w:val="0"/>
        <w:spacing w:line="298" w:lineRule="auto"/>
        <w:ind w:firstLine="640" w:firstLineChars="200"/>
        <w:jc w:val="left"/>
        <w:rPr>
          <w:rFonts w:hint="eastAsia" w:ascii="仿宋_GB2312" w:eastAsia="仿宋_GB2312"/>
          <w:sz w:val="32"/>
          <w:szCs w:val="32"/>
        </w:rPr>
      </w:pPr>
      <w:r>
        <w:rPr>
          <w:rFonts w:hint="eastAsia" w:ascii="仿宋_GB2312" w:hAnsi="宋体" w:eastAsia="仿宋_GB2312"/>
          <w:sz w:val="32"/>
          <w:szCs w:val="32"/>
        </w:rPr>
        <w:t>人行道两侧每50m交错布设一环保分类果皮箱,与道路施工同步设置。</w:t>
      </w:r>
      <w:r>
        <w:rPr>
          <w:rFonts w:hint="eastAsia" w:ascii="仿宋_GB2312" w:eastAsia="仿宋_GB2312"/>
          <w:sz w:val="32"/>
          <w:szCs w:val="32"/>
        </w:rPr>
        <w:t>具体位置依现场情况可进行调整。</w:t>
      </w:r>
    </w:p>
    <w:p>
      <w:pPr>
        <w:kinsoku w:val="0"/>
        <w:overflowPunct w:val="0"/>
        <w:autoSpaceDN w:val="0"/>
        <w:adjustRightInd w:val="0"/>
        <w:snapToGrid w:val="0"/>
        <w:spacing w:line="297" w:lineRule="auto"/>
        <w:ind w:firstLine="640" w:firstLineChars="200"/>
        <w:rPr>
          <w:rFonts w:hint="eastAsia" w:ascii="仿宋_GB2312" w:eastAsia="仿宋_GB2312"/>
          <w:sz w:val="32"/>
          <w:szCs w:val="32"/>
        </w:rPr>
      </w:pPr>
      <w:r>
        <w:rPr>
          <w:rFonts w:hint="eastAsia" w:ascii="仿宋_GB2312" w:eastAsia="仿宋_GB2312"/>
          <w:sz w:val="32"/>
          <w:szCs w:val="32"/>
        </w:rPr>
        <w:t>人行道铺装采用建筑垃圾再生材料透水步砖；为了保证人行道宽度，人行道树池采用透水生态树池。</w:t>
      </w:r>
    </w:p>
    <w:p>
      <w:pPr>
        <w:adjustRightInd w:val="0"/>
        <w:snapToGrid w:val="0"/>
        <w:spacing w:line="298"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道路设计时要求严格执行《城市道路和建筑物无障碍设计规范》（JGJ50-2013）。</w:t>
      </w:r>
    </w:p>
    <w:p>
      <w:pPr>
        <w:keepNext w:val="0"/>
        <w:keepLines w:val="0"/>
        <w:pageBreakBefore w:val="0"/>
        <w:widowControl w:val="0"/>
        <w:kinsoku w:val="0"/>
        <w:wordWrap/>
        <w:overflowPunct w:val="0"/>
        <w:topLinePunct w:val="0"/>
        <w:autoSpaceDE/>
        <w:autoSpaceDN w:val="0"/>
        <w:bidi w:val="0"/>
        <w:adjustRightInd w:val="0"/>
        <w:snapToGrid w:val="0"/>
        <w:spacing w:line="560" w:lineRule="exact"/>
        <w:outlineLvl w:val="0"/>
        <w:rPr>
          <w:rFonts w:hint="eastAsia" w:ascii="仿宋_GB2312" w:eastAsia="仿宋_GB2312"/>
          <w:b/>
          <w:sz w:val="32"/>
          <w:szCs w:val="32"/>
        </w:rPr>
      </w:pPr>
      <w:bookmarkStart w:id="105" w:name="_Toc7979"/>
      <w:bookmarkStart w:id="106" w:name="_Toc19737"/>
      <w:r>
        <w:rPr>
          <w:rFonts w:hint="eastAsia" w:ascii="仿宋_GB2312" w:eastAsia="仿宋_GB2312"/>
          <w:b/>
          <w:sz w:val="32"/>
          <w:szCs w:val="32"/>
        </w:rPr>
        <w:t>四、市政管线</w:t>
      </w:r>
      <w:bookmarkEnd w:id="105"/>
      <w:bookmarkEnd w:id="1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该路段配套规划市政管线</w:t>
      </w:r>
      <w:r>
        <w:rPr>
          <w:rFonts w:hint="eastAsia" w:ascii="仿宋" w:hAnsi="仿宋" w:eastAsia="仿宋" w:cs="仿宋"/>
          <w:sz w:val="32"/>
          <w:szCs w:val="32"/>
          <w:lang w:eastAsia="zh-CN"/>
        </w:rPr>
        <w:t>四</w:t>
      </w:r>
      <w:r>
        <w:rPr>
          <w:rFonts w:hint="eastAsia" w:ascii="仿宋" w:hAnsi="仿宋" w:eastAsia="仿宋" w:cs="仿宋"/>
          <w:sz w:val="32"/>
          <w:szCs w:val="32"/>
        </w:rPr>
        <w:t>种，分别为:污水、雨水、照明及给水</w:t>
      </w:r>
      <w:r>
        <w:rPr>
          <w:rFonts w:hint="eastAsia" w:ascii="仿宋" w:hAnsi="仿宋" w:eastAsia="仿宋" w:cs="仿宋"/>
          <w:sz w:val="32"/>
          <w:szCs w:val="32"/>
          <w:lang w:eastAsia="zh-CN"/>
        </w:rPr>
        <w:t>。</w:t>
      </w:r>
      <w:r>
        <w:rPr>
          <w:rFonts w:hint="eastAsia" w:ascii="仿宋" w:hAnsi="仿宋" w:eastAsia="仿宋" w:cs="仿宋"/>
          <w:sz w:val="32"/>
          <w:szCs w:val="32"/>
        </w:rPr>
        <w:t>各种管线随道路同步埋设，消火栓随给水管线同步</w:t>
      </w:r>
      <w:r>
        <w:rPr>
          <w:rFonts w:hint="eastAsia" w:ascii="仿宋" w:hAnsi="仿宋" w:eastAsia="仿宋" w:cs="仿宋"/>
          <w:sz w:val="32"/>
          <w:szCs w:val="32"/>
          <w:lang w:val="en-US" w:eastAsia="zh-CN"/>
        </w:rPr>
        <w:t>设置。</w:t>
      </w:r>
    </w:p>
    <w:p>
      <w:pPr>
        <w:keepNext w:val="0"/>
        <w:keepLines w:val="0"/>
        <w:pageBreakBefore w:val="0"/>
        <w:widowControl w:val="0"/>
        <w:kinsoku w:val="0"/>
        <w:wordWrap/>
        <w:overflowPunct w:val="0"/>
        <w:topLinePunct w:val="0"/>
        <w:autoSpaceDE/>
        <w:autoSpaceDN w:val="0"/>
        <w:bidi w:val="0"/>
        <w:adjustRightInd w:val="0"/>
        <w:snapToGrid w:val="0"/>
        <w:spacing w:line="560" w:lineRule="exact"/>
        <w:outlineLvl w:val="0"/>
        <w:rPr>
          <w:rFonts w:hint="eastAsia" w:ascii="仿宋_GB2312" w:eastAsia="仿宋_GB2312"/>
          <w:b/>
          <w:sz w:val="32"/>
          <w:szCs w:val="32"/>
        </w:rPr>
      </w:pPr>
      <w:bookmarkStart w:id="107" w:name="_Toc25309"/>
      <w:bookmarkStart w:id="108" w:name="_Toc8978"/>
      <w:r>
        <w:rPr>
          <w:rFonts w:hint="eastAsia" w:ascii="仿宋_GB2312" w:eastAsia="仿宋_GB2312"/>
          <w:b/>
          <w:sz w:val="32"/>
          <w:szCs w:val="32"/>
        </w:rPr>
        <w:t>五、海绵城市建设技术要求</w:t>
      </w:r>
      <w:bookmarkEnd w:id="107"/>
      <w:bookmarkEnd w:id="10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住房城乡建设部《海绵城市建设技术指南-低影响开发雨水系统构建》及《许昌海绵城市(低影响开发)建设项目规划设计导则》的要求,在施工图设计阶段要通过渗、滞、蓄、净、用、排等多种技术，来实现城市良性水文循环，提高对径流雨水的渗透、调蓄、净化、利用和排放能力，维持或恢复城市的“海绵”功能。</w:t>
      </w:r>
    </w:p>
    <w:p>
      <w:pPr>
        <w:keepNext w:val="0"/>
        <w:keepLines w:val="0"/>
        <w:pageBreakBefore w:val="0"/>
        <w:widowControl w:val="0"/>
        <w:kinsoku w:val="0"/>
        <w:wordWrap/>
        <w:overflowPunct w:val="0"/>
        <w:topLinePunct w:val="0"/>
        <w:autoSpaceDE/>
        <w:autoSpaceDN w:val="0"/>
        <w:bidi w:val="0"/>
        <w:adjustRightInd w:val="0"/>
        <w:snapToGrid w:val="0"/>
        <w:spacing w:line="560" w:lineRule="exact"/>
        <w:ind w:left="2715" w:hanging="2715" w:hangingChars="845"/>
        <w:rPr>
          <w:rFonts w:ascii="仿宋_GB2312" w:eastAsia="仿宋_GB2312"/>
          <w:sz w:val="32"/>
          <w:szCs w:val="32"/>
        </w:rPr>
      </w:pPr>
      <w:r>
        <w:rPr>
          <w:rFonts w:hint="eastAsia" w:ascii="仿宋_GB2312" w:eastAsia="仿宋_GB2312"/>
          <w:b/>
          <w:sz w:val="32"/>
          <w:szCs w:val="32"/>
        </w:rPr>
        <w:t>①步砖:</w:t>
      </w:r>
      <w:r>
        <w:rPr>
          <w:rFonts w:hint="eastAsia" w:ascii="仿宋_GB2312" w:eastAsia="仿宋_GB2312"/>
          <w:sz w:val="32"/>
          <w:szCs w:val="32"/>
        </w:rPr>
        <w:t>人行道采用透水砖。</w:t>
      </w:r>
    </w:p>
    <w:p>
      <w:pPr>
        <w:keepNext w:val="0"/>
        <w:keepLines w:val="0"/>
        <w:pageBreakBefore w:val="0"/>
        <w:widowControl w:val="0"/>
        <w:kinsoku w:val="0"/>
        <w:wordWrap/>
        <w:overflowPunct w:val="0"/>
        <w:topLinePunct w:val="0"/>
        <w:autoSpaceDE/>
        <w:autoSpaceDN w:val="0"/>
        <w:bidi w:val="0"/>
        <w:adjustRightInd w:val="0"/>
        <w:snapToGrid w:val="0"/>
        <w:spacing w:line="560" w:lineRule="exact"/>
        <w:rPr>
          <w:rFonts w:hint="eastAsia" w:ascii="仿宋_GB2312" w:eastAsia="仿宋_GB2312"/>
          <w:sz w:val="32"/>
          <w:szCs w:val="32"/>
        </w:rPr>
      </w:pPr>
      <w:r>
        <w:rPr>
          <w:rFonts w:hint="eastAsia" w:ascii="仿宋_GB2312" w:eastAsia="仿宋_GB2312"/>
          <w:b/>
          <w:sz w:val="32"/>
          <w:szCs w:val="32"/>
        </w:rPr>
        <w:t>②行道树树池:</w:t>
      </w:r>
      <w:r>
        <w:rPr>
          <w:rFonts w:hint="eastAsia" w:ascii="仿宋_GB2312" w:eastAsia="仿宋_GB2312"/>
          <w:sz w:val="32"/>
          <w:szCs w:val="32"/>
        </w:rPr>
        <w:t>树池采用透水生态树池。</w:t>
      </w:r>
    </w:p>
    <w:p>
      <w:pPr>
        <w:keepNext w:val="0"/>
        <w:keepLines w:val="0"/>
        <w:pageBreakBefore w:val="0"/>
        <w:widowControl w:val="0"/>
        <w:kinsoku w:val="0"/>
        <w:wordWrap/>
        <w:overflowPunct w:val="0"/>
        <w:topLinePunct w:val="0"/>
        <w:autoSpaceDE/>
        <w:autoSpaceDN w:val="0"/>
        <w:bidi w:val="0"/>
        <w:adjustRightInd w:val="0"/>
        <w:snapToGrid w:val="0"/>
        <w:spacing w:line="560" w:lineRule="exact"/>
        <w:rPr>
          <w:rFonts w:hint="eastAsia" w:ascii="仿宋_GB2312" w:eastAsia="仿宋_GB2312"/>
          <w:sz w:val="32"/>
          <w:szCs w:val="32"/>
        </w:rPr>
      </w:pPr>
      <w:r>
        <w:rPr>
          <w:rFonts w:hint="eastAsia" w:ascii="仿宋_GB2312" w:eastAsia="仿宋_GB2312"/>
          <w:b/>
          <w:sz w:val="32"/>
          <w:szCs w:val="32"/>
        </w:rPr>
        <w:t>③排水管道系统:</w:t>
      </w:r>
      <w:r>
        <w:rPr>
          <w:rFonts w:hint="eastAsia" w:ascii="仿宋_GB2312" w:eastAsia="仿宋_GB2312"/>
          <w:sz w:val="32"/>
          <w:szCs w:val="32"/>
        </w:rPr>
        <w:t>远期建设初期雨水弃流系统、雨水收集蓄水等设施。</w:t>
      </w:r>
    </w:p>
    <w:p>
      <w:pPr>
        <w:kinsoku w:val="0"/>
        <w:overflowPunct w:val="0"/>
        <w:autoSpaceDN w:val="0"/>
        <w:adjustRightInd w:val="0"/>
        <w:snapToGrid w:val="0"/>
        <w:spacing w:line="298" w:lineRule="auto"/>
        <w:rPr>
          <w:rFonts w:hint="eastAsia" w:ascii="仿宋_GB2312" w:eastAsia="仿宋_GB2312"/>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jc w:val="both"/>
        <w:rPr>
          <w:rFonts w:asciiTheme="minorEastAsia" w:hAnsiTheme="minorEastAsia" w:eastAsiaTheme="minorEastAsia"/>
          <w:snapToGrid w:val="0"/>
          <w:sz w:val="32"/>
          <w:szCs w:val="32"/>
        </w:rPr>
      </w:pPr>
    </w:p>
    <w:p>
      <w:pPr>
        <w:spacing w:line="500" w:lineRule="exact"/>
        <w:jc w:val="center"/>
        <w:outlineLvl w:val="0"/>
        <w:rPr>
          <w:rFonts w:hint="eastAsia" w:ascii="宋体" w:hAnsi="宋体" w:cs="宋体"/>
          <w:b/>
          <w:bCs/>
          <w:sz w:val="44"/>
          <w:szCs w:val="44"/>
        </w:rPr>
      </w:pPr>
      <w:bookmarkStart w:id="109" w:name="_Toc3506"/>
      <w:bookmarkStart w:id="110" w:name="_Toc26173999"/>
      <w:bookmarkStart w:id="111" w:name="_Toc26174073"/>
      <w:r>
        <w:rPr>
          <w:rFonts w:hint="eastAsia" w:ascii="宋体" w:hAnsi="宋体" w:cs="宋体"/>
          <w:b/>
          <w:bCs/>
          <w:sz w:val="44"/>
          <w:szCs w:val="44"/>
        </w:rPr>
        <w:t>许昌市区新兴路等七条道路热力管线规划</w:t>
      </w:r>
      <w:bookmarkEnd w:id="109"/>
    </w:p>
    <w:bookmarkEnd w:id="110"/>
    <w:bookmarkEnd w:id="111"/>
    <w:p>
      <w:pPr>
        <w:spacing w:line="500" w:lineRule="exact"/>
        <w:ind w:right="-153" w:rightChars="-73"/>
        <w:jc w:val="center"/>
        <w:rPr>
          <w:rFonts w:hint="eastAsia" w:ascii="宋体" w:hAnsi="宋体" w:eastAsia="仿宋_GB2312" w:cs="宋体"/>
          <w:b/>
          <w:bCs/>
          <w:sz w:val="44"/>
          <w:szCs w:val="44"/>
          <w:lang w:eastAsia="zh-CN"/>
        </w:rPr>
      </w:pPr>
    </w:p>
    <w:p>
      <w:pPr>
        <w:spacing w:line="500" w:lineRule="exact"/>
        <w:ind w:right="-153" w:rightChars="-73"/>
        <w:jc w:val="center"/>
        <w:rPr>
          <w:rFonts w:hint="eastAsia" w:ascii="宋体" w:hAnsi="宋体" w:eastAsia="仿宋_GB2312" w:cs="宋体"/>
          <w:b/>
          <w:bCs/>
          <w:sz w:val="44"/>
          <w:szCs w:val="44"/>
          <w:lang w:eastAsia="zh-CN"/>
        </w:rPr>
      </w:pPr>
      <w:r>
        <w:rPr>
          <w:rFonts w:hint="eastAsia" w:ascii="宋体" w:hAnsi="宋体" w:eastAsia="仿宋_GB2312" w:cs="宋体"/>
          <w:b/>
          <w:bCs/>
          <w:sz w:val="44"/>
          <w:szCs w:val="44"/>
          <w:lang w:eastAsia="zh-CN"/>
        </w:rPr>
        <w:t>新兴路热力管线规划</w:t>
      </w:r>
    </w:p>
    <w:p>
      <w:pPr>
        <w:spacing w:line="500" w:lineRule="exact"/>
        <w:ind w:right="-153" w:rightChars="-73"/>
        <w:rPr>
          <w:rFonts w:ascii="仿宋_GB2312" w:eastAsia="仿宋_GB2312"/>
          <w:b/>
          <w:sz w:val="32"/>
          <w:szCs w:val="32"/>
        </w:rPr>
      </w:pPr>
      <w:r>
        <w:rPr>
          <w:rFonts w:hint="eastAsia" w:ascii="仿宋_GB2312" w:eastAsia="仿宋_GB2312"/>
          <w:b/>
          <w:sz w:val="32"/>
          <w:szCs w:val="32"/>
        </w:rPr>
        <w:t>一、位置</w:t>
      </w:r>
    </w:p>
    <w:p>
      <w:pPr>
        <w:pStyle w:val="8"/>
        <w:tabs>
          <w:tab w:val="left" w:pos="0"/>
        </w:tabs>
        <w:spacing w:line="560" w:lineRule="exact"/>
        <w:ind w:right="-153" w:rightChars="-73" w:firstLine="640" w:firstLineChars="200"/>
        <w:rPr>
          <w:rFonts w:ascii="仿宋_GB2312" w:eastAsia="仿宋_GB2312"/>
        </w:rPr>
      </w:pPr>
      <w:r>
        <w:rPr>
          <w:rFonts w:hint="eastAsia" w:ascii="仿宋" w:hAnsi="仿宋" w:eastAsia="仿宋" w:cs="仿宋"/>
          <w:sz w:val="32"/>
          <w:szCs w:val="32"/>
          <w:lang w:val="en-US" w:eastAsia="zh-CN"/>
        </w:rPr>
        <w:t>新兴路热力管线规划起止自西外环到延安路，本项目隶属于魏都区政府，规划热力管线长约2835米，规划管线埋设于道路中心线处。</w:t>
      </w:r>
    </w:p>
    <w:p>
      <w:pPr>
        <w:spacing w:line="500" w:lineRule="exact"/>
        <w:ind w:right="-153" w:rightChars="-73"/>
        <w:rPr>
          <w:rFonts w:ascii="仿宋_GB2312" w:eastAsia="仿宋_GB2312"/>
          <w:b/>
          <w:sz w:val="32"/>
          <w:szCs w:val="32"/>
        </w:rPr>
      </w:pPr>
      <w:r>
        <w:rPr>
          <w:rFonts w:hint="eastAsia" w:ascii="仿宋_GB2312" w:eastAsia="仿宋_GB2312"/>
          <w:b/>
          <w:sz w:val="32"/>
          <w:szCs w:val="32"/>
        </w:rPr>
        <w:t xml:space="preserve">二、主要内容 </w:t>
      </w:r>
    </w:p>
    <w:p>
      <w:pPr>
        <w:spacing w:line="500" w:lineRule="exact"/>
        <w:ind w:right="-153" w:rightChars="-73" w:firstLine="630" w:firstLineChars="196"/>
        <w:rPr>
          <w:rFonts w:hint="eastAsia" w:ascii="仿宋_GB2312" w:eastAsia="仿宋_GB2312"/>
          <w:b/>
          <w:sz w:val="32"/>
          <w:szCs w:val="32"/>
          <w:lang w:eastAsia="zh-CN"/>
        </w:rPr>
      </w:pPr>
      <w:r>
        <w:rPr>
          <w:rFonts w:hint="eastAsia" w:ascii="仿宋_GB2312" w:eastAsia="仿宋_GB2312"/>
          <w:b/>
          <w:sz w:val="32"/>
          <w:szCs w:val="32"/>
        </w:rPr>
        <w:t>（一）</w:t>
      </w:r>
      <w:r>
        <w:rPr>
          <w:rFonts w:hint="eastAsia" w:ascii="仿宋_GB2312" w:eastAsia="仿宋_GB2312"/>
          <w:b/>
          <w:sz w:val="32"/>
          <w:szCs w:val="32"/>
          <w:lang w:eastAsia="zh-CN"/>
        </w:rPr>
        <w:t>管径大小</w:t>
      </w:r>
    </w:p>
    <w:p>
      <w:pPr>
        <w:spacing w:line="500" w:lineRule="exact"/>
        <w:ind w:right="-153" w:rightChars="-73" w:firstLine="627" w:firstLineChars="196"/>
        <w:rPr>
          <w:rFonts w:ascii="仿宋_GB2312" w:eastAsia="仿宋_GB2312"/>
          <w:bCs/>
          <w:sz w:val="32"/>
          <w:szCs w:val="32"/>
        </w:rPr>
      </w:pPr>
      <w:r>
        <w:rPr>
          <w:rFonts w:ascii="仿宋_GB2312" w:eastAsia="仿宋_GB2312"/>
          <w:bCs/>
          <w:sz w:val="32"/>
          <w:szCs w:val="32"/>
        </w:rPr>
        <w:t>1、</w:t>
      </w:r>
      <w:r>
        <w:rPr>
          <w:rFonts w:hint="eastAsia" w:ascii="仿宋" w:hAnsi="仿宋" w:eastAsia="仿宋" w:cs="仿宋"/>
          <w:sz w:val="32"/>
          <w:szCs w:val="32"/>
          <w:lang w:val="en-US" w:eastAsia="zh-CN"/>
        </w:rPr>
        <w:t>采用高温水供热，高温水供热管含供水和回水两趟并排管道，管径大小为2×DN500双管敷设,管道覆土不小于1.3米。</w:t>
      </w:r>
    </w:p>
    <w:p>
      <w:pPr>
        <w:spacing w:line="500" w:lineRule="exact"/>
        <w:ind w:right="-153" w:rightChars="-73" w:firstLine="630" w:firstLineChars="196"/>
        <w:rPr>
          <w:rFonts w:hint="eastAsia" w:ascii="仿宋_GB2312" w:eastAsia="仿宋_GB2312"/>
          <w:b/>
          <w:sz w:val="32"/>
          <w:szCs w:val="32"/>
          <w:lang w:eastAsia="zh-CN"/>
        </w:rPr>
      </w:pPr>
      <w:r>
        <w:rPr>
          <w:rFonts w:hint="eastAsia" w:ascii="仿宋_GB2312" w:eastAsia="仿宋_GB2312"/>
          <w:b/>
          <w:sz w:val="32"/>
          <w:szCs w:val="32"/>
        </w:rPr>
        <w:t>（二）</w:t>
      </w:r>
      <w:r>
        <w:rPr>
          <w:rFonts w:hint="eastAsia" w:ascii="仿宋_GB2312" w:eastAsia="仿宋_GB2312"/>
          <w:b/>
          <w:sz w:val="32"/>
          <w:szCs w:val="32"/>
          <w:lang w:eastAsia="zh-CN"/>
        </w:rPr>
        <w:t>投资概算及工期时间</w:t>
      </w:r>
    </w:p>
    <w:p>
      <w:pPr>
        <w:spacing w:line="500" w:lineRule="exact"/>
        <w:ind w:right="-153" w:rightChars="-73" w:firstLine="640" w:firstLineChars="200"/>
        <w:rPr>
          <w:rFonts w:hint="eastAsia" w:ascii="仿宋" w:hAnsi="仿宋" w:eastAsia="仿宋" w:cs="仿宋"/>
          <w:sz w:val="32"/>
          <w:szCs w:val="32"/>
          <w:lang w:val="en-US" w:eastAsia="zh-CN"/>
        </w:rPr>
      </w:pPr>
      <w:r>
        <w:rPr>
          <w:rFonts w:hint="eastAsia" w:ascii="仿宋_GB2312" w:eastAsia="仿宋_GB2312"/>
          <w:bCs/>
          <w:sz w:val="32"/>
          <w:szCs w:val="32"/>
        </w:rPr>
        <w:t>1.</w:t>
      </w:r>
      <w:r>
        <w:rPr>
          <w:rFonts w:hint="eastAsia" w:ascii="仿宋" w:hAnsi="仿宋" w:eastAsia="仿宋" w:cs="仿宋"/>
          <w:sz w:val="32"/>
          <w:szCs w:val="32"/>
          <w:lang w:val="en-US" w:eastAsia="zh-CN"/>
        </w:rPr>
        <w:t>本项目隶属于魏都区政府，魏都区政府是本项目实施主体，投资概算576万元，工期为60天。</w:t>
      </w:r>
    </w:p>
    <w:p>
      <w:pPr>
        <w:spacing w:line="500" w:lineRule="exact"/>
        <w:ind w:right="-153" w:rightChars="-73"/>
        <w:rPr>
          <w:rFonts w:hint="eastAsia" w:ascii="仿宋_GB2312" w:eastAsia="仿宋_GB2312"/>
          <w:b/>
          <w:sz w:val="32"/>
          <w:szCs w:val="32"/>
          <w:lang w:eastAsia="zh-CN"/>
        </w:rPr>
      </w:pPr>
      <w:r>
        <w:rPr>
          <w:rFonts w:hint="eastAsia" w:ascii="仿宋_GB2312" w:eastAsia="仿宋_GB2312"/>
          <w:b/>
          <w:sz w:val="32"/>
          <w:szCs w:val="32"/>
        </w:rPr>
        <w:t>三、</w:t>
      </w:r>
      <w:r>
        <w:rPr>
          <w:rFonts w:hint="eastAsia" w:ascii="仿宋_GB2312" w:eastAsia="仿宋_GB2312"/>
          <w:b/>
          <w:sz w:val="32"/>
          <w:szCs w:val="32"/>
          <w:lang w:eastAsia="zh-CN"/>
        </w:rPr>
        <w:t>规划背景及依据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eastAsia="仿宋_GB2312"/>
          <w:bCs/>
          <w:sz w:val="32"/>
          <w:szCs w:val="32"/>
        </w:rPr>
        <w:t>1.</w:t>
      </w:r>
      <w:r>
        <w:rPr>
          <w:rFonts w:hint="eastAsia" w:ascii="仿宋" w:hAnsi="仿宋" w:eastAsia="仿宋" w:cs="仿宋"/>
          <w:sz w:val="32"/>
          <w:szCs w:val="32"/>
          <w:lang w:val="en-US" w:eastAsia="zh-CN"/>
        </w:rPr>
        <w:t>为了满足各道路沿线小区居民采暖需要，主要对翠堤湾沿线及后期向周边供暖。</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2.消除蒸汽管网输送“瓶颈”问题。</w:t>
      </w:r>
    </w:p>
    <w:p>
      <w:pPr>
        <w:spacing w:line="500" w:lineRule="exact"/>
        <w:ind w:right="-153" w:rightChars="-73"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3.完善供热管网，形成环通互补，提高管网输配能力和供热可能性。</w:t>
      </w:r>
    </w:p>
    <w:p>
      <w:pPr>
        <w:spacing w:line="500" w:lineRule="exact"/>
        <w:ind w:right="-153" w:rightChars="-73"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4.许昌市城市集中供热规划（2017-2030）。</w:t>
      </w:r>
    </w:p>
    <w:p>
      <w:pPr>
        <w:spacing w:line="500" w:lineRule="exact"/>
        <w:ind w:right="-153" w:rightChars="-73" w:firstLine="640" w:firstLineChars="200"/>
        <w:rPr>
          <w:rFonts w:hint="eastAsia" w:ascii="仿宋" w:hAnsi="仿宋" w:eastAsia="仿宋" w:cs="仿宋"/>
          <w:sz w:val="32"/>
          <w:szCs w:val="32"/>
          <w:lang w:val="en-US" w:eastAsia="zh-CN"/>
        </w:rPr>
      </w:pPr>
    </w:p>
    <w:p>
      <w:pPr>
        <w:spacing w:line="500" w:lineRule="exact"/>
        <w:ind w:right="-153" w:rightChars="-73" w:firstLine="640" w:firstLineChars="200"/>
        <w:rPr>
          <w:rFonts w:hint="eastAsia" w:ascii="仿宋" w:hAnsi="仿宋" w:eastAsia="仿宋" w:cs="仿宋"/>
          <w:sz w:val="32"/>
          <w:szCs w:val="32"/>
          <w:lang w:val="en-US" w:eastAsia="zh-CN"/>
        </w:rPr>
      </w:pPr>
    </w:p>
    <w:p>
      <w:pPr>
        <w:spacing w:line="500" w:lineRule="exact"/>
        <w:ind w:right="-153" w:rightChars="-73" w:firstLine="640" w:firstLineChars="200"/>
        <w:rPr>
          <w:rFonts w:hint="eastAsia" w:ascii="仿宋" w:hAnsi="仿宋" w:eastAsia="仿宋" w:cs="仿宋"/>
          <w:sz w:val="32"/>
          <w:szCs w:val="32"/>
          <w:lang w:val="en-US" w:eastAsia="zh-CN"/>
        </w:rPr>
      </w:pPr>
    </w:p>
    <w:p>
      <w:pPr>
        <w:spacing w:line="500" w:lineRule="exact"/>
        <w:ind w:right="-153" w:rightChars="-73"/>
        <w:jc w:val="center"/>
        <w:rPr>
          <w:rFonts w:hint="eastAsia" w:ascii="仿宋_GB2312" w:eastAsia="仿宋_GB2312"/>
          <w:b/>
          <w:sz w:val="32"/>
          <w:szCs w:val="32"/>
        </w:rPr>
      </w:pPr>
      <w:r>
        <w:rPr>
          <w:rFonts w:hint="eastAsia" w:ascii="宋体" w:hAnsi="宋体" w:eastAsia="仿宋_GB2312" w:cs="宋体"/>
          <w:b/>
          <w:bCs/>
          <w:sz w:val="44"/>
          <w:szCs w:val="44"/>
          <w:lang w:eastAsia="zh-CN"/>
        </w:rPr>
        <w:t>华佗路热力管线规划</w:t>
      </w:r>
    </w:p>
    <w:p>
      <w:pPr>
        <w:spacing w:line="500" w:lineRule="exact"/>
        <w:ind w:right="-153" w:rightChars="-73"/>
        <w:rPr>
          <w:rFonts w:ascii="仿宋_GB2312" w:eastAsia="仿宋_GB2312"/>
          <w:b/>
          <w:sz w:val="32"/>
          <w:szCs w:val="32"/>
        </w:rPr>
      </w:pPr>
      <w:r>
        <w:rPr>
          <w:rFonts w:hint="eastAsia" w:ascii="仿宋_GB2312" w:eastAsia="仿宋_GB2312"/>
          <w:b/>
          <w:sz w:val="32"/>
          <w:szCs w:val="32"/>
        </w:rPr>
        <w:t>一、位置</w:t>
      </w:r>
    </w:p>
    <w:p>
      <w:pPr>
        <w:pStyle w:val="8"/>
        <w:tabs>
          <w:tab w:val="left" w:pos="0"/>
        </w:tabs>
        <w:spacing w:line="560" w:lineRule="exact"/>
        <w:ind w:right="-153" w:rightChars="-73" w:firstLine="640" w:firstLineChars="200"/>
        <w:rPr>
          <w:rFonts w:ascii="仿宋_GB2312" w:eastAsia="仿宋_GB2312"/>
        </w:rPr>
      </w:pPr>
      <w:r>
        <w:rPr>
          <w:rFonts w:hint="eastAsia" w:ascii="仿宋" w:hAnsi="仿宋" w:eastAsia="仿宋" w:cs="仿宋"/>
          <w:sz w:val="32"/>
          <w:szCs w:val="32"/>
          <w:lang w:val="en-US" w:eastAsia="zh-CN"/>
        </w:rPr>
        <w:t>华佗路热力管线规划起止自灞陵路到解放路，本项目隶属于魏都区政府，规划热力管线长约2009米，（灞陵路-延安路）段热力管线埋设于道路北侧机动车道内距离道路中心线6.5米处,（延安路-解放路）段管线埋设于道路北侧非机动车道内距离北侧路缘石3.5米处。</w:t>
      </w:r>
    </w:p>
    <w:p>
      <w:pPr>
        <w:spacing w:line="500" w:lineRule="exact"/>
        <w:ind w:right="-153" w:rightChars="-73"/>
        <w:rPr>
          <w:rFonts w:ascii="仿宋_GB2312" w:eastAsia="仿宋_GB2312"/>
          <w:b/>
          <w:sz w:val="32"/>
          <w:szCs w:val="32"/>
        </w:rPr>
      </w:pPr>
      <w:r>
        <w:rPr>
          <w:rFonts w:hint="eastAsia" w:ascii="仿宋_GB2312" w:eastAsia="仿宋_GB2312"/>
          <w:b/>
          <w:sz w:val="32"/>
          <w:szCs w:val="32"/>
        </w:rPr>
        <w:t xml:space="preserve">二、主要内容 </w:t>
      </w:r>
    </w:p>
    <w:p>
      <w:pPr>
        <w:spacing w:line="500" w:lineRule="exact"/>
        <w:ind w:right="-153" w:rightChars="-73" w:firstLine="630" w:firstLineChars="196"/>
        <w:rPr>
          <w:rFonts w:hint="eastAsia" w:ascii="仿宋_GB2312" w:eastAsia="仿宋_GB2312"/>
          <w:b/>
          <w:sz w:val="32"/>
          <w:szCs w:val="32"/>
          <w:lang w:eastAsia="zh-CN"/>
        </w:rPr>
      </w:pPr>
      <w:r>
        <w:rPr>
          <w:rFonts w:hint="eastAsia" w:ascii="仿宋_GB2312" w:eastAsia="仿宋_GB2312"/>
          <w:b/>
          <w:sz w:val="32"/>
          <w:szCs w:val="32"/>
        </w:rPr>
        <w:t>（一）</w:t>
      </w:r>
      <w:r>
        <w:rPr>
          <w:rFonts w:hint="eastAsia" w:ascii="仿宋_GB2312" w:eastAsia="仿宋_GB2312"/>
          <w:b/>
          <w:sz w:val="32"/>
          <w:szCs w:val="32"/>
          <w:lang w:eastAsia="zh-CN"/>
        </w:rPr>
        <w:t>管径大小</w:t>
      </w:r>
    </w:p>
    <w:p>
      <w:pPr>
        <w:spacing w:line="500" w:lineRule="exact"/>
        <w:ind w:right="-153" w:rightChars="-73" w:firstLine="627" w:firstLineChars="196"/>
        <w:rPr>
          <w:rFonts w:ascii="仿宋_GB2312" w:eastAsia="仿宋_GB2312"/>
          <w:bCs/>
          <w:sz w:val="32"/>
          <w:szCs w:val="32"/>
        </w:rPr>
      </w:pPr>
      <w:r>
        <w:rPr>
          <w:rFonts w:ascii="仿宋_GB2312" w:eastAsia="仿宋_GB2312"/>
          <w:bCs/>
          <w:sz w:val="32"/>
          <w:szCs w:val="32"/>
        </w:rPr>
        <w:t>1、</w:t>
      </w:r>
      <w:r>
        <w:rPr>
          <w:rFonts w:hint="eastAsia" w:ascii="仿宋" w:hAnsi="仿宋" w:eastAsia="仿宋" w:cs="仿宋"/>
          <w:sz w:val="32"/>
          <w:szCs w:val="32"/>
          <w:lang w:val="en-US" w:eastAsia="zh-CN"/>
        </w:rPr>
        <w:t>采用高温水供热，高温水供热管含供水和回水两趟并排管道，管径大小为2×DN400双管敷设,管道覆土不小于1.3米。</w:t>
      </w:r>
    </w:p>
    <w:p>
      <w:pPr>
        <w:spacing w:line="500" w:lineRule="exact"/>
        <w:ind w:right="-153" w:rightChars="-73" w:firstLine="630" w:firstLineChars="196"/>
        <w:rPr>
          <w:rFonts w:hint="eastAsia" w:ascii="仿宋_GB2312" w:eastAsia="仿宋_GB2312"/>
          <w:b/>
          <w:sz w:val="32"/>
          <w:szCs w:val="32"/>
          <w:lang w:eastAsia="zh-CN"/>
        </w:rPr>
      </w:pPr>
      <w:r>
        <w:rPr>
          <w:rFonts w:hint="eastAsia" w:ascii="仿宋_GB2312" w:eastAsia="仿宋_GB2312"/>
          <w:b/>
          <w:sz w:val="32"/>
          <w:szCs w:val="32"/>
        </w:rPr>
        <w:t>（二）</w:t>
      </w:r>
      <w:r>
        <w:rPr>
          <w:rFonts w:hint="eastAsia" w:ascii="仿宋_GB2312" w:eastAsia="仿宋_GB2312"/>
          <w:b/>
          <w:sz w:val="32"/>
          <w:szCs w:val="32"/>
          <w:lang w:eastAsia="zh-CN"/>
        </w:rPr>
        <w:t>投资概算及工期时间</w:t>
      </w:r>
    </w:p>
    <w:p>
      <w:pPr>
        <w:spacing w:line="500" w:lineRule="exact"/>
        <w:ind w:right="-153" w:rightChars="-73" w:firstLine="640" w:firstLineChars="200"/>
        <w:rPr>
          <w:rFonts w:hint="eastAsia" w:ascii="仿宋" w:hAnsi="仿宋" w:eastAsia="仿宋" w:cs="仿宋"/>
          <w:sz w:val="32"/>
          <w:szCs w:val="32"/>
          <w:lang w:val="en-US" w:eastAsia="zh-CN"/>
        </w:rPr>
      </w:pPr>
      <w:r>
        <w:rPr>
          <w:rFonts w:hint="eastAsia" w:ascii="仿宋_GB2312" w:eastAsia="仿宋_GB2312"/>
          <w:bCs/>
          <w:sz w:val="32"/>
          <w:szCs w:val="32"/>
        </w:rPr>
        <w:t>1.</w:t>
      </w:r>
      <w:r>
        <w:rPr>
          <w:rFonts w:hint="eastAsia" w:ascii="仿宋" w:hAnsi="仿宋" w:eastAsia="仿宋" w:cs="仿宋"/>
          <w:sz w:val="32"/>
          <w:szCs w:val="32"/>
          <w:lang w:val="en-US" w:eastAsia="zh-CN"/>
        </w:rPr>
        <w:t>本项目隶属于魏都区政府，魏都区政府是本项目实施主体，投资概算1173万元，工期为100天。</w:t>
      </w:r>
    </w:p>
    <w:p>
      <w:pPr>
        <w:spacing w:line="500" w:lineRule="exact"/>
        <w:ind w:right="-153" w:rightChars="-73"/>
        <w:rPr>
          <w:rFonts w:hint="eastAsia" w:ascii="仿宋_GB2312" w:eastAsia="仿宋_GB2312"/>
          <w:b/>
          <w:sz w:val="32"/>
          <w:szCs w:val="32"/>
          <w:lang w:eastAsia="zh-CN"/>
        </w:rPr>
      </w:pPr>
      <w:r>
        <w:rPr>
          <w:rFonts w:hint="eastAsia" w:ascii="仿宋_GB2312" w:eastAsia="仿宋_GB2312"/>
          <w:b/>
          <w:sz w:val="32"/>
          <w:szCs w:val="32"/>
        </w:rPr>
        <w:t>三、</w:t>
      </w:r>
      <w:r>
        <w:rPr>
          <w:rFonts w:hint="eastAsia" w:ascii="仿宋_GB2312" w:eastAsia="仿宋_GB2312"/>
          <w:b/>
          <w:sz w:val="32"/>
          <w:szCs w:val="32"/>
          <w:lang w:eastAsia="zh-CN"/>
        </w:rPr>
        <w:t>规划背景及依据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eastAsia="仿宋_GB2312"/>
          <w:bCs/>
          <w:sz w:val="32"/>
          <w:szCs w:val="32"/>
        </w:rPr>
        <w:t>1.</w:t>
      </w:r>
      <w:r>
        <w:rPr>
          <w:rFonts w:hint="eastAsia" w:ascii="仿宋" w:hAnsi="仿宋" w:eastAsia="仿宋" w:cs="仿宋"/>
          <w:sz w:val="32"/>
          <w:szCs w:val="32"/>
          <w:lang w:val="en-US" w:eastAsia="zh-CN"/>
        </w:rPr>
        <w:t>为了满足各道路沿线小区居民采暖需要，主要对主要对百瑞泓城、西关新家园及周边供暖供热。</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2.消除蒸汽管网输送“瓶颈”问题。</w:t>
      </w:r>
    </w:p>
    <w:p>
      <w:pPr>
        <w:spacing w:line="500" w:lineRule="exact"/>
        <w:ind w:right="-153" w:rightChars="-73"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3.完善供热管网，形成环通互补，提高管网输配能力和供热可能性。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宋体" w:hAnsi="宋体" w:eastAsia="仿宋_GB2312" w:cs="宋体"/>
          <w:b/>
          <w:bCs/>
          <w:sz w:val="44"/>
          <w:szCs w:val="44"/>
          <w:lang w:eastAsia="zh-CN"/>
        </w:rPr>
      </w:pPr>
      <w:r>
        <w:rPr>
          <w:rFonts w:hint="eastAsia" w:ascii="仿宋" w:hAnsi="仿宋" w:eastAsia="仿宋" w:cs="仿宋"/>
          <w:sz w:val="32"/>
          <w:szCs w:val="32"/>
          <w:lang w:val="en-US" w:eastAsia="zh-CN"/>
        </w:rPr>
        <w:t>4.许昌市城市集中供热规划（2017-2030）。</w:t>
      </w:r>
    </w:p>
    <w:p>
      <w:pPr>
        <w:spacing w:line="500" w:lineRule="exact"/>
        <w:ind w:right="-153" w:rightChars="-73"/>
        <w:jc w:val="center"/>
        <w:rPr>
          <w:rFonts w:hint="eastAsia" w:ascii="宋体" w:hAnsi="宋体" w:eastAsia="仿宋_GB2312" w:cs="宋体"/>
          <w:b/>
          <w:bCs/>
          <w:sz w:val="44"/>
          <w:szCs w:val="44"/>
          <w:lang w:eastAsia="zh-CN"/>
        </w:rPr>
      </w:pPr>
    </w:p>
    <w:p>
      <w:pPr>
        <w:spacing w:line="500" w:lineRule="exact"/>
        <w:ind w:right="-153" w:rightChars="-73"/>
        <w:jc w:val="center"/>
        <w:rPr>
          <w:rFonts w:hint="eastAsia" w:ascii="宋体" w:hAnsi="宋体" w:eastAsia="仿宋_GB2312" w:cs="宋体"/>
          <w:b/>
          <w:bCs/>
          <w:sz w:val="44"/>
          <w:szCs w:val="44"/>
          <w:lang w:eastAsia="zh-CN"/>
        </w:rPr>
      </w:pPr>
    </w:p>
    <w:p>
      <w:pPr>
        <w:spacing w:line="500" w:lineRule="exact"/>
        <w:ind w:right="-153" w:rightChars="-73"/>
        <w:jc w:val="center"/>
        <w:rPr>
          <w:rFonts w:hint="eastAsia" w:ascii="仿宋_GB2312" w:eastAsia="仿宋_GB2312"/>
          <w:b/>
          <w:sz w:val="32"/>
          <w:szCs w:val="32"/>
        </w:rPr>
      </w:pPr>
      <w:r>
        <w:rPr>
          <w:rFonts w:hint="eastAsia" w:ascii="宋体" w:hAnsi="宋体" w:eastAsia="仿宋_GB2312" w:cs="宋体"/>
          <w:b/>
          <w:bCs/>
          <w:sz w:val="44"/>
          <w:szCs w:val="44"/>
          <w:lang w:eastAsia="zh-CN"/>
        </w:rPr>
        <w:t>恒丰路热力管线规划</w:t>
      </w:r>
    </w:p>
    <w:p>
      <w:pPr>
        <w:spacing w:line="500" w:lineRule="exact"/>
        <w:ind w:right="-153" w:rightChars="-73"/>
        <w:rPr>
          <w:rFonts w:ascii="仿宋_GB2312" w:eastAsia="仿宋_GB2312"/>
          <w:b/>
          <w:sz w:val="32"/>
          <w:szCs w:val="32"/>
        </w:rPr>
      </w:pPr>
      <w:r>
        <w:rPr>
          <w:rFonts w:hint="eastAsia" w:ascii="仿宋_GB2312" w:eastAsia="仿宋_GB2312"/>
          <w:b/>
          <w:sz w:val="32"/>
          <w:szCs w:val="32"/>
        </w:rPr>
        <w:t>一、位置</w:t>
      </w:r>
    </w:p>
    <w:p>
      <w:pPr>
        <w:pStyle w:val="8"/>
        <w:tabs>
          <w:tab w:val="left" w:pos="0"/>
        </w:tabs>
        <w:spacing w:line="560" w:lineRule="exact"/>
        <w:ind w:right="-153" w:rightChars="-73" w:firstLine="640" w:firstLineChars="200"/>
        <w:rPr>
          <w:rFonts w:ascii="仿宋_GB2312" w:eastAsia="仿宋_GB2312"/>
        </w:rPr>
      </w:pPr>
      <w:r>
        <w:rPr>
          <w:rFonts w:hint="eastAsia" w:ascii="仿宋" w:hAnsi="仿宋" w:eastAsia="仿宋" w:cs="仿宋"/>
          <w:sz w:val="32"/>
          <w:szCs w:val="32"/>
          <w:lang w:val="en-US" w:eastAsia="zh-CN"/>
        </w:rPr>
        <w:t>恒丰路热力管线规划起止自文轩路到隆昌路，本项目隶属于魏都区政府，规划热力管线长约1964米，管线埋设于现状道路中心线处。</w:t>
      </w:r>
    </w:p>
    <w:p>
      <w:pPr>
        <w:spacing w:line="500" w:lineRule="exact"/>
        <w:ind w:right="-153" w:rightChars="-73"/>
        <w:rPr>
          <w:rFonts w:ascii="仿宋_GB2312" w:eastAsia="仿宋_GB2312"/>
          <w:b/>
          <w:sz w:val="32"/>
          <w:szCs w:val="32"/>
        </w:rPr>
      </w:pPr>
      <w:r>
        <w:rPr>
          <w:rFonts w:hint="eastAsia" w:ascii="仿宋_GB2312" w:eastAsia="仿宋_GB2312"/>
          <w:b/>
          <w:sz w:val="32"/>
          <w:szCs w:val="32"/>
        </w:rPr>
        <w:t xml:space="preserve">二、主要内容 </w:t>
      </w:r>
    </w:p>
    <w:p>
      <w:pPr>
        <w:spacing w:line="500" w:lineRule="exact"/>
        <w:ind w:right="-153" w:rightChars="-73" w:firstLine="630" w:firstLineChars="196"/>
        <w:rPr>
          <w:rFonts w:hint="eastAsia" w:ascii="仿宋_GB2312" w:eastAsia="仿宋_GB2312"/>
          <w:b/>
          <w:sz w:val="32"/>
          <w:szCs w:val="32"/>
          <w:lang w:eastAsia="zh-CN"/>
        </w:rPr>
      </w:pPr>
      <w:r>
        <w:rPr>
          <w:rFonts w:hint="eastAsia" w:ascii="仿宋_GB2312" w:eastAsia="仿宋_GB2312"/>
          <w:b/>
          <w:sz w:val="32"/>
          <w:szCs w:val="32"/>
        </w:rPr>
        <w:t>（一）</w:t>
      </w:r>
      <w:r>
        <w:rPr>
          <w:rFonts w:hint="eastAsia" w:ascii="仿宋_GB2312" w:eastAsia="仿宋_GB2312"/>
          <w:b/>
          <w:sz w:val="32"/>
          <w:szCs w:val="32"/>
          <w:lang w:eastAsia="zh-CN"/>
        </w:rPr>
        <w:t>管径大小</w:t>
      </w:r>
    </w:p>
    <w:p>
      <w:pPr>
        <w:spacing w:line="500" w:lineRule="exact"/>
        <w:ind w:right="-153" w:rightChars="-73" w:firstLine="627" w:firstLineChars="196"/>
        <w:rPr>
          <w:rFonts w:ascii="仿宋_GB2312" w:eastAsia="仿宋_GB2312"/>
          <w:bCs/>
          <w:sz w:val="32"/>
          <w:szCs w:val="32"/>
        </w:rPr>
      </w:pPr>
      <w:r>
        <w:rPr>
          <w:rFonts w:ascii="仿宋_GB2312" w:eastAsia="仿宋_GB2312"/>
          <w:bCs/>
          <w:sz w:val="32"/>
          <w:szCs w:val="32"/>
        </w:rPr>
        <w:t>1、</w:t>
      </w:r>
      <w:r>
        <w:rPr>
          <w:rFonts w:hint="eastAsia" w:ascii="仿宋" w:hAnsi="仿宋" w:eastAsia="仿宋" w:cs="仿宋"/>
          <w:sz w:val="32"/>
          <w:szCs w:val="32"/>
          <w:lang w:val="en-US" w:eastAsia="zh-CN"/>
        </w:rPr>
        <w:t>采用高温水供热，高温水供热管含供水和回水两趟并排管道，管径采用2×DN600,双管敷设,管道覆土不小于1.3米。</w:t>
      </w:r>
    </w:p>
    <w:p>
      <w:pPr>
        <w:spacing w:line="500" w:lineRule="exact"/>
        <w:ind w:right="-153" w:rightChars="-73" w:firstLine="630" w:firstLineChars="196"/>
        <w:rPr>
          <w:rFonts w:hint="eastAsia" w:ascii="仿宋_GB2312" w:eastAsia="仿宋_GB2312"/>
          <w:b/>
          <w:sz w:val="32"/>
          <w:szCs w:val="32"/>
          <w:lang w:eastAsia="zh-CN"/>
        </w:rPr>
      </w:pPr>
      <w:r>
        <w:rPr>
          <w:rFonts w:hint="eastAsia" w:ascii="仿宋_GB2312" w:eastAsia="仿宋_GB2312"/>
          <w:b/>
          <w:sz w:val="32"/>
          <w:szCs w:val="32"/>
        </w:rPr>
        <w:t>（二）</w:t>
      </w:r>
      <w:r>
        <w:rPr>
          <w:rFonts w:hint="eastAsia" w:ascii="仿宋_GB2312" w:eastAsia="仿宋_GB2312"/>
          <w:b/>
          <w:sz w:val="32"/>
          <w:szCs w:val="32"/>
          <w:lang w:eastAsia="zh-CN"/>
        </w:rPr>
        <w:t>投资概算及工期时间</w:t>
      </w:r>
    </w:p>
    <w:p>
      <w:pPr>
        <w:spacing w:line="500" w:lineRule="exact"/>
        <w:ind w:right="-153" w:rightChars="-73" w:firstLine="640" w:firstLineChars="200"/>
        <w:rPr>
          <w:rFonts w:hint="eastAsia" w:ascii="仿宋" w:hAnsi="仿宋" w:eastAsia="仿宋" w:cs="仿宋"/>
          <w:sz w:val="32"/>
          <w:szCs w:val="32"/>
          <w:lang w:val="en-US" w:eastAsia="zh-CN"/>
        </w:rPr>
      </w:pPr>
      <w:r>
        <w:rPr>
          <w:rFonts w:hint="eastAsia" w:ascii="仿宋_GB2312" w:eastAsia="仿宋_GB2312"/>
          <w:bCs/>
          <w:sz w:val="32"/>
          <w:szCs w:val="32"/>
        </w:rPr>
        <w:t>1.</w:t>
      </w:r>
      <w:r>
        <w:rPr>
          <w:rFonts w:hint="eastAsia" w:ascii="仿宋" w:hAnsi="仿宋" w:eastAsia="仿宋" w:cs="仿宋"/>
          <w:sz w:val="32"/>
          <w:szCs w:val="32"/>
          <w:lang w:val="en-US" w:eastAsia="zh-CN"/>
        </w:rPr>
        <w:t>本项目隶属于魏都区政府，魏都区政府是本项目实施主体，投资概算600万元，工期为60天。</w:t>
      </w:r>
    </w:p>
    <w:p>
      <w:pPr>
        <w:spacing w:line="500" w:lineRule="exact"/>
        <w:ind w:right="-153" w:rightChars="-73"/>
        <w:rPr>
          <w:rFonts w:hint="eastAsia" w:ascii="仿宋_GB2312" w:eastAsia="仿宋_GB2312"/>
          <w:b/>
          <w:sz w:val="32"/>
          <w:szCs w:val="32"/>
          <w:lang w:eastAsia="zh-CN"/>
        </w:rPr>
      </w:pPr>
      <w:r>
        <w:rPr>
          <w:rFonts w:hint="eastAsia" w:ascii="仿宋_GB2312" w:eastAsia="仿宋_GB2312"/>
          <w:b/>
          <w:sz w:val="32"/>
          <w:szCs w:val="32"/>
        </w:rPr>
        <w:t>三、</w:t>
      </w:r>
      <w:r>
        <w:rPr>
          <w:rFonts w:hint="eastAsia" w:ascii="仿宋_GB2312" w:eastAsia="仿宋_GB2312"/>
          <w:b/>
          <w:sz w:val="32"/>
          <w:szCs w:val="32"/>
          <w:lang w:eastAsia="zh-CN"/>
        </w:rPr>
        <w:t>规划背景及依据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eastAsia="仿宋_GB2312"/>
          <w:bCs/>
          <w:sz w:val="32"/>
          <w:szCs w:val="32"/>
        </w:rPr>
        <w:t>1.</w:t>
      </w:r>
      <w:r>
        <w:rPr>
          <w:rFonts w:hint="eastAsia" w:ascii="仿宋" w:hAnsi="仿宋" w:eastAsia="仿宋" w:cs="仿宋"/>
          <w:sz w:val="32"/>
          <w:szCs w:val="32"/>
          <w:lang w:val="en-US" w:eastAsia="zh-CN"/>
        </w:rPr>
        <w:t>为了满足各道路沿线小区居民采暖需要，主要对主要对文峰路两侧恒大悦府、鼎鑫蓉尚府、荣成尚府等小区，同时通过隆昌路向东补充热负荷。</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2.消除蒸汽管网输送“瓶颈”问题。</w:t>
      </w:r>
    </w:p>
    <w:p>
      <w:pPr>
        <w:spacing w:line="500" w:lineRule="exact"/>
        <w:ind w:right="-153" w:rightChars="-73"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3.完善供热管网，形成环通互补，提高管网输配能力和供热可能性。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4.许昌市城市集中供热规划（2017-2030）。</w:t>
      </w:r>
    </w:p>
    <w:p>
      <w:pPr>
        <w:keepNext w:val="0"/>
        <w:keepLines w:val="0"/>
        <w:pageBreakBefore w:val="0"/>
        <w:widowControl w:val="0"/>
        <w:kinsoku/>
        <w:wordWrap/>
        <w:overflowPunct/>
        <w:topLinePunct w:val="0"/>
        <w:autoSpaceDE/>
        <w:autoSpaceDN/>
        <w:bidi w:val="0"/>
        <w:adjustRightInd/>
        <w:snapToGrid/>
        <w:ind w:firstLine="883" w:firstLineChars="200"/>
        <w:jc w:val="both"/>
        <w:textAlignment w:val="auto"/>
        <w:rPr>
          <w:rFonts w:hint="eastAsia" w:ascii="宋体" w:hAnsi="宋体" w:eastAsia="仿宋_GB2312"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ind w:firstLine="883" w:firstLineChars="200"/>
        <w:jc w:val="both"/>
        <w:textAlignment w:val="auto"/>
        <w:rPr>
          <w:rFonts w:hint="eastAsia" w:ascii="宋体" w:hAnsi="宋体" w:eastAsia="仿宋_GB2312"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ind w:firstLine="883" w:firstLineChars="200"/>
        <w:jc w:val="both"/>
        <w:textAlignment w:val="auto"/>
        <w:rPr>
          <w:rFonts w:hint="eastAsia" w:ascii="宋体" w:hAnsi="宋体" w:eastAsia="仿宋_GB2312"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仿宋_GB2312" w:eastAsia="仿宋_GB2312"/>
          <w:b/>
          <w:sz w:val="32"/>
          <w:szCs w:val="32"/>
        </w:rPr>
      </w:pPr>
      <w:r>
        <w:rPr>
          <w:rFonts w:hint="eastAsia" w:ascii="宋体" w:hAnsi="宋体" w:eastAsia="仿宋_GB2312" w:cs="宋体"/>
          <w:b/>
          <w:bCs/>
          <w:sz w:val="44"/>
          <w:szCs w:val="44"/>
          <w:lang w:eastAsia="zh-CN"/>
        </w:rPr>
        <w:t>德星路热力管线规划</w:t>
      </w:r>
    </w:p>
    <w:p>
      <w:pPr>
        <w:spacing w:line="500" w:lineRule="exact"/>
        <w:ind w:right="-153" w:rightChars="-73"/>
        <w:rPr>
          <w:rFonts w:ascii="仿宋_GB2312" w:eastAsia="仿宋_GB2312"/>
          <w:b/>
          <w:sz w:val="32"/>
          <w:szCs w:val="32"/>
        </w:rPr>
      </w:pPr>
      <w:r>
        <w:rPr>
          <w:rFonts w:hint="eastAsia" w:ascii="仿宋_GB2312" w:eastAsia="仿宋_GB2312"/>
          <w:b/>
          <w:sz w:val="32"/>
          <w:szCs w:val="32"/>
        </w:rPr>
        <w:t>一、位置</w:t>
      </w:r>
    </w:p>
    <w:p>
      <w:pPr>
        <w:pStyle w:val="8"/>
        <w:tabs>
          <w:tab w:val="left" w:pos="0"/>
        </w:tabs>
        <w:spacing w:line="560" w:lineRule="exact"/>
        <w:ind w:right="-153" w:rightChars="-73" w:firstLine="640" w:firstLineChars="200"/>
        <w:rPr>
          <w:rFonts w:ascii="仿宋_GB2312" w:eastAsia="仿宋_GB2312"/>
        </w:rPr>
      </w:pPr>
      <w:r>
        <w:rPr>
          <w:rFonts w:hint="eastAsia" w:ascii="仿宋" w:hAnsi="仿宋" w:eastAsia="仿宋" w:cs="仿宋"/>
          <w:sz w:val="32"/>
          <w:szCs w:val="32"/>
          <w:lang w:val="en-US" w:eastAsia="zh-CN"/>
        </w:rPr>
        <w:t>德星路热力管线规划起止自建安大道到天宝路，本项目隶属于东城区政府，规划热力管线长约1200米，管线埋设于现状道路中心线处。</w:t>
      </w:r>
    </w:p>
    <w:p>
      <w:pPr>
        <w:spacing w:line="500" w:lineRule="exact"/>
        <w:ind w:right="-153" w:rightChars="-73"/>
        <w:rPr>
          <w:rFonts w:ascii="仿宋_GB2312" w:eastAsia="仿宋_GB2312"/>
          <w:b/>
          <w:sz w:val="32"/>
          <w:szCs w:val="32"/>
        </w:rPr>
      </w:pPr>
      <w:r>
        <w:rPr>
          <w:rFonts w:hint="eastAsia" w:ascii="仿宋_GB2312" w:eastAsia="仿宋_GB2312"/>
          <w:b/>
          <w:sz w:val="32"/>
          <w:szCs w:val="32"/>
        </w:rPr>
        <w:t xml:space="preserve">二、主要内容 </w:t>
      </w:r>
    </w:p>
    <w:p>
      <w:pPr>
        <w:spacing w:line="500" w:lineRule="exact"/>
        <w:ind w:right="-153" w:rightChars="-73" w:firstLine="630" w:firstLineChars="196"/>
        <w:rPr>
          <w:rFonts w:hint="eastAsia" w:ascii="仿宋_GB2312" w:eastAsia="仿宋_GB2312"/>
          <w:b/>
          <w:sz w:val="32"/>
          <w:szCs w:val="32"/>
          <w:lang w:eastAsia="zh-CN"/>
        </w:rPr>
      </w:pPr>
      <w:r>
        <w:rPr>
          <w:rFonts w:hint="eastAsia" w:ascii="仿宋_GB2312" w:eastAsia="仿宋_GB2312"/>
          <w:b/>
          <w:sz w:val="32"/>
          <w:szCs w:val="32"/>
        </w:rPr>
        <w:t>（一）</w:t>
      </w:r>
      <w:r>
        <w:rPr>
          <w:rFonts w:hint="eastAsia" w:ascii="仿宋_GB2312" w:eastAsia="仿宋_GB2312"/>
          <w:b/>
          <w:sz w:val="32"/>
          <w:szCs w:val="32"/>
          <w:lang w:eastAsia="zh-CN"/>
        </w:rPr>
        <w:t>管径大小</w:t>
      </w:r>
    </w:p>
    <w:p>
      <w:pPr>
        <w:spacing w:line="500" w:lineRule="exact"/>
        <w:ind w:right="-153" w:rightChars="-73" w:firstLine="627" w:firstLineChars="196"/>
        <w:rPr>
          <w:rFonts w:ascii="仿宋_GB2312" w:eastAsia="仿宋_GB2312"/>
          <w:bCs/>
          <w:sz w:val="32"/>
          <w:szCs w:val="32"/>
        </w:rPr>
      </w:pPr>
      <w:r>
        <w:rPr>
          <w:rFonts w:ascii="仿宋_GB2312" w:eastAsia="仿宋_GB2312"/>
          <w:bCs/>
          <w:sz w:val="32"/>
          <w:szCs w:val="32"/>
        </w:rPr>
        <w:t>1、</w:t>
      </w:r>
      <w:r>
        <w:rPr>
          <w:rFonts w:hint="eastAsia" w:ascii="仿宋" w:hAnsi="仿宋" w:eastAsia="仿宋" w:cs="仿宋"/>
          <w:sz w:val="32"/>
          <w:szCs w:val="32"/>
          <w:lang w:val="en-US" w:eastAsia="zh-CN"/>
        </w:rPr>
        <w:t>采用高温水供热，高温水供热管含供水和回水两趟并排管道，管径采用2×DN300的管道，双管敷设,管道覆土不小于1.3米。</w:t>
      </w:r>
    </w:p>
    <w:p>
      <w:pPr>
        <w:spacing w:line="500" w:lineRule="exact"/>
        <w:ind w:right="-153" w:rightChars="-73" w:firstLine="630" w:firstLineChars="196"/>
        <w:rPr>
          <w:rFonts w:hint="eastAsia" w:ascii="仿宋_GB2312" w:eastAsia="仿宋_GB2312"/>
          <w:b/>
          <w:sz w:val="32"/>
          <w:szCs w:val="32"/>
          <w:lang w:eastAsia="zh-CN"/>
        </w:rPr>
      </w:pPr>
      <w:r>
        <w:rPr>
          <w:rFonts w:hint="eastAsia" w:ascii="仿宋_GB2312" w:eastAsia="仿宋_GB2312"/>
          <w:b/>
          <w:sz w:val="32"/>
          <w:szCs w:val="32"/>
        </w:rPr>
        <w:t>（二）</w:t>
      </w:r>
      <w:r>
        <w:rPr>
          <w:rFonts w:hint="eastAsia" w:ascii="仿宋_GB2312" w:eastAsia="仿宋_GB2312"/>
          <w:b/>
          <w:sz w:val="32"/>
          <w:szCs w:val="32"/>
          <w:lang w:eastAsia="zh-CN"/>
        </w:rPr>
        <w:t>投资概算及工期时间</w:t>
      </w:r>
    </w:p>
    <w:p>
      <w:pPr>
        <w:spacing w:line="500" w:lineRule="exact"/>
        <w:ind w:right="-153" w:rightChars="-73" w:firstLine="640" w:firstLineChars="200"/>
        <w:rPr>
          <w:rFonts w:hint="eastAsia" w:ascii="仿宋" w:hAnsi="仿宋" w:eastAsia="仿宋" w:cs="仿宋"/>
          <w:sz w:val="32"/>
          <w:szCs w:val="32"/>
          <w:lang w:val="en-US" w:eastAsia="zh-CN"/>
        </w:rPr>
      </w:pPr>
      <w:r>
        <w:rPr>
          <w:rFonts w:hint="eastAsia" w:ascii="仿宋_GB2312" w:eastAsia="仿宋_GB2312"/>
          <w:bCs/>
          <w:sz w:val="32"/>
          <w:szCs w:val="32"/>
        </w:rPr>
        <w:t>1.</w:t>
      </w:r>
      <w:r>
        <w:rPr>
          <w:rFonts w:hint="eastAsia" w:ascii="仿宋" w:hAnsi="仿宋" w:eastAsia="仿宋" w:cs="仿宋"/>
          <w:sz w:val="32"/>
          <w:szCs w:val="32"/>
          <w:lang w:val="en-US" w:eastAsia="zh-CN"/>
        </w:rPr>
        <w:t>本项目隶属于东城区政府，东城区政府是本项目实施主体，投资概算265万元，工期为40天。</w:t>
      </w:r>
    </w:p>
    <w:p>
      <w:pPr>
        <w:spacing w:line="500" w:lineRule="exact"/>
        <w:ind w:right="-153" w:rightChars="-73"/>
        <w:rPr>
          <w:rFonts w:hint="eastAsia" w:ascii="仿宋_GB2312" w:eastAsia="仿宋_GB2312"/>
          <w:b/>
          <w:sz w:val="32"/>
          <w:szCs w:val="32"/>
          <w:lang w:eastAsia="zh-CN"/>
        </w:rPr>
      </w:pPr>
      <w:r>
        <w:rPr>
          <w:rFonts w:hint="eastAsia" w:ascii="仿宋_GB2312" w:eastAsia="仿宋_GB2312"/>
          <w:b/>
          <w:sz w:val="32"/>
          <w:szCs w:val="32"/>
        </w:rPr>
        <w:t>三、</w:t>
      </w:r>
      <w:r>
        <w:rPr>
          <w:rFonts w:hint="eastAsia" w:ascii="仿宋_GB2312" w:eastAsia="仿宋_GB2312"/>
          <w:b/>
          <w:sz w:val="32"/>
          <w:szCs w:val="32"/>
          <w:lang w:eastAsia="zh-CN"/>
        </w:rPr>
        <w:t>规划背景及依据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eastAsia="仿宋_GB2312"/>
          <w:bCs/>
          <w:sz w:val="32"/>
          <w:szCs w:val="32"/>
        </w:rPr>
        <w:t>1.</w:t>
      </w:r>
      <w:r>
        <w:rPr>
          <w:rFonts w:hint="eastAsia" w:ascii="仿宋" w:hAnsi="仿宋" w:eastAsia="仿宋" w:cs="仿宋"/>
          <w:sz w:val="32"/>
          <w:szCs w:val="32"/>
          <w:lang w:val="en-US" w:eastAsia="zh-CN"/>
        </w:rPr>
        <w:t>为了满足各道路沿线小区居民采暖需要，主要对东方雅苑一期、东方雅苑二期、尚景苑、水木清华近40万平方采暖面积供暖。</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2.消除蒸汽管网输送“瓶颈”问题。</w:t>
      </w:r>
    </w:p>
    <w:p>
      <w:pPr>
        <w:spacing w:line="500" w:lineRule="exact"/>
        <w:ind w:right="-153" w:rightChars="-73"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3.完善供热管网，形成环通互补，提高管网输配能力和供热可能性。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宋体" w:hAnsi="宋体" w:eastAsia="仿宋_GB2312" w:cs="宋体"/>
          <w:b/>
          <w:bCs/>
          <w:sz w:val="44"/>
          <w:szCs w:val="44"/>
          <w:lang w:eastAsia="zh-CN"/>
        </w:rPr>
      </w:pPr>
      <w:r>
        <w:rPr>
          <w:rFonts w:hint="eastAsia" w:ascii="仿宋" w:hAnsi="仿宋" w:eastAsia="仿宋" w:cs="仿宋"/>
          <w:sz w:val="32"/>
          <w:szCs w:val="32"/>
          <w:lang w:val="en-US" w:eastAsia="zh-CN"/>
        </w:rPr>
        <w:t>4.许昌市城市集中供热规划（2017-2030）。</w:t>
      </w:r>
    </w:p>
    <w:p>
      <w:pPr>
        <w:spacing w:line="500" w:lineRule="exact"/>
        <w:ind w:right="-153" w:rightChars="-73"/>
        <w:jc w:val="center"/>
        <w:rPr>
          <w:rFonts w:hint="eastAsia" w:ascii="宋体" w:hAnsi="宋体" w:eastAsia="仿宋_GB2312" w:cs="宋体"/>
          <w:b/>
          <w:bCs/>
          <w:sz w:val="44"/>
          <w:szCs w:val="44"/>
          <w:lang w:eastAsia="zh-CN"/>
        </w:rPr>
      </w:pPr>
    </w:p>
    <w:p>
      <w:pPr>
        <w:spacing w:line="500" w:lineRule="exact"/>
        <w:ind w:right="-153" w:rightChars="-73"/>
        <w:jc w:val="center"/>
        <w:rPr>
          <w:rFonts w:hint="eastAsia" w:ascii="宋体" w:hAnsi="宋体" w:eastAsia="仿宋_GB2312" w:cs="宋体"/>
          <w:b/>
          <w:bCs/>
          <w:sz w:val="44"/>
          <w:szCs w:val="44"/>
          <w:lang w:eastAsia="zh-CN"/>
        </w:rPr>
      </w:pPr>
    </w:p>
    <w:p>
      <w:pPr>
        <w:spacing w:line="500" w:lineRule="exact"/>
        <w:ind w:right="-153" w:rightChars="-73"/>
        <w:jc w:val="center"/>
        <w:rPr>
          <w:rFonts w:hint="eastAsia" w:ascii="仿宋_GB2312" w:eastAsia="仿宋_GB2312"/>
          <w:b/>
          <w:sz w:val="32"/>
          <w:szCs w:val="32"/>
        </w:rPr>
      </w:pPr>
      <w:r>
        <w:rPr>
          <w:rFonts w:hint="eastAsia" w:ascii="宋体" w:hAnsi="宋体" w:eastAsia="仿宋_GB2312" w:cs="宋体"/>
          <w:b/>
          <w:bCs/>
          <w:sz w:val="44"/>
          <w:szCs w:val="44"/>
          <w:lang w:eastAsia="zh-CN"/>
        </w:rPr>
        <w:t>滨河路热力管线规划</w:t>
      </w:r>
    </w:p>
    <w:p>
      <w:pPr>
        <w:spacing w:line="500" w:lineRule="exact"/>
        <w:ind w:right="-153" w:rightChars="-73"/>
        <w:rPr>
          <w:rFonts w:ascii="仿宋_GB2312" w:eastAsia="仿宋_GB2312"/>
          <w:b/>
          <w:sz w:val="32"/>
          <w:szCs w:val="32"/>
        </w:rPr>
      </w:pPr>
      <w:r>
        <w:rPr>
          <w:rFonts w:hint="eastAsia" w:ascii="仿宋_GB2312" w:eastAsia="仿宋_GB2312"/>
          <w:b/>
          <w:sz w:val="32"/>
          <w:szCs w:val="32"/>
        </w:rPr>
        <w:t>一、位置</w:t>
      </w:r>
    </w:p>
    <w:p>
      <w:pPr>
        <w:pStyle w:val="8"/>
        <w:tabs>
          <w:tab w:val="left" w:pos="0"/>
        </w:tabs>
        <w:spacing w:line="560" w:lineRule="exact"/>
        <w:ind w:right="-153" w:rightChars="-73"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滨河路热力管线规划起止自农大路到建安大道，本项目隶属于建安区政府，规划热力管线长约775米，规划管线埋设于道路西侧非机动车道内距离西侧路缘石3米处。</w:t>
      </w:r>
    </w:p>
    <w:p>
      <w:pPr>
        <w:spacing w:line="500" w:lineRule="exact"/>
        <w:ind w:right="-153" w:rightChars="-73"/>
        <w:rPr>
          <w:rFonts w:ascii="仿宋_GB2312" w:eastAsia="仿宋_GB2312"/>
          <w:b/>
          <w:sz w:val="32"/>
          <w:szCs w:val="32"/>
        </w:rPr>
      </w:pPr>
      <w:r>
        <w:rPr>
          <w:rFonts w:hint="eastAsia" w:ascii="仿宋_GB2312" w:eastAsia="仿宋_GB2312"/>
          <w:b/>
          <w:sz w:val="32"/>
          <w:szCs w:val="32"/>
        </w:rPr>
        <w:t xml:space="preserve">二、主要内容 </w:t>
      </w:r>
    </w:p>
    <w:p>
      <w:pPr>
        <w:spacing w:line="500" w:lineRule="exact"/>
        <w:ind w:right="-153" w:rightChars="-73" w:firstLine="630" w:firstLineChars="196"/>
        <w:rPr>
          <w:rFonts w:hint="eastAsia" w:ascii="仿宋_GB2312" w:eastAsia="仿宋_GB2312"/>
          <w:b/>
          <w:sz w:val="32"/>
          <w:szCs w:val="32"/>
          <w:lang w:eastAsia="zh-CN"/>
        </w:rPr>
      </w:pPr>
      <w:r>
        <w:rPr>
          <w:rFonts w:hint="eastAsia" w:ascii="仿宋_GB2312" w:eastAsia="仿宋_GB2312"/>
          <w:b/>
          <w:sz w:val="32"/>
          <w:szCs w:val="32"/>
        </w:rPr>
        <w:t>（一）</w:t>
      </w:r>
      <w:r>
        <w:rPr>
          <w:rFonts w:hint="eastAsia" w:ascii="仿宋_GB2312" w:eastAsia="仿宋_GB2312"/>
          <w:b/>
          <w:sz w:val="32"/>
          <w:szCs w:val="32"/>
          <w:lang w:eastAsia="zh-CN"/>
        </w:rPr>
        <w:t>管径大小</w:t>
      </w:r>
    </w:p>
    <w:p>
      <w:pPr>
        <w:spacing w:line="500" w:lineRule="exact"/>
        <w:ind w:right="-153" w:rightChars="-73" w:firstLine="627" w:firstLineChars="196"/>
        <w:rPr>
          <w:rFonts w:ascii="仿宋_GB2312" w:eastAsia="仿宋_GB2312"/>
          <w:bCs/>
          <w:sz w:val="32"/>
          <w:szCs w:val="32"/>
        </w:rPr>
      </w:pPr>
      <w:r>
        <w:rPr>
          <w:rFonts w:ascii="仿宋_GB2312" w:eastAsia="仿宋_GB2312"/>
          <w:bCs/>
          <w:sz w:val="32"/>
          <w:szCs w:val="32"/>
        </w:rPr>
        <w:t>1、</w:t>
      </w:r>
      <w:r>
        <w:rPr>
          <w:rFonts w:hint="eastAsia" w:ascii="仿宋" w:hAnsi="仿宋" w:eastAsia="仿宋" w:cs="仿宋"/>
          <w:sz w:val="32"/>
          <w:szCs w:val="32"/>
          <w:lang w:val="en-US" w:eastAsia="zh-CN"/>
        </w:rPr>
        <w:t>采用高温水供热，高温水供热管网含供水和回水两趟并排管道，规划管径2×DN500，双管敷设，规划热力管线净覆土大于1.3m。</w:t>
      </w:r>
    </w:p>
    <w:p>
      <w:pPr>
        <w:spacing w:line="500" w:lineRule="exact"/>
        <w:ind w:right="-153" w:rightChars="-73" w:firstLine="630" w:firstLineChars="196"/>
        <w:rPr>
          <w:rFonts w:hint="eastAsia" w:ascii="仿宋_GB2312" w:eastAsia="仿宋_GB2312"/>
          <w:b/>
          <w:sz w:val="32"/>
          <w:szCs w:val="32"/>
          <w:lang w:eastAsia="zh-CN"/>
        </w:rPr>
      </w:pPr>
      <w:r>
        <w:rPr>
          <w:rFonts w:hint="eastAsia" w:ascii="仿宋_GB2312" w:eastAsia="仿宋_GB2312"/>
          <w:b/>
          <w:sz w:val="32"/>
          <w:szCs w:val="32"/>
        </w:rPr>
        <w:t>（二）</w:t>
      </w:r>
      <w:r>
        <w:rPr>
          <w:rFonts w:hint="eastAsia" w:ascii="仿宋_GB2312" w:eastAsia="仿宋_GB2312"/>
          <w:b/>
          <w:sz w:val="32"/>
          <w:szCs w:val="32"/>
          <w:lang w:eastAsia="zh-CN"/>
        </w:rPr>
        <w:t>投资概算及工期时间</w:t>
      </w:r>
    </w:p>
    <w:p>
      <w:pPr>
        <w:spacing w:line="500" w:lineRule="exact"/>
        <w:ind w:right="-153" w:rightChars="-73" w:firstLine="640" w:firstLineChars="200"/>
        <w:rPr>
          <w:rFonts w:hint="eastAsia" w:ascii="仿宋" w:hAnsi="仿宋" w:eastAsia="仿宋" w:cs="仿宋"/>
          <w:sz w:val="32"/>
          <w:szCs w:val="32"/>
          <w:lang w:val="en-US" w:eastAsia="zh-CN"/>
        </w:rPr>
      </w:pPr>
      <w:r>
        <w:rPr>
          <w:rFonts w:hint="eastAsia" w:ascii="仿宋_GB2312" w:eastAsia="仿宋_GB2312"/>
          <w:bCs/>
          <w:sz w:val="32"/>
          <w:szCs w:val="32"/>
        </w:rPr>
        <w:t>1.</w:t>
      </w:r>
      <w:r>
        <w:rPr>
          <w:rFonts w:hint="eastAsia" w:ascii="仿宋" w:hAnsi="仿宋" w:eastAsia="仿宋" w:cs="仿宋"/>
          <w:sz w:val="32"/>
          <w:szCs w:val="32"/>
          <w:lang w:val="en-US" w:eastAsia="zh-CN"/>
        </w:rPr>
        <w:t>本项目隶属于建安区政府，为2020年百城提质项目，建安区政府是本项目实施主体，投资概算800万元，工期为180天。</w:t>
      </w:r>
    </w:p>
    <w:p>
      <w:pPr>
        <w:spacing w:line="500" w:lineRule="exact"/>
        <w:ind w:right="-153" w:rightChars="-73"/>
        <w:rPr>
          <w:rFonts w:hint="eastAsia" w:ascii="仿宋_GB2312" w:eastAsia="仿宋_GB2312"/>
          <w:b/>
          <w:sz w:val="32"/>
          <w:szCs w:val="32"/>
          <w:lang w:eastAsia="zh-CN"/>
        </w:rPr>
      </w:pPr>
      <w:r>
        <w:rPr>
          <w:rFonts w:hint="eastAsia" w:ascii="仿宋_GB2312" w:eastAsia="仿宋_GB2312"/>
          <w:b/>
          <w:sz w:val="32"/>
          <w:szCs w:val="32"/>
        </w:rPr>
        <w:t>三、</w:t>
      </w:r>
      <w:r>
        <w:rPr>
          <w:rFonts w:hint="eastAsia" w:ascii="仿宋_GB2312" w:eastAsia="仿宋_GB2312"/>
          <w:b/>
          <w:sz w:val="32"/>
          <w:szCs w:val="32"/>
          <w:lang w:eastAsia="zh-CN"/>
        </w:rPr>
        <w:t>规划背景及依据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eastAsia="仿宋_GB2312"/>
          <w:bCs/>
          <w:sz w:val="32"/>
          <w:szCs w:val="32"/>
        </w:rPr>
        <w:t>1.</w:t>
      </w:r>
      <w:r>
        <w:rPr>
          <w:rFonts w:hint="eastAsia" w:ascii="仿宋" w:hAnsi="仿宋" w:eastAsia="仿宋" w:cs="仿宋"/>
          <w:sz w:val="32"/>
          <w:szCs w:val="32"/>
          <w:lang w:val="en-US" w:eastAsia="zh-CN"/>
        </w:rPr>
        <w:t>为了满足各道路沿线小区居民采暖需要，主要对英地泰和苑小区二期及农大路供暖。</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2.消除蒸汽管网输送“瓶颈”问题。</w:t>
      </w:r>
    </w:p>
    <w:p>
      <w:pPr>
        <w:spacing w:line="500" w:lineRule="exact"/>
        <w:ind w:right="-153" w:rightChars="-73"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3.完善供热管网，形成环通互补，提高管网输配能力和供热可能性。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宋体" w:hAnsi="宋体" w:eastAsia="仿宋_GB2312" w:cs="宋体"/>
          <w:b/>
          <w:bCs/>
          <w:sz w:val="44"/>
          <w:szCs w:val="44"/>
          <w:lang w:eastAsia="zh-CN"/>
        </w:rPr>
      </w:pPr>
      <w:r>
        <w:rPr>
          <w:rFonts w:hint="eastAsia" w:ascii="仿宋" w:hAnsi="仿宋" w:eastAsia="仿宋" w:cs="仿宋"/>
          <w:sz w:val="32"/>
          <w:szCs w:val="32"/>
          <w:lang w:val="en-US" w:eastAsia="zh-CN"/>
        </w:rPr>
        <w:t>4.许昌市城市集中供热规划（2017-2030）。</w:t>
      </w:r>
    </w:p>
    <w:p>
      <w:pPr>
        <w:spacing w:line="500" w:lineRule="exact"/>
        <w:ind w:right="-153" w:rightChars="-73"/>
        <w:jc w:val="center"/>
        <w:rPr>
          <w:rFonts w:hint="eastAsia" w:ascii="宋体" w:hAnsi="宋体" w:eastAsia="仿宋_GB2312" w:cs="宋体"/>
          <w:b/>
          <w:bCs/>
          <w:sz w:val="44"/>
          <w:szCs w:val="44"/>
          <w:lang w:eastAsia="zh-CN"/>
        </w:rPr>
      </w:pPr>
    </w:p>
    <w:p>
      <w:pPr>
        <w:spacing w:line="500" w:lineRule="exact"/>
        <w:ind w:right="-153" w:rightChars="-73"/>
        <w:jc w:val="center"/>
        <w:rPr>
          <w:rFonts w:hint="eastAsia" w:ascii="宋体" w:hAnsi="宋体" w:eastAsia="仿宋_GB2312" w:cs="宋体"/>
          <w:b/>
          <w:bCs/>
          <w:sz w:val="44"/>
          <w:szCs w:val="44"/>
          <w:lang w:eastAsia="zh-CN"/>
        </w:rPr>
      </w:pPr>
    </w:p>
    <w:p>
      <w:pPr>
        <w:spacing w:line="500" w:lineRule="exact"/>
        <w:ind w:right="-153" w:rightChars="-73"/>
        <w:jc w:val="center"/>
        <w:rPr>
          <w:rFonts w:hint="eastAsia" w:ascii="宋体" w:hAnsi="宋体" w:eastAsia="仿宋_GB2312" w:cs="宋体"/>
          <w:b/>
          <w:bCs/>
          <w:sz w:val="44"/>
          <w:szCs w:val="44"/>
          <w:lang w:eastAsia="zh-CN"/>
        </w:rPr>
      </w:pPr>
    </w:p>
    <w:p>
      <w:pPr>
        <w:spacing w:line="500" w:lineRule="exact"/>
        <w:ind w:right="-153" w:rightChars="-73"/>
        <w:jc w:val="center"/>
        <w:rPr>
          <w:rFonts w:hint="eastAsia" w:ascii="宋体" w:hAnsi="宋体" w:eastAsia="仿宋_GB2312" w:cs="宋体"/>
          <w:b/>
          <w:bCs/>
          <w:sz w:val="44"/>
          <w:szCs w:val="44"/>
          <w:lang w:eastAsia="zh-CN"/>
        </w:rPr>
      </w:pPr>
    </w:p>
    <w:p>
      <w:pPr>
        <w:spacing w:line="500" w:lineRule="exact"/>
        <w:ind w:right="-153" w:rightChars="-73"/>
        <w:jc w:val="center"/>
        <w:rPr>
          <w:rFonts w:hint="eastAsia" w:ascii="仿宋_GB2312" w:eastAsia="仿宋_GB2312"/>
          <w:b/>
          <w:sz w:val="32"/>
          <w:szCs w:val="32"/>
        </w:rPr>
      </w:pPr>
      <w:r>
        <w:rPr>
          <w:rFonts w:hint="eastAsia" w:ascii="宋体" w:hAnsi="宋体" w:eastAsia="仿宋_GB2312" w:cs="宋体"/>
          <w:b/>
          <w:bCs/>
          <w:sz w:val="44"/>
          <w:szCs w:val="44"/>
          <w:lang w:eastAsia="zh-CN"/>
        </w:rPr>
        <w:t>建德路热力管线规划</w:t>
      </w:r>
    </w:p>
    <w:p>
      <w:pPr>
        <w:spacing w:line="500" w:lineRule="exact"/>
        <w:ind w:right="-153" w:rightChars="-73"/>
        <w:rPr>
          <w:rFonts w:ascii="仿宋_GB2312" w:eastAsia="仿宋_GB2312"/>
          <w:b/>
          <w:sz w:val="32"/>
          <w:szCs w:val="32"/>
        </w:rPr>
      </w:pPr>
      <w:r>
        <w:rPr>
          <w:rFonts w:hint="eastAsia" w:ascii="仿宋_GB2312" w:eastAsia="仿宋_GB2312"/>
          <w:b/>
          <w:sz w:val="32"/>
          <w:szCs w:val="32"/>
        </w:rPr>
        <w:t>一、位置</w:t>
      </w:r>
    </w:p>
    <w:p>
      <w:pPr>
        <w:pStyle w:val="8"/>
        <w:tabs>
          <w:tab w:val="left" w:pos="0"/>
        </w:tabs>
        <w:spacing w:line="560" w:lineRule="exact"/>
        <w:ind w:right="-153" w:rightChars="-73"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建德路热力管线规划起止自滨河路到魏武大道，本项目隶属于建安区政府，规划热力管线长约1616米，热力管线埋设于道路北侧非机动车道内距离北侧路缘石2.5米。</w:t>
      </w:r>
    </w:p>
    <w:p>
      <w:pPr>
        <w:spacing w:line="500" w:lineRule="exact"/>
        <w:ind w:right="-153" w:rightChars="-73"/>
        <w:rPr>
          <w:rFonts w:ascii="仿宋_GB2312" w:eastAsia="仿宋_GB2312"/>
          <w:b/>
          <w:sz w:val="32"/>
          <w:szCs w:val="32"/>
        </w:rPr>
      </w:pPr>
      <w:r>
        <w:rPr>
          <w:rFonts w:hint="eastAsia" w:ascii="仿宋_GB2312" w:eastAsia="仿宋_GB2312"/>
          <w:b/>
          <w:sz w:val="32"/>
          <w:szCs w:val="32"/>
        </w:rPr>
        <w:t xml:space="preserve">二、主要内容 </w:t>
      </w:r>
    </w:p>
    <w:p>
      <w:pPr>
        <w:spacing w:line="500" w:lineRule="exact"/>
        <w:ind w:right="-153" w:rightChars="-73" w:firstLine="630" w:firstLineChars="196"/>
        <w:rPr>
          <w:rFonts w:hint="eastAsia" w:ascii="仿宋_GB2312" w:eastAsia="仿宋_GB2312"/>
          <w:b/>
          <w:sz w:val="32"/>
          <w:szCs w:val="32"/>
          <w:lang w:eastAsia="zh-CN"/>
        </w:rPr>
      </w:pPr>
      <w:r>
        <w:rPr>
          <w:rFonts w:hint="eastAsia" w:ascii="仿宋_GB2312" w:eastAsia="仿宋_GB2312"/>
          <w:b/>
          <w:sz w:val="32"/>
          <w:szCs w:val="32"/>
        </w:rPr>
        <w:t>（一）</w:t>
      </w:r>
      <w:r>
        <w:rPr>
          <w:rFonts w:hint="eastAsia" w:ascii="仿宋_GB2312" w:eastAsia="仿宋_GB2312"/>
          <w:b/>
          <w:sz w:val="32"/>
          <w:szCs w:val="32"/>
          <w:lang w:eastAsia="zh-CN"/>
        </w:rPr>
        <w:t>管径大小</w:t>
      </w:r>
    </w:p>
    <w:p>
      <w:pPr>
        <w:spacing w:line="500" w:lineRule="exact"/>
        <w:ind w:right="-153" w:rightChars="-73" w:firstLine="627" w:firstLineChars="196"/>
        <w:rPr>
          <w:rFonts w:ascii="仿宋_GB2312" w:eastAsia="仿宋_GB2312"/>
          <w:bCs/>
          <w:sz w:val="32"/>
          <w:szCs w:val="32"/>
        </w:rPr>
      </w:pPr>
      <w:r>
        <w:rPr>
          <w:rFonts w:ascii="仿宋_GB2312" w:eastAsia="仿宋_GB2312"/>
          <w:bCs/>
          <w:sz w:val="32"/>
          <w:szCs w:val="32"/>
        </w:rPr>
        <w:t>1、</w:t>
      </w:r>
      <w:r>
        <w:rPr>
          <w:rFonts w:hint="eastAsia" w:ascii="仿宋" w:hAnsi="仿宋" w:eastAsia="仿宋" w:cs="仿宋"/>
          <w:sz w:val="32"/>
          <w:szCs w:val="32"/>
          <w:lang w:val="en-US" w:eastAsia="zh-CN"/>
        </w:rPr>
        <w:t>采用高温水供热，高温水供热管网含供水和回水两趟并排管道，规划管径2×DN400，双管敷设，规划热力管线净覆土大于1.3m。</w:t>
      </w:r>
    </w:p>
    <w:p>
      <w:pPr>
        <w:spacing w:line="500" w:lineRule="exact"/>
        <w:ind w:right="-153" w:rightChars="-73" w:firstLine="630" w:firstLineChars="196"/>
        <w:rPr>
          <w:rFonts w:hint="eastAsia" w:ascii="仿宋_GB2312" w:eastAsia="仿宋_GB2312"/>
          <w:b/>
          <w:sz w:val="32"/>
          <w:szCs w:val="32"/>
          <w:lang w:eastAsia="zh-CN"/>
        </w:rPr>
      </w:pPr>
      <w:r>
        <w:rPr>
          <w:rFonts w:hint="eastAsia" w:ascii="仿宋_GB2312" w:eastAsia="仿宋_GB2312"/>
          <w:b/>
          <w:sz w:val="32"/>
          <w:szCs w:val="32"/>
        </w:rPr>
        <w:t>（二）</w:t>
      </w:r>
      <w:r>
        <w:rPr>
          <w:rFonts w:hint="eastAsia" w:ascii="仿宋_GB2312" w:eastAsia="仿宋_GB2312"/>
          <w:b/>
          <w:sz w:val="32"/>
          <w:szCs w:val="32"/>
          <w:lang w:eastAsia="zh-CN"/>
        </w:rPr>
        <w:t>投资概算及工期时间</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eastAsia="仿宋_GB2312"/>
          <w:bCs/>
          <w:sz w:val="32"/>
          <w:szCs w:val="32"/>
        </w:rPr>
        <w:t>1.</w:t>
      </w:r>
      <w:r>
        <w:rPr>
          <w:rFonts w:hint="eastAsia" w:ascii="仿宋" w:hAnsi="仿宋" w:eastAsia="仿宋" w:cs="仿宋"/>
          <w:sz w:val="32"/>
          <w:szCs w:val="32"/>
          <w:lang w:val="en-US" w:eastAsia="zh-CN"/>
        </w:rPr>
        <w:t>本项目隶属于建安区政府，为2020年百城提质项目，建安区政府是本项目实施主体，投资概算1300万元，工期为180天。</w:t>
      </w:r>
    </w:p>
    <w:p>
      <w:pPr>
        <w:spacing w:line="500" w:lineRule="exact"/>
        <w:ind w:right="-153" w:rightChars="-73"/>
        <w:rPr>
          <w:rFonts w:hint="eastAsia" w:ascii="仿宋_GB2312" w:eastAsia="仿宋_GB2312"/>
          <w:b/>
          <w:sz w:val="32"/>
          <w:szCs w:val="32"/>
          <w:lang w:eastAsia="zh-CN"/>
        </w:rPr>
      </w:pPr>
      <w:r>
        <w:rPr>
          <w:rFonts w:hint="eastAsia" w:ascii="仿宋_GB2312" w:eastAsia="仿宋_GB2312"/>
          <w:b/>
          <w:sz w:val="32"/>
          <w:szCs w:val="32"/>
        </w:rPr>
        <w:t>三、</w:t>
      </w:r>
      <w:r>
        <w:rPr>
          <w:rFonts w:hint="eastAsia" w:ascii="仿宋_GB2312" w:eastAsia="仿宋_GB2312"/>
          <w:b/>
          <w:sz w:val="32"/>
          <w:szCs w:val="32"/>
          <w:lang w:eastAsia="zh-CN"/>
        </w:rPr>
        <w:t>规划背景及依据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eastAsia="仿宋_GB2312"/>
          <w:bCs/>
          <w:sz w:val="32"/>
          <w:szCs w:val="32"/>
        </w:rPr>
        <w:t>1.</w:t>
      </w:r>
      <w:r>
        <w:rPr>
          <w:rFonts w:hint="eastAsia" w:ascii="仿宋" w:hAnsi="仿宋" w:eastAsia="仿宋" w:cs="仿宋"/>
          <w:sz w:val="32"/>
          <w:szCs w:val="32"/>
          <w:lang w:val="en-US" w:eastAsia="zh-CN"/>
        </w:rPr>
        <w:t>为了满足各道路沿线小区居民采暖需要，主要对建德路沿线潩水庄园1#地、潩水庄园3#地、英地泰和园、建业北海桂圆、万丰铂金悦府等小区供热。</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2.消除蒸汽管网输送“瓶颈”问题。</w:t>
      </w:r>
    </w:p>
    <w:p>
      <w:pPr>
        <w:spacing w:line="500" w:lineRule="exact"/>
        <w:ind w:right="-153" w:rightChars="-73"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3.完善供热管网，形成环通互补，提高管网输配能力和供热可能性。</w:t>
      </w:r>
    </w:p>
    <w:p>
      <w:pPr>
        <w:spacing w:line="500" w:lineRule="exact"/>
        <w:ind w:right="-153" w:rightChars="-73" w:firstLine="640" w:firstLineChars="200"/>
        <w:jc w:val="both"/>
        <w:rPr>
          <w:rFonts w:hint="eastAsia" w:ascii="宋体" w:hAnsi="宋体" w:eastAsia="仿宋_GB2312" w:cs="宋体"/>
          <w:b/>
          <w:bCs/>
          <w:sz w:val="44"/>
          <w:szCs w:val="44"/>
          <w:lang w:eastAsia="zh-CN"/>
        </w:rPr>
      </w:pPr>
      <w:r>
        <w:rPr>
          <w:rFonts w:hint="eastAsia" w:ascii="仿宋" w:hAnsi="仿宋" w:eastAsia="仿宋" w:cs="仿宋"/>
          <w:sz w:val="32"/>
          <w:szCs w:val="32"/>
          <w:lang w:val="en-US" w:eastAsia="zh-CN"/>
        </w:rPr>
        <w:t>4.许昌市城市集中供热规划（2017-2030）。</w:t>
      </w:r>
    </w:p>
    <w:p>
      <w:pPr>
        <w:spacing w:line="500" w:lineRule="exact"/>
        <w:ind w:right="-153" w:rightChars="-73"/>
        <w:jc w:val="both"/>
        <w:rPr>
          <w:rFonts w:hint="eastAsia" w:ascii="宋体" w:hAnsi="宋体" w:eastAsia="仿宋_GB2312" w:cs="宋体"/>
          <w:b/>
          <w:bCs/>
          <w:sz w:val="44"/>
          <w:szCs w:val="44"/>
          <w:lang w:eastAsia="zh-CN"/>
        </w:rPr>
      </w:pPr>
    </w:p>
    <w:p>
      <w:pPr>
        <w:spacing w:line="500" w:lineRule="exact"/>
        <w:ind w:right="-153" w:rightChars="-73"/>
        <w:jc w:val="center"/>
        <w:rPr>
          <w:rFonts w:hint="eastAsia" w:ascii="仿宋_GB2312" w:eastAsia="仿宋_GB2312"/>
          <w:b/>
          <w:sz w:val="32"/>
          <w:szCs w:val="32"/>
        </w:rPr>
      </w:pPr>
      <w:r>
        <w:rPr>
          <w:rFonts w:hint="eastAsia" w:ascii="宋体" w:hAnsi="宋体" w:eastAsia="仿宋_GB2312" w:cs="宋体"/>
          <w:b/>
          <w:bCs/>
          <w:sz w:val="44"/>
          <w:szCs w:val="44"/>
          <w:lang w:eastAsia="zh-CN"/>
        </w:rPr>
        <w:t>魏庄街热力管线规划</w:t>
      </w:r>
    </w:p>
    <w:p>
      <w:pPr>
        <w:spacing w:line="500" w:lineRule="exact"/>
        <w:ind w:right="-153" w:rightChars="-73"/>
        <w:rPr>
          <w:rFonts w:ascii="仿宋_GB2312" w:eastAsia="仿宋_GB2312"/>
          <w:b/>
          <w:sz w:val="32"/>
          <w:szCs w:val="32"/>
        </w:rPr>
      </w:pPr>
      <w:r>
        <w:rPr>
          <w:rFonts w:hint="eastAsia" w:ascii="仿宋_GB2312" w:eastAsia="仿宋_GB2312"/>
          <w:b/>
          <w:sz w:val="32"/>
          <w:szCs w:val="32"/>
        </w:rPr>
        <w:t>一、位置</w:t>
      </w:r>
    </w:p>
    <w:p>
      <w:pPr>
        <w:pStyle w:val="8"/>
        <w:tabs>
          <w:tab w:val="left" w:pos="0"/>
        </w:tabs>
        <w:spacing w:line="560" w:lineRule="exact"/>
        <w:ind w:right="-153" w:rightChars="-73"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魏庄街热力管线规划起止自文峰北路到魏武大道，本项目隶属于建安区政府，规划热力管线长约959米，热力管线埋设于北侧人行道内距北侧路缘石5米处。</w:t>
      </w:r>
    </w:p>
    <w:p>
      <w:pPr>
        <w:spacing w:line="500" w:lineRule="exact"/>
        <w:ind w:right="-153" w:rightChars="-73"/>
        <w:rPr>
          <w:rFonts w:ascii="仿宋_GB2312" w:eastAsia="仿宋_GB2312"/>
          <w:b/>
          <w:sz w:val="32"/>
          <w:szCs w:val="32"/>
        </w:rPr>
      </w:pPr>
      <w:r>
        <w:rPr>
          <w:rFonts w:hint="eastAsia" w:ascii="仿宋_GB2312" w:eastAsia="仿宋_GB2312"/>
          <w:b/>
          <w:sz w:val="32"/>
          <w:szCs w:val="32"/>
        </w:rPr>
        <w:t xml:space="preserve">二、主要内容 </w:t>
      </w:r>
    </w:p>
    <w:p>
      <w:pPr>
        <w:spacing w:line="500" w:lineRule="exact"/>
        <w:ind w:right="-153" w:rightChars="-73" w:firstLine="630" w:firstLineChars="196"/>
        <w:rPr>
          <w:rFonts w:hint="eastAsia" w:ascii="仿宋_GB2312" w:eastAsia="仿宋_GB2312"/>
          <w:b/>
          <w:sz w:val="32"/>
          <w:szCs w:val="32"/>
          <w:lang w:eastAsia="zh-CN"/>
        </w:rPr>
      </w:pPr>
      <w:r>
        <w:rPr>
          <w:rFonts w:hint="eastAsia" w:ascii="仿宋_GB2312" w:eastAsia="仿宋_GB2312"/>
          <w:b/>
          <w:sz w:val="32"/>
          <w:szCs w:val="32"/>
        </w:rPr>
        <w:t>（一）</w:t>
      </w:r>
      <w:r>
        <w:rPr>
          <w:rFonts w:hint="eastAsia" w:ascii="仿宋_GB2312" w:eastAsia="仿宋_GB2312"/>
          <w:b/>
          <w:sz w:val="32"/>
          <w:szCs w:val="32"/>
          <w:lang w:eastAsia="zh-CN"/>
        </w:rPr>
        <w:t>管径大小</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ascii="仿宋_GB2312" w:eastAsia="仿宋_GB2312"/>
          <w:bCs/>
          <w:sz w:val="32"/>
          <w:szCs w:val="32"/>
        </w:rPr>
      </w:pPr>
      <w:r>
        <w:rPr>
          <w:rFonts w:ascii="仿宋_GB2312" w:eastAsia="仿宋_GB2312"/>
          <w:bCs/>
          <w:sz w:val="32"/>
          <w:szCs w:val="32"/>
        </w:rPr>
        <w:t>1、</w:t>
      </w:r>
      <w:r>
        <w:rPr>
          <w:rFonts w:hint="eastAsia" w:ascii="仿宋" w:hAnsi="仿宋" w:eastAsia="仿宋" w:cs="仿宋"/>
          <w:sz w:val="32"/>
          <w:szCs w:val="32"/>
          <w:lang w:val="en-US" w:eastAsia="zh-CN"/>
        </w:rPr>
        <w:t>采用高温水供热，高温水供热管网含供水和回水两趟并排管道，规划管径2×DN400，双管敷设，规划热力管线净覆土大于1.3m。</w:t>
      </w:r>
    </w:p>
    <w:p>
      <w:pPr>
        <w:spacing w:line="500" w:lineRule="exact"/>
        <w:ind w:right="-153" w:rightChars="-73" w:firstLine="630" w:firstLineChars="196"/>
        <w:rPr>
          <w:rFonts w:hint="eastAsia" w:ascii="仿宋_GB2312" w:eastAsia="仿宋_GB2312"/>
          <w:b/>
          <w:sz w:val="32"/>
          <w:szCs w:val="32"/>
          <w:lang w:eastAsia="zh-CN"/>
        </w:rPr>
      </w:pPr>
      <w:r>
        <w:rPr>
          <w:rFonts w:hint="eastAsia" w:ascii="仿宋_GB2312" w:eastAsia="仿宋_GB2312"/>
          <w:b/>
          <w:sz w:val="32"/>
          <w:szCs w:val="32"/>
        </w:rPr>
        <w:t>（二）</w:t>
      </w:r>
      <w:r>
        <w:rPr>
          <w:rFonts w:hint="eastAsia" w:ascii="仿宋_GB2312" w:eastAsia="仿宋_GB2312"/>
          <w:b/>
          <w:sz w:val="32"/>
          <w:szCs w:val="32"/>
          <w:lang w:eastAsia="zh-CN"/>
        </w:rPr>
        <w:t>投资概算及工期时间</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eastAsia="仿宋_GB2312"/>
          <w:bCs/>
          <w:sz w:val="32"/>
          <w:szCs w:val="32"/>
        </w:rPr>
        <w:t>1.</w:t>
      </w:r>
      <w:r>
        <w:rPr>
          <w:rFonts w:hint="eastAsia" w:ascii="仿宋" w:hAnsi="仿宋" w:eastAsia="仿宋" w:cs="仿宋"/>
          <w:sz w:val="32"/>
          <w:szCs w:val="32"/>
          <w:lang w:val="en-US" w:eastAsia="zh-CN"/>
        </w:rPr>
        <w:t>本项目隶属于建安区政府，建安区政府是本项目实施主体，投资概算500万元，工期为180天。</w:t>
      </w:r>
    </w:p>
    <w:p>
      <w:pPr>
        <w:spacing w:line="500" w:lineRule="exact"/>
        <w:ind w:right="-153" w:rightChars="-73"/>
        <w:rPr>
          <w:rFonts w:hint="eastAsia" w:ascii="仿宋_GB2312" w:eastAsia="仿宋_GB2312"/>
          <w:b/>
          <w:sz w:val="32"/>
          <w:szCs w:val="32"/>
          <w:lang w:eastAsia="zh-CN"/>
        </w:rPr>
      </w:pPr>
      <w:r>
        <w:rPr>
          <w:rFonts w:hint="eastAsia" w:ascii="仿宋_GB2312" w:eastAsia="仿宋_GB2312"/>
          <w:b/>
          <w:sz w:val="32"/>
          <w:szCs w:val="32"/>
        </w:rPr>
        <w:t>三、</w:t>
      </w:r>
      <w:r>
        <w:rPr>
          <w:rFonts w:hint="eastAsia" w:ascii="仿宋_GB2312" w:eastAsia="仿宋_GB2312"/>
          <w:b/>
          <w:sz w:val="32"/>
          <w:szCs w:val="32"/>
          <w:lang w:eastAsia="zh-CN"/>
        </w:rPr>
        <w:t>规划背景及依据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eastAsia="仿宋_GB2312"/>
          <w:bCs/>
          <w:sz w:val="32"/>
          <w:szCs w:val="32"/>
        </w:rPr>
        <w:t>1.</w:t>
      </w:r>
      <w:r>
        <w:rPr>
          <w:rFonts w:hint="eastAsia" w:ascii="仿宋" w:hAnsi="仿宋" w:eastAsia="仿宋" w:cs="仿宋"/>
          <w:sz w:val="32"/>
          <w:szCs w:val="32"/>
          <w:lang w:val="en-US" w:eastAsia="zh-CN"/>
        </w:rPr>
        <w:t>为了满足各道路沿线小区居民采暖需要，主要对对中梁首府、大正鲲府等小区近25万平方采暖面积供暖。</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2.消除蒸汽管网输送“瓶颈”问题。</w:t>
      </w:r>
    </w:p>
    <w:p>
      <w:pPr>
        <w:spacing w:line="500" w:lineRule="exact"/>
        <w:ind w:right="-153" w:rightChars="-73"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3.完善供热管网，形成环通互补，提高管网输配能力和供热可能性。</w:t>
      </w:r>
    </w:p>
    <w:p>
      <w:pPr>
        <w:spacing w:line="500" w:lineRule="exact"/>
        <w:ind w:right="-153" w:rightChars="-73"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4.许昌市城市集中供热规划（2017-2030）。</w:t>
      </w:r>
    </w:p>
    <w:p>
      <w:pPr>
        <w:spacing w:line="500" w:lineRule="exact"/>
        <w:ind w:right="-153" w:rightChars="-73" w:firstLine="640" w:firstLineChars="200"/>
        <w:jc w:val="both"/>
        <w:rPr>
          <w:rFonts w:hint="eastAsia" w:ascii="仿宋" w:hAnsi="仿宋" w:eastAsia="仿宋" w:cs="仿宋"/>
          <w:sz w:val="32"/>
          <w:szCs w:val="32"/>
          <w:lang w:val="en-US" w:eastAsia="zh-CN"/>
        </w:rPr>
      </w:pPr>
    </w:p>
    <w:p>
      <w:pPr>
        <w:spacing w:line="500" w:lineRule="exact"/>
        <w:ind w:right="-153" w:rightChars="-73" w:firstLine="640" w:firstLineChars="200"/>
        <w:jc w:val="both"/>
        <w:rPr>
          <w:rFonts w:hint="eastAsia" w:ascii="仿宋" w:hAnsi="仿宋" w:eastAsia="仿宋" w:cs="仿宋"/>
          <w:sz w:val="32"/>
          <w:szCs w:val="32"/>
          <w:lang w:val="en-US" w:eastAsia="zh-CN"/>
        </w:rPr>
      </w:pPr>
    </w:p>
    <w:p>
      <w:pPr>
        <w:spacing w:line="500" w:lineRule="exact"/>
        <w:ind w:right="-153" w:rightChars="-73"/>
        <w:jc w:val="both"/>
        <w:rPr>
          <w:rFonts w:hint="eastAsia" w:ascii="仿宋" w:hAnsi="仿宋" w:eastAsia="仿宋" w:cs="仿宋"/>
          <w:sz w:val="32"/>
          <w:szCs w:val="32"/>
          <w:lang w:val="en-US" w:eastAsia="zh-CN"/>
        </w:rPr>
      </w:pPr>
    </w:p>
    <w:sectPr>
      <w:pgSz w:w="11906" w:h="16838"/>
      <w:pgMar w:top="2098" w:right="1474" w:bottom="1985" w:left="1588" w:header="851" w:footer="992" w:gutter="0"/>
      <w:pgBorders>
        <w:top w:val="none" w:sz="0" w:space="0"/>
        <w:left w:val="none" w:sz="0" w:space="0"/>
        <w:bottom w:val="none" w:sz="0" w:space="0"/>
        <w:right w:val="none" w:sz="0" w:space="0"/>
      </w:pgBorders>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中黑简">
    <w:altName w:val="宋体"/>
    <w:panose1 w:val="02010609000101010101"/>
    <w:charset w:val="86"/>
    <w:family w:val="modern"/>
    <w:pitch w:val="default"/>
    <w:sig w:usb0="00000000" w:usb1="00000000" w:usb2="00000012" w:usb3="00000000" w:csb0="00040000" w:csb1="00000000"/>
  </w:font>
  <w:font w:name="汉仪粗黑简">
    <w:altName w:val="宋体"/>
    <w:panose1 w:val="02010609000101010101"/>
    <w:charset w:val="86"/>
    <w:family w:val="modern"/>
    <w:pitch w:val="default"/>
    <w:sig w:usb0="00000000" w:usb1="00000000" w:usb2="00000012" w:usb3="00000000" w:csb0="00040000" w:csb1="00000000"/>
  </w:font>
  <w:font w:name="Microsoft JhengHei">
    <w:panose1 w:val="020B0604030504040204"/>
    <w:charset w:val="88"/>
    <w:family w:val="swiss"/>
    <w:pitch w:val="default"/>
    <w:sig w:usb0="000002A7" w:usb1="28CF4400" w:usb2="00000016" w:usb3="00000000" w:csb0="00100009"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41487"/>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2"/>
      <w:numFmt w:val="chineseCounting"/>
      <w:suff w:val="nothing"/>
      <w:lvlText w:val="%1、"/>
      <w:lvlJc w:val="left"/>
    </w:lvl>
  </w:abstractNum>
  <w:abstractNum w:abstractNumId="1">
    <w:nsid w:val="035B8CD2"/>
    <w:multiLevelType w:val="singleLevel"/>
    <w:tmpl w:val="035B8CD2"/>
    <w:lvl w:ilvl="0" w:tentative="0">
      <w:start w:val="2"/>
      <w:numFmt w:val="decimal"/>
      <w:suff w:val="nothing"/>
      <w:lvlText w:val="%1、"/>
      <w:lvlJc w:val="left"/>
    </w:lvl>
  </w:abstractNum>
  <w:abstractNum w:abstractNumId="2">
    <w:nsid w:val="2980C393"/>
    <w:multiLevelType w:val="singleLevel"/>
    <w:tmpl w:val="2980C393"/>
    <w:lvl w:ilvl="0" w:tentative="0">
      <w:start w:val="6"/>
      <w:numFmt w:val="chineseCounting"/>
      <w:suff w:val="nothing"/>
      <w:lvlText w:val="%1、"/>
      <w:lvlJc w:val="left"/>
      <w:rPr>
        <w:rFonts w:hint="eastAsia"/>
      </w:rPr>
    </w:lvl>
  </w:abstractNum>
  <w:abstractNum w:abstractNumId="3">
    <w:nsid w:val="32360F4A"/>
    <w:multiLevelType w:val="multilevel"/>
    <w:tmpl w:val="32360F4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A3C6DB2"/>
    <w:multiLevelType w:val="singleLevel"/>
    <w:tmpl w:val="5A3C6DB2"/>
    <w:lvl w:ilvl="0" w:tentative="0">
      <w:start w:val="1"/>
      <w:numFmt w:val="chineseCounting"/>
      <w:suff w:val="nothing"/>
      <w:lvlText w:val="%1、"/>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04"/>
    <w:rsid w:val="0001019B"/>
    <w:rsid w:val="00055330"/>
    <w:rsid w:val="000938F0"/>
    <w:rsid w:val="000A60D2"/>
    <w:rsid w:val="000C18A8"/>
    <w:rsid w:val="000E2CE4"/>
    <w:rsid w:val="000F44C2"/>
    <w:rsid w:val="000F738B"/>
    <w:rsid w:val="00106AB4"/>
    <w:rsid w:val="001161F6"/>
    <w:rsid w:val="001E0320"/>
    <w:rsid w:val="001E4F00"/>
    <w:rsid w:val="001E52EA"/>
    <w:rsid w:val="00260F2B"/>
    <w:rsid w:val="00282DF5"/>
    <w:rsid w:val="002D7B9D"/>
    <w:rsid w:val="002F10C0"/>
    <w:rsid w:val="00310E34"/>
    <w:rsid w:val="00311747"/>
    <w:rsid w:val="003479AB"/>
    <w:rsid w:val="003B467B"/>
    <w:rsid w:val="003C2D93"/>
    <w:rsid w:val="003C769E"/>
    <w:rsid w:val="003D295B"/>
    <w:rsid w:val="00401F30"/>
    <w:rsid w:val="00412F2E"/>
    <w:rsid w:val="004457D1"/>
    <w:rsid w:val="00452CFD"/>
    <w:rsid w:val="004608B8"/>
    <w:rsid w:val="00464AEA"/>
    <w:rsid w:val="00475DBA"/>
    <w:rsid w:val="00482B5E"/>
    <w:rsid w:val="0049756A"/>
    <w:rsid w:val="004C228A"/>
    <w:rsid w:val="004E7680"/>
    <w:rsid w:val="00525A63"/>
    <w:rsid w:val="00533E56"/>
    <w:rsid w:val="005458C7"/>
    <w:rsid w:val="0059696E"/>
    <w:rsid w:val="005A4BF6"/>
    <w:rsid w:val="005D2951"/>
    <w:rsid w:val="006045ED"/>
    <w:rsid w:val="006134DE"/>
    <w:rsid w:val="00683EAB"/>
    <w:rsid w:val="006A7EDB"/>
    <w:rsid w:val="006C0A8F"/>
    <w:rsid w:val="006F1A48"/>
    <w:rsid w:val="007529BD"/>
    <w:rsid w:val="007642A5"/>
    <w:rsid w:val="00795A6A"/>
    <w:rsid w:val="007A0D11"/>
    <w:rsid w:val="007D26B4"/>
    <w:rsid w:val="00833B89"/>
    <w:rsid w:val="008346CB"/>
    <w:rsid w:val="008572EA"/>
    <w:rsid w:val="0086333C"/>
    <w:rsid w:val="008D0BEB"/>
    <w:rsid w:val="00902B56"/>
    <w:rsid w:val="00923B04"/>
    <w:rsid w:val="00933181"/>
    <w:rsid w:val="00961720"/>
    <w:rsid w:val="00973B24"/>
    <w:rsid w:val="009B582A"/>
    <w:rsid w:val="009C30C2"/>
    <w:rsid w:val="009F1035"/>
    <w:rsid w:val="00A06EF8"/>
    <w:rsid w:val="00A2631F"/>
    <w:rsid w:val="00A33F2A"/>
    <w:rsid w:val="00A45501"/>
    <w:rsid w:val="00A47D3D"/>
    <w:rsid w:val="00A65AA8"/>
    <w:rsid w:val="00A81C8D"/>
    <w:rsid w:val="00AA5713"/>
    <w:rsid w:val="00AC783E"/>
    <w:rsid w:val="00AD51AF"/>
    <w:rsid w:val="00AE53B9"/>
    <w:rsid w:val="00BB6521"/>
    <w:rsid w:val="00BC05E1"/>
    <w:rsid w:val="00BE04E1"/>
    <w:rsid w:val="00C156FD"/>
    <w:rsid w:val="00C67235"/>
    <w:rsid w:val="00C84430"/>
    <w:rsid w:val="00C93FDF"/>
    <w:rsid w:val="00C94C10"/>
    <w:rsid w:val="00D02A20"/>
    <w:rsid w:val="00D4798E"/>
    <w:rsid w:val="00D47A68"/>
    <w:rsid w:val="00D76B42"/>
    <w:rsid w:val="00D82BC0"/>
    <w:rsid w:val="00D94278"/>
    <w:rsid w:val="00DB63D7"/>
    <w:rsid w:val="00DD5005"/>
    <w:rsid w:val="00E07F1C"/>
    <w:rsid w:val="00E157C7"/>
    <w:rsid w:val="00E23244"/>
    <w:rsid w:val="00E23F64"/>
    <w:rsid w:val="00E52B09"/>
    <w:rsid w:val="00E9193C"/>
    <w:rsid w:val="00ED6F35"/>
    <w:rsid w:val="00F038E2"/>
    <w:rsid w:val="00F36804"/>
    <w:rsid w:val="00F54756"/>
    <w:rsid w:val="00F82577"/>
    <w:rsid w:val="00FB0809"/>
    <w:rsid w:val="00FB089F"/>
    <w:rsid w:val="00FC0BB7"/>
    <w:rsid w:val="00FF002E"/>
    <w:rsid w:val="07F57692"/>
    <w:rsid w:val="0AE15B02"/>
    <w:rsid w:val="11B0521C"/>
    <w:rsid w:val="16A47123"/>
    <w:rsid w:val="213F223F"/>
    <w:rsid w:val="26CD1BB2"/>
    <w:rsid w:val="2D4C6D14"/>
    <w:rsid w:val="2F9609E4"/>
    <w:rsid w:val="3360086A"/>
    <w:rsid w:val="33816CAD"/>
    <w:rsid w:val="34984B1E"/>
    <w:rsid w:val="3B0E056C"/>
    <w:rsid w:val="3BDC7886"/>
    <w:rsid w:val="3D335D78"/>
    <w:rsid w:val="442668D6"/>
    <w:rsid w:val="51E21401"/>
    <w:rsid w:val="51FB41F5"/>
    <w:rsid w:val="53C152AC"/>
    <w:rsid w:val="56D17460"/>
    <w:rsid w:val="5D67313C"/>
    <w:rsid w:val="64C22184"/>
    <w:rsid w:val="7ABB52C7"/>
    <w:rsid w:val="7DBA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5"/>
    <w:semiHidden/>
    <w:unhideWhenUsed/>
    <w:qFormat/>
    <w:uiPriority w:val="99"/>
    <w:pPr>
      <w:ind w:left="100" w:leftChars="25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834"/>
      </w:tabs>
      <w:jc w:val="center"/>
    </w:pPr>
    <w:rPr>
      <w:b/>
      <w:sz w:val="44"/>
      <w:szCs w:val="44"/>
    </w:rPr>
  </w:style>
  <w:style w:type="paragraph" w:styleId="8">
    <w:name w:val="Body Text Indent 3"/>
    <w:basedOn w:val="1"/>
    <w:link w:val="16"/>
    <w:qFormat/>
    <w:uiPriority w:val="0"/>
    <w:pPr>
      <w:ind w:right="-294" w:rightChars="-140" w:firstLine="538" w:firstLineChars="168"/>
    </w:pPr>
    <w:rPr>
      <w:kern w:val="0"/>
      <w:sz w:val="32"/>
    </w:rPr>
  </w:style>
  <w:style w:type="character" w:styleId="11">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日期 Char"/>
    <w:basedOn w:val="10"/>
    <w:link w:val="4"/>
    <w:semiHidden/>
    <w:qFormat/>
    <w:uiPriority w:val="99"/>
    <w:rPr>
      <w:rFonts w:ascii="Calibri" w:hAnsi="Calibri" w:eastAsia="宋体" w:cs="Times New Roman"/>
      <w:szCs w:val="24"/>
    </w:rPr>
  </w:style>
  <w:style w:type="character" w:customStyle="1" w:styleId="16">
    <w:name w:val="正文文本缩进 3 Char"/>
    <w:basedOn w:val="10"/>
    <w:link w:val="8"/>
    <w:uiPriority w:val="0"/>
    <w:rPr>
      <w:rFonts w:ascii="Calibri" w:hAnsi="Calibri" w:eastAsia="宋体" w:cs="Times New Roman"/>
      <w:kern w:val="0"/>
      <w:sz w:val="32"/>
      <w:szCs w:val="24"/>
    </w:rPr>
  </w:style>
  <w:style w:type="paragraph" w:styleId="17">
    <w:name w:val="List Paragraph"/>
    <w:basedOn w:val="1"/>
    <w:qFormat/>
    <w:uiPriority w:val="34"/>
    <w:pPr>
      <w:ind w:firstLine="420" w:firstLineChars="200"/>
    </w:pPr>
  </w:style>
  <w:style w:type="character" w:customStyle="1" w:styleId="18">
    <w:name w:val="txt181"/>
    <w:basedOn w:val="10"/>
    <w:qFormat/>
    <w:uiPriority w:val="0"/>
  </w:style>
  <w:style w:type="character" w:customStyle="1" w:styleId="19">
    <w:name w:val="font21"/>
    <w:qFormat/>
    <w:uiPriority w:val="99"/>
    <w:rPr>
      <w:rFonts w:ascii="宋体" w:hAnsi="宋体" w:eastAsia="宋体" w:cs="宋体"/>
      <w:color w:val="FF0000"/>
      <w:sz w:val="21"/>
      <w:szCs w:val="21"/>
      <w:u w:val="none"/>
    </w:rPr>
  </w:style>
  <w:style w:type="character" w:customStyle="1" w:styleId="20">
    <w:name w:val="font11"/>
    <w:qFormat/>
    <w:uiPriority w:val="99"/>
    <w:rPr>
      <w:rFonts w:ascii="Calibri" w:hAnsi="Calibri" w:cs="Calibri"/>
      <w:color w:val="FF0000"/>
      <w:sz w:val="21"/>
      <w:szCs w:val="21"/>
      <w:u w:val="none"/>
    </w:rPr>
  </w:style>
  <w:style w:type="paragraph" w:customStyle="1" w:styleId="21">
    <w:name w:val="[基本段落]"/>
    <w:basedOn w:val="1"/>
    <w:qFormat/>
    <w:uiPriority w:val="99"/>
    <w:pPr>
      <w:autoSpaceDE w:val="0"/>
      <w:autoSpaceDN w:val="0"/>
      <w:adjustRightInd w:val="0"/>
      <w:spacing w:line="288" w:lineRule="auto"/>
      <w:textAlignment w:val="center"/>
    </w:pPr>
    <w:rPr>
      <w:rFonts w:ascii="宋体" w:cs="宋体"/>
      <w:color w:val="000000"/>
      <w:kern w:val="0"/>
      <w:sz w:val="24"/>
      <w:szCs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C761A4-B80B-4C7F-9700-93EAC13BEF8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56</Pages>
  <Words>4452</Words>
  <Characters>25377</Characters>
  <Lines>211</Lines>
  <Paragraphs>59</Paragraphs>
  <TotalTime>3</TotalTime>
  <ScaleCrop>false</ScaleCrop>
  <LinksUpToDate>false</LinksUpToDate>
  <CharactersWithSpaces>29770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2020-02-17T03:01:00Z</dcterms:created>
  <dc:creator>微软用户</dc:creator>
  <cp:lastModifiedBy>宋</cp:lastModifiedBy>
  <cp:lastPrinted>2020-04-08T04:20:00Z</cp:lastPrinted>
  <dcterms:modified xsi:type="dcterms:W3CDTF">2020-04-16T07:02:10Z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