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9C473">
      <w:pPr>
        <w:pStyle w:val="23"/>
        <w:spacing w:line="400" w:lineRule="exact"/>
        <w:ind w:firstLine="0"/>
        <w:jc w:val="center"/>
        <w:rPr>
          <w:rFonts w:ascii="方正小标宋简体" w:hAnsi="宋体" w:eastAsia="方正小标宋简体"/>
          <w:color w:val="auto"/>
          <w:sz w:val="32"/>
          <w:szCs w:val="32"/>
        </w:rPr>
      </w:pPr>
    </w:p>
    <w:p w14:paraId="6EB03D53">
      <w:pPr>
        <w:pStyle w:val="23"/>
        <w:spacing w:line="400" w:lineRule="exact"/>
        <w:ind w:firstLine="0"/>
        <w:jc w:val="center"/>
        <w:rPr>
          <w:rFonts w:ascii="方正小标宋简体" w:hAnsi="宋体" w:eastAsia="方正小标宋简体"/>
          <w:color w:val="auto"/>
          <w:sz w:val="32"/>
          <w:szCs w:val="32"/>
        </w:rPr>
      </w:pPr>
    </w:p>
    <w:p w14:paraId="694356BB">
      <w:pPr>
        <w:pStyle w:val="23"/>
        <w:spacing w:line="400" w:lineRule="exact"/>
        <w:ind w:firstLine="0"/>
        <w:jc w:val="center"/>
        <w:rPr>
          <w:rFonts w:ascii="方正小标宋简体" w:hAnsi="宋体" w:eastAsia="方正小标宋简体"/>
          <w:color w:val="auto"/>
          <w:sz w:val="32"/>
          <w:szCs w:val="32"/>
        </w:rPr>
      </w:pPr>
    </w:p>
    <w:p w14:paraId="6AA1A61D">
      <w:pPr>
        <w:pStyle w:val="23"/>
        <w:spacing w:line="400" w:lineRule="exact"/>
        <w:ind w:firstLine="0"/>
        <w:jc w:val="center"/>
        <w:rPr>
          <w:rFonts w:ascii="方正小标宋简体" w:hAnsi="宋体" w:eastAsia="方正小标宋简体"/>
          <w:color w:val="auto"/>
          <w:sz w:val="32"/>
          <w:szCs w:val="32"/>
        </w:rPr>
      </w:pPr>
    </w:p>
    <w:p w14:paraId="68B47A54">
      <w:pPr>
        <w:pStyle w:val="9"/>
        <w:widowControl/>
        <w:shd w:val="clear" w:color="auto" w:fill="FFFFFF"/>
        <w:spacing w:before="0" w:beforeAutospacing="0" w:after="0" w:afterAutospacing="0" w:line="580" w:lineRule="exact"/>
        <w:ind w:left="393"/>
        <w:jc w:val="center"/>
        <w:rPr>
          <w:rFonts w:ascii="方正小标宋简体" w:hAnsi="方正小标宋简体" w:eastAsia="方正小标宋简体" w:cs="方正小标宋简体"/>
          <w:color w:val="auto"/>
          <w:sz w:val="44"/>
          <w:szCs w:val="44"/>
          <w:shd w:val="clear" w:color="auto" w:fill="FFFFFF"/>
        </w:rPr>
      </w:pPr>
      <w:bookmarkStart w:id="0" w:name="OLE_LINK11"/>
      <w:bookmarkStart w:id="1" w:name="OLE_LINK10"/>
      <w:r>
        <w:rPr>
          <w:rFonts w:hint="eastAsia" w:ascii="方正小标宋简体" w:hAnsi="方正小标宋简体" w:eastAsia="方正小标宋简体" w:cs="方正小标宋简体"/>
          <w:color w:val="auto"/>
          <w:sz w:val="44"/>
          <w:szCs w:val="44"/>
          <w:shd w:val="clear" w:color="auto" w:fill="FFFFFF"/>
        </w:rPr>
        <w:t>森林防火道路维护服务项目询价公告</w:t>
      </w:r>
      <w:r>
        <w:rPr>
          <w:rFonts w:hint="eastAsia" w:ascii="方正小标宋简体" w:hAnsi="方正小标宋简体" w:eastAsia="方正小标宋简体" w:cs="方正小标宋简体"/>
          <w:bCs/>
          <w:color w:val="auto"/>
          <w:sz w:val="44"/>
          <w:szCs w:val="44"/>
        </w:rPr>
        <w:t>附件</w:t>
      </w:r>
      <w:bookmarkEnd w:id="0"/>
      <w:bookmarkEnd w:id="1"/>
      <w:r>
        <w:rPr>
          <w:rFonts w:hint="eastAsia" w:ascii="方正小标宋简体" w:hAnsi="方正小标宋简体" w:eastAsia="方正小标宋简体" w:cs="方正小标宋简体"/>
          <w:bCs/>
          <w:color w:val="auto"/>
          <w:sz w:val="44"/>
          <w:szCs w:val="44"/>
        </w:rPr>
        <w:br w:type="page"/>
      </w:r>
    </w:p>
    <w:p w14:paraId="5FDA00D7">
      <w:pPr>
        <w:pStyle w:val="9"/>
        <w:spacing w:before="0" w:beforeAutospacing="0" w:after="0" w:afterAutospacing="0" w:line="360" w:lineRule="auto"/>
        <w:rPr>
          <w:color w:val="auto"/>
        </w:rPr>
      </w:pPr>
      <w:r>
        <w:rPr>
          <w:rFonts w:hint="eastAsia" w:ascii="宋体" w:hAnsi="宋体" w:cs="宋体"/>
          <w:bCs/>
          <w:color w:val="auto"/>
          <w:sz w:val="28"/>
          <w:szCs w:val="28"/>
        </w:rPr>
        <w:t xml:space="preserve">附件1：              </w:t>
      </w:r>
      <w:r>
        <w:rPr>
          <w:rFonts w:ascii="方正小标宋简体" w:hAnsi="方正小标宋简体" w:eastAsia="方正小标宋简体" w:cs="方正小标宋简体"/>
          <w:color w:val="auto"/>
          <w:sz w:val="36"/>
          <w:szCs w:val="36"/>
        </w:rPr>
        <w:t>评审办法及注意事项</w:t>
      </w:r>
    </w:p>
    <w:p w14:paraId="6298DD09">
      <w:pPr>
        <w:pStyle w:val="9"/>
        <w:spacing w:before="0" w:beforeAutospacing="0" w:after="120" w:afterAutospacing="0" w:line="360" w:lineRule="auto"/>
        <w:ind w:firstLine="340"/>
        <w:jc w:val="both"/>
        <w:rPr>
          <w:color w:val="auto"/>
        </w:rPr>
      </w:pPr>
      <w:r>
        <w:rPr>
          <w:color w:val="auto"/>
        </w:rPr>
        <w:t> </w:t>
      </w:r>
    </w:p>
    <w:p w14:paraId="25990FAC">
      <w:pPr>
        <w:pStyle w:val="9"/>
        <w:spacing w:before="0" w:beforeAutospacing="0" w:after="0" w:afterAutospacing="0" w:line="360" w:lineRule="auto"/>
        <w:ind w:firstLine="556"/>
        <w:jc w:val="both"/>
        <w:rPr>
          <w:rFonts w:ascii="方正小标宋_GBK" w:hAnsi="方正小标宋_GBK" w:eastAsia="方正小标宋_GBK" w:cs="方正小标宋_GBK"/>
          <w:color w:val="auto"/>
        </w:rPr>
      </w:pPr>
      <w:r>
        <w:rPr>
          <w:rFonts w:hint="eastAsia" w:ascii="方正小标宋_GBK" w:hAnsi="方正小标宋_GBK" w:eastAsia="方正小标宋_GBK" w:cs="方正小标宋_GBK"/>
          <w:b/>
          <w:bCs/>
          <w:color w:val="auto"/>
          <w:sz w:val="28"/>
          <w:szCs w:val="28"/>
        </w:rPr>
        <w:t>一、评审应遵循公正、公平、择优的原则，按照询价文件进行。</w:t>
      </w:r>
    </w:p>
    <w:p w14:paraId="7A18EE29">
      <w:pPr>
        <w:pStyle w:val="9"/>
        <w:spacing w:before="0" w:beforeAutospacing="0" w:after="0" w:afterAutospacing="0" w:line="360" w:lineRule="auto"/>
        <w:ind w:firstLine="556"/>
        <w:jc w:val="both"/>
        <w:rPr>
          <w:rFonts w:ascii="方正小标宋_GBK" w:hAnsi="方正小标宋_GBK" w:eastAsia="方正小标宋_GBK" w:cs="方正小标宋_GBK"/>
          <w:color w:val="auto"/>
        </w:rPr>
      </w:pPr>
      <w:r>
        <w:rPr>
          <w:rFonts w:hint="eastAsia" w:ascii="方正小标宋_GBK" w:hAnsi="方正小标宋_GBK" w:eastAsia="方正小标宋_GBK" w:cs="方正小标宋_GBK"/>
          <w:b/>
          <w:bCs/>
          <w:color w:val="auto"/>
          <w:sz w:val="28"/>
          <w:szCs w:val="28"/>
        </w:rPr>
        <w:t>二、询价小组成员</w:t>
      </w:r>
      <w:r>
        <w:rPr>
          <w:rFonts w:hint="eastAsia" w:ascii="方正小标宋_GBK" w:hAnsi="方正小标宋_GBK" w:eastAsia="方正小标宋_GBK" w:cs="方正小标宋_GBK"/>
          <w:color w:val="auto"/>
          <w:sz w:val="28"/>
          <w:szCs w:val="28"/>
        </w:rPr>
        <w:t>有下列情形之一的，应当回避：</w:t>
      </w:r>
    </w:p>
    <w:p w14:paraId="5FAEC09C">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1.采购方主要负责人的近亲属；</w:t>
      </w:r>
    </w:p>
    <w:p w14:paraId="2560782E">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2.与供应商有经济利益关系，可能影响公正评审的；</w:t>
      </w:r>
    </w:p>
    <w:p w14:paraId="02A426BC">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3.曾因在招标、评标以及其他与招标投标有关活动中从事违法行为而受过行政处罚或刑事处罚的。</w:t>
      </w:r>
    </w:p>
    <w:p w14:paraId="2FD85EDC">
      <w:pPr>
        <w:pStyle w:val="9"/>
        <w:spacing w:before="0" w:beforeAutospacing="0" w:after="0" w:afterAutospacing="0" w:line="360" w:lineRule="auto"/>
        <w:ind w:firstLine="556"/>
        <w:jc w:val="both"/>
        <w:rPr>
          <w:color w:val="auto"/>
        </w:rPr>
      </w:pPr>
      <w:r>
        <w:rPr>
          <w:b/>
          <w:bCs/>
          <w:color w:val="auto"/>
          <w:sz w:val="28"/>
          <w:szCs w:val="28"/>
        </w:rPr>
        <w:t>三、评审程序为：</w:t>
      </w:r>
    </w:p>
    <w:p w14:paraId="09E876F0">
      <w:pPr>
        <w:pStyle w:val="9"/>
        <w:spacing w:before="0" w:beforeAutospacing="0" w:after="0" w:afterAutospacing="0" w:line="360" w:lineRule="auto"/>
        <w:ind w:firstLine="556"/>
        <w:rPr>
          <w:rFonts w:ascii="宋体" w:hAnsi="宋体" w:cs="宋体"/>
          <w:color w:val="auto"/>
          <w:kern w:val="2"/>
        </w:rPr>
      </w:pPr>
      <w:r>
        <w:rPr>
          <w:rFonts w:ascii="宋体" w:hAnsi="宋体" w:cs="宋体"/>
          <w:color w:val="auto"/>
          <w:kern w:val="2"/>
        </w:rPr>
        <w:t>1</w:t>
      </w:r>
      <w:r>
        <w:rPr>
          <w:rFonts w:hint="eastAsia" w:ascii="宋体" w:hAnsi="宋体" w:cs="宋体"/>
          <w:color w:val="auto"/>
          <w:kern w:val="2"/>
        </w:rPr>
        <w:t>.</w:t>
      </w:r>
      <w:r>
        <w:rPr>
          <w:rFonts w:ascii="宋体" w:hAnsi="宋体" w:cs="宋体"/>
          <w:color w:val="auto"/>
          <w:kern w:val="2"/>
        </w:rPr>
        <w:t>评审</w:t>
      </w:r>
      <w:r>
        <w:rPr>
          <w:rFonts w:hint="eastAsia" w:ascii="宋体" w:hAnsi="宋体" w:cs="宋体"/>
          <w:color w:val="auto"/>
          <w:kern w:val="2"/>
        </w:rPr>
        <w:t>；</w:t>
      </w:r>
    </w:p>
    <w:p w14:paraId="757239BB">
      <w:pPr>
        <w:pStyle w:val="9"/>
        <w:spacing w:before="0" w:beforeAutospacing="0" w:after="0" w:afterAutospacing="0" w:line="360" w:lineRule="auto"/>
        <w:ind w:firstLine="556"/>
        <w:rPr>
          <w:rFonts w:ascii="宋体" w:hAnsi="宋体" w:cs="宋体"/>
          <w:color w:val="auto"/>
          <w:kern w:val="2"/>
        </w:rPr>
      </w:pPr>
      <w:r>
        <w:rPr>
          <w:rFonts w:ascii="宋体" w:hAnsi="宋体" w:cs="宋体"/>
          <w:color w:val="auto"/>
          <w:kern w:val="2"/>
        </w:rPr>
        <w:t>2</w:t>
      </w:r>
      <w:r>
        <w:rPr>
          <w:rFonts w:hint="eastAsia" w:ascii="宋体" w:hAnsi="宋体" w:cs="宋体"/>
          <w:color w:val="auto"/>
          <w:kern w:val="2"/>
        </w:rPr>
        <w:t>.</w:t>
      </w:r>
      <w:r>
        <w:rPr>
          <w:rFonts w:ascii="宋体" w:hAnsi="宋体" w:cs="宋体"/>
          <w:color w:val="auto"/>
          <w:kern w:val="2"/>
        </w:rPr>
        <w:t>采购人确认成交供应商；</w:t>
      </w:r>
    </w:p>
    <w:p w14:paraId="41244065">
      <w:pPr>
        <w:pStyle w:val="9"/>
        <w:spacing w:before="0" w:beforeAutospacing="0" w:after="0" w:afterAutospacing="0" w:line="360" w:lineRule="auto"/>
        <w:ind w:firstLine="556"/>
        <w:rPr>
          <w:rFonts w:ascii="宋体" w:hAnsi="宋体" w:cs="宋体"/>
          <w:color w:val="auto"/>
          <w:kern w:val="2"/>
        </w:rPr>
      </w:pPr>
      <w:r>
        <w:rPr>
          <w:rFonts w:ascii="宋体" w:hAnsi="宋体" w:cs="宋体"/>
          <w:color w:val="auto"/>
          <w:kern w:val="2"/>
        </w:rPr>
        <w:t>3</w:t>
      </w:r>
      <w:r>
        <w:rPr>
          <w:rFonts w:hint="eastAsia" w:ascii="宋体" w:hAnsi="宋体" w:cs="宋体"/>
          <w:color w:val="auto"/>
          <w:kern w:val="2"/>
        </w:rPr>
        <w:t>.</w:t>
      </w:r>
      <w:r>
        <w:rPr>
          <w:rFonts w:ascii="宋体" w:hAnsi="宋体" w:cs="宋体"/>
          <w:color w:val="auto"/>
          <w:kern w:val="2"/>
        </w:rPr>
        <w:t>在指定媒体上发布成交结果公告。</w:t>
      </w:r>
    </w:p>
    <w:p w14:paraId="3B8264AB">
      <w:pPr>
        <w:pStyle w:val="9"/>
        <w:spacing w:before="0" w:beforeAutospacing="0" w:after="0" w:afterAutospacing="0" w:line="360" w:lineRule="auto"/>
        <w:ind w:firstLine="556"/>
        <w:jc w:val="both"/>
        <w:rPr>
          <w:color w:val="auto"/>
        </w:rPr>
      </w:pPr>
      <w:r>
        <w:rPr>
          <w:b/>
          <w:bCs/>
          <w:color w:val="auto"/>
          <w:sz w:val="28"/>
          <w:szCs w:val="28"/>
        </w:rPr>
        <w:t>四、评审</w:t>
      </w:r>
    </w:p>
    <w:p w14:paraId="14CB19F6">
      <w:pPr>
        <w:pStyle w:val="9"/>
        <w:spacing w:before="0" w:beforeAutospacing="0" w:after="0" w:afterAutospacing="0" w:line="360" w:lineRule="auto"/>
        <w:ind w:firstLine="556"/>
        <w:rPr>
          <w:rFonts w:ascii="宋体" w:hAnsi="宋体" w:cs="宋体"/>
          <w:color w:val="auto"/>
          <w:kern w:val="2"/>
        </w:rPr>
      </w:pPr>
      <w:r>
        <w:rPr>
          <w:rFonts w:ascii="宋体" w:hAnsi="宋体" w:cs="宋体"/>
          <w:color w:val="auto"/>
          <w:kern w:val="2"/>
        </w:rPr>
        <w:t>评审主要包括以下内容：</w:t>
      </w:r>
    </w:p>
    <w:p w14:paraId="5F4987D7">
      <w:pPr>
        <w:pStyle w:val="9"/>
        <w:spacing w:before="0" w:beforeAutospacing="0" w:after="0" w:afterAutospacing="0" w:line="360" w:lineRule="auto"/>
        <w:ind w:firstLine="556"/>
        <w:rPr>
          <w:rFonts w:ascii="宋体" w:hAnsi="宋体" w:cs="宋体"/>
          <w:color w:val="auto"/>
          <w:kern w:val="2"/>
        </w:rPr>
      </w:pPr>
      <w:r>
        <w:rPr>
          <w:rFonts w:ascii="宋体" w:hAnsi="宋体" w:cs="宋体"/>
          <w:color w:val="auto"/>
          <w:kern w:val="2"/>
        </w:rPr>
        <w:t>1</w:t>
      </w:r>
      <w:r>
        <w:rPr>
          <w:rFonts w:hint="eastAsia" w:ascii="宋体" w:hAnsi="宋体" w:cs="宋体"/>
          <w:color w:val="auto"/>
          <w:kern w:val="2"/>
        </w:rPr>
        <w:t>.</w:t>
      </w:r>
      <w:r>
        <w:rPr>
          <w:rFonts w:ascii="宋体" w:hAnsi="宋体" w:cs="宋体"/>
          <w:color w:val="auto"/>
          <w:kern w:val="2"/>
        </w:rPr>
        <w:t>供应商资格是否满足；</w:t>
      </w:r>
    </w:p>
    <w:p w14:paraId="2B1A2949">
      <w:pPr>
        <w:pStyle w:val="9"/>
        <w:spacing w:before="0" w:beforeAutospacing="0" w:after="0" w:afterAutospacing="0" w:line="360" w:lineRule="auto"/>
        <w:ind w:firstLine="556"/>
        <w:rPr>
          <w:rFonts w:ascii="宋体" w:hAnsi="宋体" w:cs="宋体"/>
          <w:color w:val="auto"/>
          <w:kern w:val="2"/>
        </w:rPr>
      </w:pPr>
      <w:r>
        <w:rPr>
          <w:rFonts w:ascii="宋体" w:hAnsi="宋体" w:cs="宋体"/>
          <w:color w:val="auto"/>
          <w:kern w:val="2"/>
        </w:rPr>
        <w:t>2</w:t>
      </w:r>
      <w:r>
        <w:rPr>
          <w:rFonts w:hint="eastAsia" w:ascii="宋体" w:hAnsi="宋体" w:cs="宋体"/>
          <w:color w:val="auto"/>
          <w:kern w:val="2"/>
        </w:rPr>
        <w:t>.</w:t>
      </w:r>
      <w:r>
        <w:rPr>
          <w:rFonts w:ascii="宋体" w:hAnsi="宋体" w:cs="宋体"/>
          <w:color w:val="auto"/>
          <w:kern w:val="2"/>
        </w:rPr>
        <w:t>报价是否超过采购限价；</w:t>
      </w:r>
    </w:p>
    <w:p w14:paraId="046F7AF1">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3.</w:t>
      </w:r>
      <w:r>
        <w:rPr>
          <w:rFonts w:ascii="宋体" w:hAnsi="宋体" w:cs="宋体"/>
          <w:color w:val="auto"/>
          <w:kern w:val="2"/>
        </w:rPr>
        <w:t xml:space="preserve"> </w:t>
      </w:r>
      <w:r>
        <w:rPr>
          <w:rFonts w:ascii="宋体" w:hAnsi="宋体" w:cs="宋体"/>
          <w:color w:val="auto"/>
          <w:kern w:val="2"/>
        </w:rPr>
        <w:t>响应文件是否按要求编制</w:t>
      </w:r>
      <w:r>
        <w:rPr>
          <w:rFonts w:hint="eastAsia" w:ascii="宋体" w:hAnsi="宋体" w:cs="宋体"/>
          <w:color w:val="auto"/>
          <w:kern w:val="2"/>
        </w:rPr>
        <w:t>；</w:t>
      </w:r>
    </w:p>
    <w:p w14:paraId="76F06D7A">
      <w:pPr>
        <w:pStyle w:val="9"/>
        <w:spacing w:before="0" w:beforeAutospacing="0" w:after="0" w:afterAutospacing="0" w:line="360" w:lineRule="auto"/>
        <w:ind w:firstLine="556"/>
        <w:rPr>
          <w:rFonts w:hint="eastAsia" w:ascii="宋体" w:hAnsi="宋体" w:eastAsia="宋体" w:cs="宋体"/>
          <w:color w:val="auto"/>
          <w:kern w:val="2"/>
          <w:lang w:eastAsia="zh-CN"/>
        </w:rPr>
      </w:pPr>
      <w:r>
        <w:rPr>
          <w:rFonts w:hint="eastAsia" w:ascii="宋体" w:hAnsi="宋体" w:cs="宋体"/>
          <w:color w:val="auto"/>
          <w:kern w:val="2"/>
        </w:rPr>
        <w:t>4.</w:t>
      </w:r>
      <w:r>
        <w:rPr>
          <w:rFonts w:ascii="宋体" w:hAnsi="宋体" w:cs="宋体"/>
          <w:color w:val="auto"/>
          <w:kern w:val="2"/>
        </w:rPr>
        <w:t xml:space="preserve"> </w:t>
      </w:r>
      <w:r>
        <w:rPr>
          <w:rFonts w:hint="eastAsia" w:ascii="宋体" w:hAnsi="宋体" w:cs="宋体"/>
          <w:color w:val="auto"/>
          <w:kern w:val="2"/>
          <w:lang w:eastAsia="zh-CN"/>
        </w:rPr>
        <w:t>所投产品（服务）是否满足技术要求；</w:t>
      </w:r>
    </w:p>
    <w:p w14:paraId="03535E89">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lang w:val="en-US" w:eastAsia="zh-CN"/>
        </w:rPr>
        <w:t>5.</w:t>
      </w:r>
      <w:r>
        <w:rPr>
          <w:rFonts w:hint="eastAsia" w:ascii="宋体" w:hAnsi="宋体" w:cs="宋体"/>
          <w:color w:val="auto"/>
          <w:kern w:val="2"/>
        </w:rPr>
        <w:t>报价是否属于异常低价；</w:t>
      </w:r>
    </w:p>
    <w:p w14:paraId="73225802">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lang w:val="en-US" w:eastAsia="zh-CN"/>
        </w:rPr>
        <w:t>6</w:t>
      </w:r>
      <w:r>
        <w:rPr>
          <w:rFonts w:hint="eastAsia" w:ascii="宋体" w:hAnsi="宋体" w:cs="宋体"/>
          <w:color w:val="auto"/>
          <w:kern w:val="2"/>
        </w:rPr>
        <w:t>.</w:t>
      </w:r>
      <w:r>
        <w:rPr>
          <w:rFonts w:ascii="宋体" w:hAnsi="宋体" w:cs="宋体"/>
          <w:color w:val="auto"/>
          <w:kern w:val="2"/>
        </w:rPr>
        <w:t>报价情况</w:t>
      </w:r>
      <w:r>
        <w:rPr>
          <w:rFonts w:hint="eastAsia" w:ascii="宋体" w:hAnsi="宋体" w:cs="宋体"/>
          <w:color w:val="auto"/>
          <w:kern w:val="2"/>
        </w:rPr>
        <w:t>：</w:t>
      </w:r>
      <w:r>
        <w:rPr>
          <w:rFonts w:ascii="宋体" w:hAnsi="宋体" w:cs="宋体"/>
          <w:color w:val="auto"/>
          <w:kern w:val="2"/>
        </w:rPr>
        <w:t>在</w:t>
      </w:r>
      <w:r>
        <w:rPr>
          <w:rFonts w:hint="eastAsia" w:ascii="宋体" w:hAnsi="宋体" w:cs="宋体"/>
          <w:color w:val="auto"/>
          <w:kern w:val="2"/>
        </w:rPr>
        <w:t>响应</w:t>
      </w:r>
      <w:r>
        <w:rPr>
          <w:rFonts w:ascii="宋体" w:hAnsi="宋体" w:cs="宋体"/>
          <w:color w:val="auto"/>
          <w:kern w:val="2"/>
        </w:rPr>
        <w:t>报价资料符合要求的情况下，选取报价最低的为成交供应商</w:t>
      </w:r>
      <w:r>
        <w:rPr>
          <w:rFonts w:hint="eastAsia" w:ascii="宋体" w:hAnsi="宋体" w:cs="宋体"/>
          <w:color w:val="auto"/>
          <w:kern w:val="2"/>
        </w:rPr>
        <w:t>。</w:t>
      </w:r>
      <w:r>
        <w:rPr>
          <w:rFonts w:ascii="宋体" w:hAnsi="宋体" w:cs="宋体"/>
          <w:color w:val="auto"/>
          <w:kern w:val="2"/>
        </w:rPr>
        <w:t>如遇两家最低报价相同的，我中心将通知其二次报价</w:t>
      </w:r>
      <w:r>
        <w:rPr>
          <w:rFonts w:hint="eastAsia" w:ascii="宋体" w:hAnsi="宋体" w:cs="宋体"/>
          <w:color w:val="auto"/>
          <w:kern w:val="2"/>
        </w:rPr>
        <w:t>，第二次报价不得高于第一次报价，</w:t>
      </w:r>
      <w:r>
        <w:rPr>
          <w:rFonts w:ascii="宋体" w:hAnsi="宋体" w:cs="宋体"/>
          <w:color w:val="auto"/>
          <w:kern w:val="2"/>
        </w:rPr>
        <w:t>选取报价最低的为成交供应商</w:t>
      </w:r>
      <w:r>
        <w:rPr>
          <w:rFonts w:hint="eastAsia" w:ascii="宋体" w:hAnsi="宋体" w:cs="宋体"/>
          <w:color w:val="auto"/>
          <w:kern w:val="2"/>
        </w:rPr>
        <w:t>。如果三家或三家以上最低报价相同的，本次询价作废，重新询价。</w:t>
      </w:r>
    </w:p>
    <w:p w14:paraId="69499140">
      <w:pPr>
        <w:pStyle w:val="9"/>
        <w:spacing w:before="0" w:beforeAutospacing="0" w:after="120" w:afterAutospacing="0" w:line="360" w:lineRule="auto"/>
        <w:ind w:firstLine="556"/>
        <w:jc w:val="both"/>
        <w:rPr>
          <w:color w:val="auto"/>
        </w:rPr>
      </w:pPr>
      <w:r>
        <w:rPr>
          <w:b/>
          <w:bCs/>
          <w:color w:val="auto"/>
          <w:sz w:val="28"/>
          <w:szCs w:val="28"/>
        </w:rPr>
        <w:t>五、其他事项</w:t>
      </w:r>
    </w:p>
    <w:p w14:paraId="3CB11E4A">
      <w:pPr>
        <w:pStyle w:val="9"/>
        <w:spacing w:before="0" w:beforeAutospacing="0" w:after="0" w:afterAutospacing="0" w:line="360" w:lineRule="auto"/>
        <w:ind w:firstLine="556"/>
        <w:rPr>
          <w:rFonts w:ascii="宋体" w:hAnsi="宋体" w:cs="宋体"/>
          <w:color w:val="auto"/>
          <w:kern w:val="2"/>
        </w:rPr>
      </w:pPr>
      <w:r>
        <w:rPr>
          <w:rFonts w:ascii="宋体" w:hAnsi="宋体" w:cs="宋体"/>
          <w:color w:val="auto"/>
          <w:kern w:val="2"/>
        </w:rPr>
        <w:t>1</w:t>
      </w:r>
      <w:r>
        <w:rPr>
          <w:rFonts w:hint="eastAsia" w:ascii="宋体" w:hAnsi="宋体" w:cs="宋体"/>
          <w:color w:val="auto"/>
          <w:kern w:val="2"/>
        </w:rPr>
        <w:t>.本次采购为不见面询价采购。</w:t>
      </w:r>
    </w:p>
    <w:p w14:paraId="3616299F">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2.</w:t>
      </w:r>
      <w:r>
        <w:rPr>
          <w:rFonts w:ascii="宋体" w:hAnsi="宋体" w:cs="宋体"/>
          <w:color w:val="auto"/>
          <w:kern w:val="2"/>
        </w:rPr>
        <w:t>响应文件</w:t>
      </w:r>
      <w:r>
        <w:rPr>
          <w:rFonts w:hint="eastAsia" w:ascii="宋体" w:hAnsi="宋体" w:cs="宋体"/>
          <w:color w:val="auto"/>
          <w:kern w:val="2"/>
        </w:rPr>
        <w:t>应</w:t>
      </w:r>
      <w:r>
        <w:rPr>
          <w:rFonts w:ascii="宋体" w:hAnsi="宋体" w:cs="宋体"/>
          <w:color w:val="auto"/>
          <w:kern w:val="2"/>
        </w:rPr>
        <w:t>密封好</w:t>
      </w:r>
      <w:r>
        <w:rPr>
          <w:rFonts w:hint="eastAsia" w:ascii="宋体" w:hAnsi="宋体" w:cs="宋体"/>
          <w:color w:val="auto"/>
          <w:kern w:val="2"/>
        </w:rPr>
        <w:t>，</w:t>
      </w:r>
      <w:r>
        <w:rPr>
          <w:rFonts w:ascii="宋体" w:hAnsi="宋体" w:cs="宋体"/>
          <w:color w:val="auto"/>
          <w:kern w:val="2"/>
        </w:rPr>
        <w:t>封口处需粘贴密封条，在密封条与包装袋接缝处加盖‌投标人公章‌</w:t>
      </w:r>
      <w:r>
        <w:rPr>
          <w:rFonts w:hint="eastAsia" w:ascii="宋体" w:hAnsi="宋体" w:cs="宋体"/>
          <w:color w:val="auto"/>
          <w:kern w:val="2"/>
        </w:rPr>
        <w:t>，</w:t>
      </w:r>
      <w:r>
        <w:rPr>
          <w:rFonts w:ascii="宋体" w:hAnsi="宋体" w:cs="宋体"/>
          <w:color w:val="auto"/>
          <w:kern w:val="2"/>
        </w:rPr>
        <w:t>并注明项目名称、供应商名称、联系人电话</w:t>
      </w:r>
      <w:r>
        <w:rPr>
          <w:rFonts w:hint="eastAsia" w:ascii="宋体" w:hAnsi="宋体" w:cs="宋体"/>
          <w:color w:val="auto"/>
          <w:kern w:val="2"/>
        </w:rPr>
        <w:t>。否则，采购人拒收</w:t>
      </w:r>
      <w:r>
        <w:rPr>
          <w:rFonts w:ascii="宋体" w:hAnsi="宋体" w:cs="宋体"/>
          <w:color w:val="auto"/>
          <w:kern w:val="2"/>
        </w:rPr>
        <w:t>。</w:t>
      </w:r>
    </w:p>
    <w:p w14:paraId="33FD7B7A">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3.</w:t>
      </w:r>
      <w:r>
        <w:rPr>
          <w:rFonts w:ascii="宋体" w:hAnsi="宋体" w:cs="宋体"/>
          <w:color w:val="auto"/>
          <w:kern w:val="2"/>
        </w:rPr>
        <w:t>响应文件需以A4纸规格按顺序胶装成册，不得手写（签字除外）或修改</w:t>
      </w:r>
      <w:r>
        <w:rPr>
          <w:rFonts w:hint="eastAsia" w:ascii="宋体" w:hAnsi="宋体" w:cs="宋体"/>
          <w:color w:val="auto"/>
          <w:kern w:val="2"/>
        </w:rPr>
        <w:t>。</w:t>
      </w:r>
      <w:r>
        <w:rPr>
          <w:rFonts w:ascii="宋体" w:hAnsi="宋体" w:cs="宋体"/>
          <w:color w:val="auto"/>
          <w:kern w:val="2"/>
        </w:rPr>
        <w:t>要求签字的地方必须签字，要求盖章的地方必须加盖公章，否则视为无效响应文件。</w:t>
      </w:r>
    </w:p>
    <w:p w14:paraId="2A7BA62E">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4.</w:t>
      </w:r>
      <w:r>
        <w:rPr>
          <w:rFonts w:ascii="宋体" w:hAnsi="宋体" w:cs="宋体"/>
          <w:color w:val="auto"/>
          <w:kern w:val="2"/>
        </w:rPr>
        <w:t>响应文件份数：一式</w:t>
      </w:r>
      <w:r>
        <w:rPr>
          <w:rFonts w:hint="eastAsia" w:ascii="宋体" w:hAnsi="宋体" w:cs="宋体"/>
          <w:color w:val="auto"/>
          <w:kern w:val="2"/>
        </w:rPr>
        <w:t>三</w:t>
      </w:r>
      <w:r>
        <w:rPr>
          <w:rFonts w:ascii="宋体" w:hAnsi="宋体" w:cs="宋体"/>
          <w:color w:val="auto"/>
          <w:kern w:val="2"/>
        </w:rPr>
        <w:t>份，正本一份，副本二份，分别胶装成册</w:t>
      </w:r>
      <w:r>
        <w:rPr>
          <w:rFonts w:hint="eastAsia" w:ascii="宋体" w:hAnsi="宋体" w:cs="宋体"/>
          <w:color w:val="auto"/>
          <w:kern w:val="2"/>
        </w:rPr>
        <w:t>。</w:t>
      </w:r>
      <w:r>
        <w:rPr>
          <w:rFonts w:ascii="宋体" w:hAnsi="宋体" w:cs="宋体"/>
          <w:color w:val="auto"/>
          <w:kern w:val="2"/>
        </w:rPr>
        <w:t>正本副本内容应一致，若正本、副本存在不一致的地方，以正本为准；大写金额和小写金额不一致的，以大写金额为准；总价金额与按单价汇总金额不一致的，以单价金额计算结果为准。</w:t>
      </w:r>
    </w:p>
    <w:p w14:paraId="2EFE7F7C">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5.</w:t>
      </w:r>
      <w:r>
        <w:rPr>
          <w:rFonts w:ascii="宋体" w:hAnsi="宋体" w:cs="宋体"/>
          <w:color w:val="auto"/>
          <w:kern w:val="2"/>
        </w:rPr>
        <w:t>成交供应商确定后，采购人在许昌市自然资源和规划局政务信息网上进行</w:t>
      </w:r>
      <w:r>
        <w:rPr>
          <w:rFonts w:hint="eastAsia" w:ascii="宋体" w:hAnsi="宋体" w:cs="宋体"/>
          <w:color w:val="auto"/>
          <w:kern w:val="2"/>
        </w:rPr>
        <w:t>公示</w:t>
      </w:r>
      <w:r>
        <w:rPr>
          <w:rFonts w:ascii="宋体" w:hAnsi="宋体" w:cs="宋体"/>
          <w:color w:val="auto"/>
          <w:kern w:val="2"/>
        </w:rPr>
        <w:t>。</w:t>
      </w:r>
    </w:p>
    <w:p w14:paraId="3C6ECF53">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6.成交供应商无正当理由不得放弃成交。</w:t>
      </w:r>
    </w:p>
    <w:p w14:paraId="48A7D1BD">
      <w:pPr>
        <w:pStyle w:val="9"/>
        <w:spacing w:before="0" w:beforeAutospacing="0" w:after="0" w:afterAutospacing="0" w:line="360" w:lineRule="auto"/>
        <w:ind w:firstLine="556"/>
        <w:rPr>
          <w:rFonts w:ascii="宋体" w:hAnsi="宋体" w:cs="宋体"/>
          <w:color w:val="auto"/>
          <w:kern w:val="2"/>
        </w:rPr>
      </w:pPr>
      <w:r>
        <w:rPr>
          <w:rFonts w:hint="eastAsia" w:ascii="宋体" w:hAnsi="宋体" w:cs="宋体"/>
          <w:color w:val="auto"/>
          <w:kern w:val="2"/>
        </w:rPr>
        <w:t>7.</w:t>
      </w:r>
      <w:r>
        <w:rPr>
          <w:rFonts w:hint="eastAsia" w:ascii="宋体" w:hAnsi="宋体" w:cs="宋体"/>
          <w:color w:val="auto"/>
          <w:kern w:val="2"/>
          <w:lang w:eastAsia="zh-CN"/>
        </w:rPr>
        <w:t>项目全部完工</w:t>
      </w:r>
      <w:r>
        <w:rPr>
          <w:rFonts w:hint="eastAsia" w:ascii="宋体" w:hAnsi="宋体" w:cs="宋体"/>
          <w:color w:val="auto"/>
          <w:kern w:val="2"/>
        </w:rPr>
        <w:t>并</w:t>
      </w:r>
      <w:r>
        <w:rPr>
          <w:rFonts w:ascii="宋体" w:hAnsi="宋体" w:cs="宋体"/>
          <w:color w:val="auto"/>
          <w:kern w:val="2"/>
        </w:rPr>
        <w:t>经我中心业务科（</w:t>
      </w:r>
      <w:r>
        <w:rPr>
          <w:rFonts w:hint="eastAsia" w:ascii="宋体" w:hAnsi="宋体" w:cs="宋体"/>
          <w:color w:val="auto"/>
          <w:kern w:val="2"/>
        </w:rPr>
        <w:t>室、站</w:t>
      </w:r>
      <w:r>
        <w:rPr>
          <w:rFonts w:ascii="宋体" w:hAnsi="宋体" w:cs="宋体"/>
          <w:color w:val="auto"/>
          <w:kern w:val="2"/>
        </w:rPr>
        <w:t>）验收通过</w:t>
      </w:r>
      <w:r>
        <w:rPr>
          <w:rFonts w:hint="eastAsia" w:ascii="宋体" w:hAnsi="宋体" w:cs="宋体"/>
          <w:color w:val="auto"/>
          <w:kern w:val="2"/>
        </w:rPr>
        <w:t>后</w:t>
      </w:r>
      <w:r>
        <w:rPr>
          <w:rFonts w:ascii="宋体" w:hAnsi="宋体" w:cs="宋体"/>
          <w:color w:val="auto"/>
          <w:kern w:val="2"/>
        </w:rPr>
        <w:t>，按照合同约定由供应商开具正规发票，</w:t>
      </w:r>
      <w:r>
        <w:rPr>
          <w:rFonts w:hint="eastAsia" w:ascii="宋体" w:hAnsi="宋体" w:cs="宋体"/>
          <w:color w:val="auto"/>
          <w:kern w:val="2"/>
        </w:rPr>
        <w:t>我中心按照财政部门有关规定和程序</w:t>
      </w:r>
      <w:r>
        <w:rPr>
          <w:rFonts w:ascii="宋体" w:hAnsi="宋体" w:cs="宋体"/>
          <w:color w:val="auto"/>
          <w:kern w:val="2"/>
        </w:rPr>
        <w:t>予以支付款项。</w:t>
      </w:r>
    </w:p>
    <w:p w14:paraId="32B7629A">
      <w:pPr>
        <w:pStyle w:val="2"/>
        <w:numPr>
          <w:ilvl w:val="0"/>
          <w:numId w:val="0"/>
        </w:numPr>
        <w:spacing w:line="420" w:lineRule="exact"/>
        <w:jc w:val="both"/>
        <w:rPr>
          <w:rFonts w:ascii="宋体" w:hAnsi="宋体" w:cs="宋体"/>
          <w:color w:val="auto"/>
        </w:rPr>
      </w:pPr>
    </w:p>
    <w:p w14:paraId="08962C05">
      <w:pPr>
        <w:rPr>
          <w:color w:val="auto"/>
        </w:rPr>
      </w:pPr>
    </w:p>
    <w:p w14:paraId="0568AC2A">
      <w:pPr>
        <w:pStyle w:val="10"/>
        <w:rPr>
          <w:color w:val="auto"/>
        </w:rPr>
      </w:pPr>
    </w:p>
    <w:p w14:paraId="09693DF7">
      <w:pPr>
        <w:pStyle w:val="11"/>
        <w:ind w:firstLine="393"/>
        <w:rPr>
          <w:color w:val="auto"/>
        </w:rPr>
      </w:pPr>
    </w:p>
    <w:p w14:paraId="4F060A65">
      <w:pPr>
        <w:widowControl/>
        <w:spacing w:line="360" w:lineRule="auto"/>
        <w:rPr>
          <w:rFonts w:ascii="宋体" w:hAnsi="宋体" w:cs="宋体"/>
          <w:bCs/>
          <w:color w:val="auto"/>
          <w:sz w:val="28"/>
          <w:szCs w:val="28"/>
        </w:rPr>
      </w:pPr>
    </w:p>
    <w:p w14:paraId="01DA3453">
      <w:pPr>
        <w:widowControl/>
        <w:spacing w:line="360" w:lineRule="auto"/>
        <w:rPr>
          <w:rFonts w:ascii="宋体" w:hAnsi="宋体" w:cs="宋体"/>
          <w:bCs/>
          <w:color w:val="auto"/>
          <w:sz w:val="28"/>
          <w:szCs w:val="28"/>
        </w:rPr>
      </w:pPr>
    </w:p>
    <w:p w14:paraId="2EC9BD9D">
      <w:pPr>
        <w:widowControl/>
        <w:spacing w:line="360" w:lineRule="auto"/>
        <w:rPr>
          <w:rFonts w:ascii="宋体" w:hAnsi="宋体" w:cs="宋体"/>
          <w:bCs/>
          <w:color w:val="auto"/>
          <w:sz w:val="28"/>
          <w:szCs w:val="28"/>
        </w:rPr>
      </w:pPr>
    </w:p>
    <w:p w14:paraId="7CAB9662">
      <w:pPr>
        <w:widowControl/>
        <w:spacing w:line="360" w:lineRule="auto"/>
        <w:rPr>
          <w:rFonts w:ascii="宋体" w:hAnsi="宋体" w:cs="宋体"/>
          <w:bCs/>
          <w:color w:val="auto"/>
          <w:sz w:val="28"/>
          <w:szCs w:val="28"/>
        </w:rPr>
      </w:pPr>
    </w:p>
    <w:p w14:paraId="403DDF2F">
      <w:pPr>
        <w:widowControl/>
        <w:spacing w:line="360" w:lineRule="auto"/>
        <w:rPr>
          <w:rFonts w:ascii="宋体" w:hAnsi="宋体" w:cs="宋体"/>
          <w:bCs/>
          <w:color w:val="auto"/>
          <w:sz w:val="28"/>
          <w:szCs w:val="28"/>
        </w:rPr>
      </w:pPr>
    </w:p>
    <w:p w14:paraId="75E6E659">
      <w:pPr>
        <w:widowControl/>
        <w:spacing w:line="360" w:lineRule="auto"/>
        <w:rPr>
          <w:rFonts w:ascii="宋体" w:hAnsi="宋体" w:cs="宋体"/>
          <w:bCs/>
          <w:color w:val="auto"/>
          <w:sz w:val="28"/>
          <w:szCs w:val="28"/>
        </w:rPr>
      </w:pPr>
    </w:p>
    <w:p w14:paraId="067698E0">
      <w:pPr>
        <w:widowControl/>
        <w:spacing w:line="360" w:lineRule="auto"/>
        <w:rPr>
          <w:rFonts w:ascii="宋体" w:hAnsi="宋体" w:cs="宋体"/>
          <w:bCs/>
          <w:color w:val="auto"/>
          <w:sz w:val="28"/>
          <w:szCs w:val="28"/>
        </w:rPr>
      </w:pPr>
    </w:p>
    <w:p w14:paraId="32D1A2D4">
      <w:pPr>
        <w:widowControl/>
        <w:spacing w:line="360" w:lineRule="auto"/>
        <w:rPr>
          <w:rFonts w:ascii="宋体" w:hAnsi="宋体" w:cs="宋体"/>
          <w:bCs/>
          <w:color w:val="auto"/>
          <w:sz w:val="28"/>
          <w:szCs w:val="28"/>
        </w:rPr>
      </w:pPr>
    </w:p>
    <w:p w14:paraId="066C8EFC">
      <w:pPr>
        <w:widowControl/>
        <w:spacing w:line="360" w:lineRule="auto"/>
        <w:rPr>
          <w:rFonts w:ascii="宋体" w:hAnsi="宋体" w:cs="宋体"/>
          <w:bCs/>
          <w:color w:val="auto"/>
          <w:sz w:val="28"/>
          <w:szCs w:val="28"/>
        </w:rPr>
      </w:pPr>
    </w:p>
    <w:p w14:paraId="41BF7D2D">
      <w:pPr>
        <w:widowControl/>
        <w:spacing w:line="360" w:lineRule="auto"/>
        <w:rPr>
          <w:rFonts w:ascii="宋体" w:hAnsi="宋体" w:cs="宋体"/>
          <w:bCs/>
          <w:color w:val="auto"/>
          <w:sz w:val="28"/>
          <w:szCs w:val="28"/>
        </w:rPr>
      </w:pPr>
    </w:p>
    <w:p w14:paraId="3549DE4E">
      <w:pPr>
        <w:pStyle w:val="2"/>
        <w:numPr>
          <w:ilvl w:val="0"/>
          <w:numId w:val="0"/>
        </w:numPr>
        <w:spacing w:line="420" w:lineRule="exact"/>
        <w:jc w:val="both"/>
        <w:rPr>
          <w:rFonts w:ascii="宋体" w:hAnsi="宋体" w:eastAsia="宋体" w:cs="宋体"/>
          <w:b w:val="0"/>
          <w:color w:val="auto"/>
          <w:szCs w:val="24"/>
        </w:rPr>
      </w:pPr>
      <w:r>
        <w:rPr>
          <w:rFonts w:hint="eastAsia" w:ascii="宋体" w:hAnsi="宋体" w:eastAsia="宋体" w:cs="宋体"/>
          <w:b w:val="0"/>
          <w:color w:val="auto"/>
          <w:szCs w:val="24"/>
        </w:rPr>
        <w:t xml:space="preserve">附件2： </w:t>
      </w:r>
    </w:p>
    <w:p w14:paraId="6CC90CBF">
      <w:pPr>
        <w:pStyle w:val="2"/>
        <w:numPr>
          <w:ilvl w:val="0"/>
          <w:numId w:val="0"/>
        </w:numPr>
        <w:spacing w:line="420" w:lineRule="exact"/>
        <w:rPr>
          <w:rFonts w:ascii="宋体" w:hAnsi="宋体" w:eastAsia="宋体" w:cs="宋体"/>
          <w:b w:val="0"/>
          <w:color w:val="auto"/>
          <w:szCs w:val="24"/>
        </w:rPr>
      </w:pPr>
    </w:p>
    <w:p w14:paraId="3F5208F3">
      <w:pPr>
        <w:jc w:val="center"/>
        <w:rPr>
          <w:rFonts w:ascii="宋体" w:hAnsi="宋体" w:cs="宋体"/>
          <w:b/>
          <w:bCs/>
          <w:color w:val="auto"/>
          <w:sz w:val="32"/>
          <w:szCs w:val="32"/>
        </w:rPr>
      </w:pPr>
      <w:r>
        <w:rPr>
          <w:rFonts w:hint="eastAsia" w:ascii="宋体" w:hAnsi="宋体" w:cs="宋体"/>
          <w:b/>
          <w:bCs/>
          <w:color w:val="auto"/>
          <w:sz w:val="32"/>
          <w:szCs w:val="32"/>
        </w:rPr>
        <w:t>森林防火道路维护服务项目采购需求清单</w:t>
      </w:r>
    </w:p>
    <w:p w14:paraId="238EAE97">
      <w:pPr>
        <w:ind w:firstLine="614" w:firstLineChars="200"/>
        <w:jc w:val="center"/>
        <w:rPr>
          <w:rFonts w:ascii="宋体" w:hAnsi="宋体" w:cs="宋体"/>
          <w:b/>
          <w:bCs/>
          <w:color w:val="auto"/>
          <w:sz w:val="32"/>
          <w:szCs w:val="32"/>
        </w:rPr>
      </w:pPr>
    </w:p>
    <w:tbl>
      <w:tblPr>
        <w:tblStyle w:val="12"/>
        <w:tblW w:w="8031" w:type="dxa"/>
        <w:jc w:val="center"/>
        <w:tblLayout w:type="fixed"/>
        <w:tblCellMar>
          <w:top w:w="0" w:type="dxa"/>
          <w:left w:w="108" w:type="dxa"/>
          <w:bottom w:w="0" w:type="dxa"/>
          <w:right w:w="108" w:type="dxa"/>
        </w:tblCellMar>
      </w:tblPr>
      <w:tblGrid>
        <w:gridCol w:w="1210"/>
        <w:gridCol w:w="4270"/>
        <w:gridCol w:w="1275"/>
        <w:gridCol w:w="1276"/>
      </w:tblGrid>
      <w:tr w14:paraId="0EB468A0">
        <w:tblPrEx>
          <w:tblCellMar>
            <w:top w:w="0" w:type="dxa"/>
            <w:left w:w="108" w:type="dxa"/>
            <w:bottom w:w="0" w:type="dxa"/>
            <w:right w:w="108" w:type="dxa"/>
          </w:tblCellMar>
        </w:tblPrEx>
        <w:trPr>
          <w:trHeight w:val="671"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0130A943">
            <w:pPr>
              <w:spacing w:line="400" w:lineRule="exact"/>
              <w:jc w:val="center"/>
              <w:rPr>
                <w:rFonts w:ascii="仿宋_GB2312" w:hAnsi="仿宋_GB2312" w:eastAsia="仿宋_GB2312" w:cs="仿宋_GB2312"/>
                <w:b/>
                <w:color w:val="auto"/>
                <w:sz w:val="28"/>
                <w:szCs w:val="28"/>
              </w:rPr>
            </w:pPr>
            <w:r>
              <w:rPr>
                <w:rFonts w:ascii="仿宋_GB2312" w:hAnsi="仿宋_GB2312" w:eastAsia="仿宋_GB2312" w:cs="仿宋_GB2312"/>
                <w:b/>
                <w:color w:val="auto"/>
                <w:sz w:val="28"/>
                <w:szCs w:val="28"/>
              </w:rPr>
              <w:t>序号</w:t>
            </w:r>
          </w:p>
        </w:tc>
        <w:tc>
          <w:tcPr>
            <w:tcW w:w="4270" w:type="dxa"/>
            <w:tcBorders>
              <w:top w:val="single" w:color="000000" w:sz="4" w:space="0"/>
              <w:left w:val="single" w:color="000000" w:sz="4" w:space="0"/>
              <w:bottom w:val="single" w:color="000000" w:sz="4" w:space="0"/>
              <w:right w:val="single" w:color="000000" w:sz="4" w:space="0"/>
            </w:tcBorders>
            <w:vAlign w:val="center"/>
          </w:tcPr>
          <w:p w14:paraId="42DA2D3B">
            <w:pPr>
              <w:spacing w:line="400" w:lineRule="exact"/>
              <w:jc w:val="center"/>
              <w:rPr>
                <w:rFonts w:ascii="仿宋_GB2312" w:hAnsi="仿宋_GB2312" w:eastAsia="仿宋_GB2312" w:cs="仿宋_GB2312"/>
                <w:b/>
                <w:color w:val="auto"/>
                <w:sz w:val="28"/>
                <w:szCs w:val="28"/>
              </w:rPr>
            </w:pPr>
            <w:r>
              <w:rPr>
                <w:rFonts w:ascii="仿宋_GB2312" w:hAnsi="仿宋_GB2312" w:eastAsia="仿宋_GB2312" w:cs="仿宋_GB2312"/>
                <w:b/>
                <w:color w:val="auto"/>
                <w:sz w:val="28"/>
                <w:szCs w:val="28"/>
              </w:rPr>
              <w:t>项目</w:t>
            </w:r>
          </w:p>
        </w:tc>
        <w:tc>
          <w:tcPr>
            <w:tcW w:w="1275" w:type="dxa"/>
            <w:tcBorders>
              <w:top w:val="single" w:color="000000" w:sz="4" w:space="0"/>
              <w:left w:val="single" w:color="000000" w:sz="4" w:space="0"/>
              <w:bottom w:val="single" w:color="000000" w:sz="4" w:space="0"/>
              <w:right w:val="single" w:color="000000" w:sz="4" w:space="0"/>
            </w:tcBorders>
            <w:vAlign w:val="center"/>
          </w:tcPr>
          <w:p w14:paraId="47060B9F">
            <w:pPr>
              <w:spacing w:line="400" w:lineRule="exact"/>
              <w:jc w:val="center"/>
              <w:rPr>
                <w:rFonts w:ascii="仿宋_GB2312" w:hAnsi="仿宋_GB2312" w:eastAsia="仿宋_GB2312" w:cs="仿宋_GB2312"/>
                <w:b/>
                <w:color w:val="auto"/>
                <w:sz w:val="28"/>
                <w:szCs w:val="28"/>
              </w:rPr>
            </w:pPr>
            <w:r>
              <w:rPr>
                <w:rFonts w:ascii="仿宋_GB2312" w:hAnsi="仿宋_GB2312" w:eastAsia="仿宋_GB2312" w:cs="仿宋_GB2312"/>
                <w:b/>
                <w:color w:val="auto"/>
                <w:sz w:val="28"/>
                <w:szCs w:val="28"/>
              </w:rPr>
              <w:t>单位</w:t>
            </w:r>
          </w:p>
        </w:tc>
        <w:tc>
          <w:tcPr>
            <w:tcW w:w="1276" w:type="dxa"/>
            <w:tcBorders>
              <w:top w:val="single" w:color="000000" w:sz="4" w:space="0"/>
              <w:left w:val="single" w:color="000000" w:sz="4" w:space="0"/>
              <w:bottom w:val="single" w:color="000000" w:sz="4" w:space="0"/>
              <w:right w:val="single" w:color="000000" w:sz="4" w:space="0"/>
            </w:tcBorders>
            <w:vAlign w:val="center"/>
          </w:tcPr>
          <w:p w14:paraId="4DF8BA3D">
            <w:pPr>
              <w:spacing w:line="400" w:lineRule="exact"/>
              <w:jc w:val="center"/>
              <w:rPr>
                <w:rFonts w:ascii="仿宋_GB2312" w:hAnsi="仿宋_GB2312" w:eastAsia="仿宋_GB2312" w:cs="仿宋_GB2312"/>
                <w:b/>
                <w:color w:val="auto"/>
                <w:sz w:val="28"/>
                <w:szCs w:val="28"/>
              </w:rPr>
            </w:pPr>
            <w:r>
              <w:rPr>
                <w:rFonts w:ascii="仿宋_GB2312" w:hAnsi="仿宋_GB2312" w:eastAsia="仿宋_GB2312" w:cs="仿宋_GB2312"/>
                <w:b/>
                <w:color w:val="auto"/>
                <w:sz w:val="28"/>
                <w:szCs w:val="28"/>
              </w:rPr>
              <w:t>数量</w:t>
            </w:r>
          </w:p>
        </w:tc>
      </w:tr>
      <w:tr w14:paraId="6ED07835">
        <w:tblPrEx>
          <w:tblCellMar>
            <w:top w:w="0" w:type="dxa"/>
            <w:left w:w="108" w:type="dxa"/>
            <w:bottom w:w="0" w:type="dxa"/>
            <w:right w:w="108" w:type="dxa"/>
          </w:tblCellMar>
        </w:tblPrEx>
        <w:trPr>
          <w:trHeight w:val="710"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3A1E7F44">
            <w:pPr>
              <w:spacing w:line="56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w:t>
            </w:r>
          </w:p>
        </w:tc>
        <w:tc>
          <w:tcPr>
            <w:tcW w:w="4270" w:type="dxa"/>
            <w:tcBorders>
              <w:top w:val="single" w:color="000000" w:sz="4" w:space="0"/>
              <w:left w:val="single" w:color="000000" w:sz="4" w:space="0"/>
              <w:bottom w:val="single" w:color="000000" w:sz="4" w:space="0"/>
              <w:right w:val="single" w:color="000000" w:sz="4" w:space="0"/>
            </w:tcBorders>
            <w:vAlign w:val="center"/>
          </w:tcPr>
          <w:p w14:paraId="3F0535EF">
            <w:pPr>
              <w:spacing w:line="400" w:lineRule="exact"/>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道路两侧割灌除草（每侧0.5米）</w:t>
            </w:r>
          </w:p>
        </w:tc>
        <w:tc>
          <w:tcPr>
            <w:tcW w:w="1275" w:type="dxa"/>
            <w:tcBorders>
              <w:top w:val="single" w:color="000000" w:sz="4" w:space="0"/>
              <w:left w:val="single" w:color="000000" w:sz="4" w:space="0"/>
              <w:bottom w:val="single" w:color="000000" w:sz="4" w:space="0"/>
              <w:right w:val="single" w:color="000000" w:sz="4" w:space="0"/>
            </w:tcBorders>
            <w:vAlign w:val="center"/>
          </w:tcPr>
          <w:p w14:paraId="45F2F0AF">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平方米</w:t>
            </w:r>
          </w:p>
        </w:tc>
        <w:tc>
          <w:tcPr>
            <w:tcW w:w="1276" w:type="dxa"/>
            <w:tcBorders>
              <w:top w:val="single" w:color="000000" w:sz="4" w:space="0"/>
              <w:left w:val="single" w:color="000000" w:sz="4" w:space="0"/>
              <w:bottom w:val="single" w:color="000000" w:sz="4" w:space="0"/>
              <w:right w:val="single" w:color="000000" w:sz="4" w:space="0"/>
            </w:tcBorders>
            <w:vAlign w:val="center"/>
          </w:tcPr>
          <w:p w14:paraId="140841C5">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39250</w:t>
            </w:r>
          </w:p>
        </w:tc>
      </w:tr>
      <w:tr w14:paraId="22F12C16">
        <w:tblPrEx>
          <w:tblCellMar>
            <w:top w:w="0" w:type="dxa"/>
            <w:left w:w="108" w:type="dxa"/>
            <w:bottom w:w="0" w:type="dxa"/>
            <w:right w:w="108" w:type="dxa"/>
          </w:tblCellMar>
        </w:tblPrEx>
        <w:trPr>
          <w:trHeight w:val="705"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4EA07C1E">
            <w:pPr>
              <w:spacing w:line="56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p>
        </w:tc>
        <w:tc>
          <w:tcPr>
            <w:tcW w:w="4270" w:type="dxa"/>
            <w:tcBorders>
              <w:top w:val="single" w:color="000000" w:sz="4" w:space="0"/>
              <w:left w:val="single" w:color="000000" w:sz="4" w:space="0"/>
              <w:bottom w:val="single" w:color="000000" w:sz="4" w:space="0"/>
              <w:right w:val="single" w:color="000000" w:sz="4" w:space="0"/>
            </w:tcBorders>
            <w:vAlign w:val="center"/>
          </w:tcPr>
          <w:p w14:paraId="7DC67644">
            <w:pPr>
              <w:spacing w:line="400" w:lineRule="exact"/>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排水沟清淤</w:t>
            </w:r>
          </w:p>
        </w:tc>
        <w:tc>
          <w:tcPr>
            <w:tcW w:w="1275" w:type="dxa"/>
            <w:tcBorders>
              <w:top w:val="single" w:color="000000" w:sz="4" w:space="0"/>
              <w:left w:val="single" w:color="000000" w:sz="4" w:space="0"/>
              <w:bottom w:val="single" w:color="000000" w:sz="4" w:space="0"/>
              <w:right w:val="single" w:color="000000" w:sz="4" w:space="0"/>
            </w:tcBorders>
            <w:vAlign w:val="center"/>
          </w:tcPr>
          <w:p w14:paraId="41B41A12">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米</w:t>
            </w:r>
          </w:p>
        </w:tc>
        <w:tc>
          <w:tcPr>
            <w:tcW w:w="1276" w:type="dxa"/>
            <w:tcBorders>
              <w:top w:val="single" w:color="000000" w:sz="4" w:space="0"/>
              <w:left w:val="single" w:color="000000" w:sz="4" w:space="0"/>
              <w:bottom w:val="single" w:color="000000" w:sz="4" w:space="0"/>
              <w:right w:val="single" w:color="000000" w:sz="4" w:space="0"/>
            </w:tcBorders>
            <w:vAlign w:val="center"/>
          </w:tcPr>
          <w:p w14:paraId="3558F8AF">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1000</w:t>
            </w:r>
          </w:p>
        </w:tc>
      </w:tr>
      <w:tr w14:paraId="74F34727">
        <w:tblPrEx>
          <w:tblCellMar>
            <w:top w:w="0" w:type="dxa"/>
            <w:left w:w="108" w:type="dxa"/>
            <w:bottom w:w="0" w:type="dxa"/>
            <w:right w:w="108" w:type="dxa"/>
          </w:tblCellMar>
        </w:tblPrEx>
        <w:trPr>
          <w:trHeight w:val="687"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193512D9">
            <w:pPr>
              <w:spacing w:line="56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3</w:t>
            </w:r>
          </w:p>
        </w:tc>
        <w:tc>
          <w:tcPr>
            <w:tcW w:w="4270" w:type="dxa"/>
            <w:tcBorders>
              <w:top w:val="single" w:color="000000" w:sz="4" w:space="0"/>
              <w:left w:val="single" w:color="000000" w:sz="4" w:space="0"/>
              <w:bottom w:val="single" w:color="000000" w:sz="4" w:space="0"/>
              <w:right w:val="single" w:color="000000" w:sz="4" w:space="0"/>
            </w:tcBorders>
            <w:vAlign w:val="center"/>
          </w:tcPr>
          <w:p w14:paraId="2420D3EB">
            <w:pPr>
              <w:spacing w:line="400" w:lineRule="exact"/>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翻浆路基挖除</w:t>
            </w:r>
          </w:p>
        </w:tc>
        <w:tc>
          <w:tcPr>
            <w:tcW w:w="1275" w:type="dxa"/>
            <w:tcBorders>
              <w:top w:val="single" w:color="000000" w:sz="4" w:space="0"/>
              <w:left w:val="single" w:color="000000" w:sz="4" w:space="0"/>
              <w:bottom w:val="single" w:color="000000" w:sz="4" w:space="0"/>
              <w:right w:val="single" w:color="000000" w:sz="4" w:space="0"/>
            </w:tcBorders>
            <w:vAlign w:val="center"/>
          </w:tcPr>
          <w:p w14:paraId="1A6EA3FB">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立方米</w:t>
            </w:r>
          </w:p>
        </w:tc>
        <w:tc>
          <w:tcPr>
            <w:tcW w:w="1276" w:type="dxa"/>
            <w:tcBorders>
              <w:top w:val="single" w:color="000000" w:sz="4" w:space="0"/>
              <w:left w:val="single" w:color="000000" w:sz="4" w:space="0"/>
              <w:bottom w:val="single" w:color="000000" w:sz="4" w:space="0"/>
              <w:right w:val="single" w:color="000000" w:sz="4" w:space="0"/>
            </w:tcBorders>
            <w:vAlign w:val="center"/>
          </w:tcPr>
          <w:p w14:paraId="2195A436">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222</w:t>
            </w:r>
          </w:p>
        </w:tc>
      </w:tr>
      <w:tr w14:paraId="4580D17E">
        <w:tblPrEx>
          <w:tblCellMar>
            <w:top w:w="0" w:type="dxa"/>
            <w:left w:w="108" w:type="dxa"/>
            <w:bottom w:w="0" w:type="dxa"/>
            <w:right w:w="108" w:type="dxa"/>
          </w:tblCellMar>
        </w:tblPrEx>
        <w:trPr>
          <w:trHeight w:val="711" w:hRule="atLeast"/>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33FD9642">
            <w:pPr>
              <w:spacing w:line="56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4</w:t>
            </w:r>
          </w:p>
        </w:tc>
        <w:tc>
          <w:tcPr>
            <w:tcW w:w="4270" w:type="dxa"/>
            <w:tcBorders>
              <w:top w:val="single" w:color="000000" w:sz="4" w:space="0"/>
              <w:left w:val="single" w:color="000000" w:sz="4" w:space="0"/>
              <w:bottom w:val="single" w:color="000000" w:sz="4" w:space="0"/>
              <w:right w:val="single" w:color="000000" w:sz="4" w:space="0"/>
            </w:tcBorders>
            <w:vAlign w:val="center"/>
          </w:tcPr>
          <w:p w14:paraId="227A3BD1">
            <w:pPr>
              <w:spacing w:line="400" w:lineRule="exact"/>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翻浆路基换填山皮石</w:t>
            </w:r>
          </w:p>
        </w:tc>
        <w:tc>
          <w:tcPr>
            <w:tcW w:w="1275" w:type="dxa"/>
            <w:tcBorders>
              <w:top w:val="single" w:color="000000" w:sz="4" w:space="0"/>
              <w:left w:val="single" w:color="000000" w:sz="4" w:space="0"/>
              <w:bottom w:val="single" w:color="000000" w:sz="4" w:space="0"/>
              <w:right w:val="single" w:color="000000" w:sz="4" w:space="0"/>
            </w:tcBorders>
            <w:vAlign w:val="center"/>
          </w:tcPr>
          <w:p w14:paraId="46559299">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立方米</w:t>
            </w:r>
          </w:p>
        </w:tc>
        <w:tc>
          <w:tcPr>
            <w:tcW w:w="1276" w:type="dxa"/>
            <w:tcBorders>
              <w:top w:val="single" w:color="000000" w:sz="4" w:space="0"/>
              <w:left w:val="single" w:color="000000" w:sz="4" w:space="0"/>
              <w:bottom w:val="single" w:color="000000" w:sz="4" w:space="0"/>
              <w:right w:val="single" w:color="000000" w:sz="4" w:space="0"/>
            </w:tcBorders>
            <w:vAlign w:val="center"/>
          </w:tcPr>
          <w:p w14:paraId="5BE5D0F8">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222</w:t>
            </w:r>
          </w:p>
        </w:tc>
      </w:tr>
      <w:tr w14:paraId="549B9E18">
        <w:tblPrEx>
          <w:tblCellMar>
            <w:top w:w="0" w:type="dxa"/>
            <w:left w:w="108" w:type="dxa"/>
            <w:bottom w:w="0" w:type="dxa"/>
            <w:right w:w="108" w:type="dxa"/>
          </w:tblCellMar>
        </w:tblPrEx>
        <w:trPr>
          <w:jc w:val="center"/>
        </w:trPr>
        <w:tc>
          <w:tcPr>
            <w:tcW w:w="1210" w:type="dxa"/>
            <w:tcBorders>
              <w:top w:val="single" w:color="000000" w:sz="4" w:space="0"/>
              <w:left w:val="single" w:color="000000" w:sz="4" w:space="0"/>
              <w:bottom w:val="single" w:color="000000" w:sz="4" w:space="0"/>
              <w:right w:val="single" w:color="000000" w:sz="4" w:space="0"/>
            </w:tcBorders>
            <w:vAlign w:val="center"/>
          </w:tcPr>
          <w:p w14:paraId="79F1AFA7">
            <w:pPr>
              <w:spacing w:line="56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5</w:t>
            </w:r>
          </w:p>
        </w:tc>
        <w:tc>
          <w:tcPr>
            <w:tcW w:w="4270" w:type="dxa"/>
            <w:tcBorders>
              <w:top w:val="single" w:color="000000" w:sz="4" w:space="0"/>
              <w:left w:val="single" w:color="000000" w:sz="4" w:space="0"/>
              <w:bottom w:val="single" w:color="000000" w:sz="4" w:space="0"/>
              <w:right w:val="single" w:color="000000" w:sz="4" w:space="0"/>
            </w:tcBorders>
            <w:vAlign w:val="center"/>
          </w:tcPr>
          <w:p w14:paraId="47EC948D">
            <w:pPr>
              <w:spacing w:line="400" w:lineRule="exact"/>
              <w:rPr>
                <w:color w:val="auto"/>
              </w:rPr>
            </w:pPr>
            <w:r>
              <w:rPr>
                <w:rFonts w:ascii="仿宋_GB2312" w:hAnsi="仿宋_GB2312" w:eastAsia="仿宋_GB2312" w:cs="仿宋_GB2312"/>
                <w:color w:val="auto"/>
                <w:sz w:val="28"/>
                <w:szCs w:val="28"/>
              </w:rPr>
              <w:t>翻浆路段铺筑混凝土面层（18cm厚C30混凝土面层）</w:t>
            </w:r>
          </w:p>
        </w:tc>
        <w:tc>
          <w:tcPr>
            <w:tcW w:w="1275" w:type="dxa"/>
            <w:tcBorders>
              <w:top w:val="single" w:color="000000" w:sz="4" w:space="0"/>
              <w:left w:val="single" w:color="000000" w:sz="4" w:space="0"/>
              <w:bottom w:val="single" w:color="000000" w:sz="4" w:space="0"/>
              <w:right w:val="single" w:color="000000" w:sz="4" w:space="0"/>
            </w:tcBorders>
            <w:vAlign w:val="center"/>
          </w:tcPr>
          <w:p w14:paraId="5A0BBADD">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平方米</w:t>
            </w:r>
          </w:p>
        </w:tc>
        <w:tc>
          <w:tcPr>
            <w:tcW w:w="1276" w:type="dxa"/>
            <w:tcBorders>
              <w:top w:val="single" w:color="000000" w:sz="4" w:space="0"/>
              <w:left w:val="single" w:color="000000" w:sz="4" w:space="0"/>
              <w:bottom w:val="single" w:color="000000" w:sz="4" w:space="0"/>
              <w:right w:val="single" w:color="000000" w:sz="4" w:space="0"/>
            </w:tcBorders>
            <w:vAlign w:val="center"/>
          </w:tcPr>
          <w:p w14:paraId="0F0CA1BB">
            <w:pPr>
              <w:spacing w:line="400" w:lineRule="exact"/>
              <w:jc w:val="center"/>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1478.35</w:t>
            </w:r>
          </w:p>
        </w:tc>
      </w:tr>
    </w:tbl>
    <w:p w14:paraId="1AF22566">
      <w:pPr>
        <w:rPr>
          <w:color w:val="auto"/>
        </w:rPr>
      </w:pPr>
    </w:p>
    <w:p w14:paraId="71FB0CD1">
      <w:pPr>
        <w:rPr>
          <w:rFonts w:ascii="宋体" w:hAnsi="宋体" w:cs="宋体"/>
          <w:color w:val="auto"/>
          <w:sz w:val="24"/>
        </w:rPr>
      </w:pPr>
      <w:r>
        <w:rPr>
          <w:rFonts w:hint="eastAsia" w:ascii="宋体" w:hAnsi="宋体" w:cs="宋体"/>
          <w:color w:val="auto"/>
          <w:sz w:val="24"/>
        </w:rPr>
        <w:t>技术要求：</w:t>
      </w:r>
    </w:p>
    <w:p w14:paraId="0E21FF4B">
      <w:pPr>
        <w:rPr>
          <w:rFonts w:ascii="宋体" w:hAnsi="宋体" w:cs="宋体"/>
          <w:color w:val="auto"/>
          <w:sz w:val="24"/>
        </w:rPr>
      </w:pPr>
      <w:r>
        <w:rPr>
          <w:rFonts w:hint="eastAsia" w:ascii="宋体" w:hAnsi="宋体" w:cs="宋体"/>
          <w:color w:val="auto"/>
          <w:sz w:val="24"/>
        </w:rPr>
        <w:t>1、道路两侧割灌除草：39250平方米。对39.25千米防火道路两侧各0.5米范围内侵占路面、遮挡视线、属于易燃可燃物的杂草、丛生灌木及攀援藤蔓全部清除，消除道路沿线火险隐患，构建简易防火隔离带；</w:t>
      </w:r>
    </w:p>
    <w:p w14:paraId="494B86C2">
      <w:pPr>
        <w:rPr>
          <w:rFonts w:ascii="宋体" w:hAnsi="宋体" w:cs="宋体"/>
          <w:color w:val="auto"/>
          <w:sz w:val="24"/>
        </w:rPr>
      </w:pPr>
      <w:r>
        <w:rPr>
          <w:rFonts w:hint="eastAsia" w:ascii="宋体" w:hAnsi="宋体" w:cs="宋体"/>
          <w:color w:val="auto"/>
          <w:sz w:val="24"/>
        </w:rPr>
        <w:t>2、排水沟清淤：对沿线约1000米，约200立方米，坍塌、淤堵排水沟进行人工清淤、整形疏通，恢复排水功能；</w:t>
      </w:r>
    </w:p>
    <w:p w14:paraId="6A43660C">
      <w:pPr>
        <w:rPr>
          <w:rFonts w:ascii="宋体" w:hAnsi="宋体" w:cs="宋体"/>
          <w:color w:val="auto"/>
          <w:sz w:val="24"/>
        </w:rPr>
      </w:pPr>
      <w:r>
        <w:rPr>
          <w:rFonts w:hint="eastAsia" w:ascii="宋体" w:hAnsi="宋体" w:cs="宋体"/>
          <w:color w:val="auto"/>
          <w:sz w:val="24"/>
        </w:rPr>
        <w:t>3、翻浆路基挖除换填山皮石：222立方米。对病害严重、通行需求迫切的重点路段1478.35平方米（平均挖除深度约0.15米）翻浆路基进行彻底挖除，回填山皮石并夯实，（粒径符合路基填料要求），采用小型手扶压路机分层碾压夯实，每层压实厚度不大于20厘米。</w:t>
      </w:r>
    </w:p>
    <w:p w14:paraId="5031B03C">
      <w:pPr>
        <w:rPr>
          <w:rFonts w:ascii="宋体" w:hAnsi="宋体" w:cs="宋体"/>
          <w:b/>
          <w:color w:val="auto"/>
          <w:sz w:val="28"/>
          <w:szCs w:val="28"/>
        </w:rPr>
      </w:pPr>
      <w:r>
        <w:rPr>
          <w:rFonts w:hint="eastAsia" w:ascii="宋体" w:hAnsi="宋体" w:cs="宋体"/>
          <w:color w:val="auto"/>
          <w:sz w:val="24"/>
        </w:rPr>
        <w:t>4、翻浆路段面层铺筑C30混凝土：约1478.35平方米。对翻浆处治路段铺设18cm厚C30混凝土面层，提升路面平整度和抗冲刷能力。</w:t>
      </w:r>
      <w:r>
        <w:rPr>
          <w:rFonts w:hint="eastAsia" w:ascii="宋体" w:hAnsi="宋体" w:cs="宋体"/>
          <w:color w:val="auto"/>
          <w:sz w:val="28"/>
          <w:szCs w:val="28"/>
        </w:rPr>
        <w:t xml:space="preserve"> </w:t>
      </w:r>
    </w:p>
    <w:p w14:paraId="266484B7">
      <w:pPr>
        <w:rPr>
          <w:color w:val="auto"/>
        </w:rPr>
      </w:pPr>
    </w:p>
    <w:p w14:paraId="79442E7A">
      <w:pPr>
        <w:rPr>
          <w:color w:val="auto"/>
        </w:rPr>
      </w:pPr>
    </w:p>
    <w:p w14:paraId="3972696A">
      <w:pPr>
        <w:rPr>
          <w:color w:val="auto"/>
        </w:rPr>
      </w:pPr>
    </w:p>
    <w:p w14:paraId="2DD70A17">
      <w:pPr>
        <w:pStyle w:val="2"/>
        <w:numPr>
          <w:ilvl w:val="0"/>
          <w:numId w:val="0"/>
        </w:numPr>
        <w:spacing w:line="420" w:lineRule="exact"/>
        <w:jc w:val="both"/>
        <w:rPr>
          <w:rFonts w:ascii="宋体" w:hAnsi="宋体" w:eastAsia="宋体" w:cs="宋体"/>
          <w:b w:val="0"/>
          <w:color w:val="auto"/>
          <w:sz w:val="28"/>
          <w:szCs w:val="28"/>
        </w:rPr>
      </w:pPr>
      <w:r>
        <w:rPr>
          <w:rFonts w:hint="eastAsia" w:ascii="宋体" w:hAnsi="宋体" w:eastAsia="宋体" w:cs="宋体"/>
          <w:b w:val="0"/>
          <w:color w:val="auto"/>
          <w:sz w:val="28"/>
          <w:szCs w:val="28"/>
        </w:rPr>
        <w:t>附件3： 响应文件格式</w:t>
      </w:r>
    </w:p>
    <w:p w14:paraId="3849C89C">
      <w:pPr>
        <w:rPr>
          <w:rFonts w:ascii="宋体" w:hAnsi="宋体" w:cs="宋体"/>
          <w:color w:val="auto"/>
        </w:rPr>
      </w:pPr>
    </w:p>
    <w:p w14:paraId="12303D20">
      <w:pPr>
        <w:rPr>
          <w:rFonts w:ascii="宋体" w:hAnsi="宋体" w:cs="宋体"/>
          <w:color w:val="auto"/>
        </w:rPr>
      </w:pPr>
    </w:p>
    <w:p w14:paraId="60456CCE">
      <w:pPr>
        <w:rPr>
          <w:rFonts w:ascii="宋体" w:hAnsi="宋体" w:cs="宋体"/>
          <w:color w:val="auto"/>
        </w:rPr>
      </w:pPr>
    </w:p>
    <w:p w14:paraId="26FC3536">
      <w:pPr>
        <w:rPr>
          <w:rFonts w:ascii="宋体" w:hAnsi="宋体" w:cs="宋体"/>
          <w:color w:val="auto"/>
        </w:rPr>
      </w:pPr>
    </w:p>
    <w:p w14:paraId="545FB682">
      <w:pPr>
        <w:rPr>
          <w:rFonts w:ascii="宋体" w:hAnsi="宋体" w:cs="宋体"/>
          <w:color w:val="auto"/>
        </w:rPr>
      </w:pPr>
    </w:p>
    <w:p w14:paraId="3804CE01">
      <w:pPr>
        <w:rPr>
          <w:rFonts w:ascii="宋体" w:hAnsi="宋体" w:cs="宋体"/>
          <w:color w:val="auto"/>
        </w:rPr>
      </w:pPr>
    </w:p>
    <w:p w14:paraId="72EB54A0">
      <w:pPr>
        <w:rPr>
          <w:rFonts w:ascii="宋体" w:hAnsi="宋体" w:cs="宋体"/>
          <w:color w:val="auto"/>
        </w:rPr>
      </w:pPr>
    </w:p>
    <w:p w14:paraId="7209510E">
      <w:pPr>
        <w:rPr>
          <w:rFonts w:ascii="宋体" w:hAnsi="宋体" w:cs="宋体"/>
          <w:color w:val="auto"/>
        </w:rPr>
      </w:pPr>
    </w:p>
    <w:p w14:paraId="1159BF1C">
      <w:pPr>
        <w:rPr>
          <w:rFonts w:ascii="宋体" w:hAnsi="宋体" w:cs="宋体"/>
          <w:color w:val="auto"/>
        </w:rPr>
      </w:pPr>
    </w:p>
    <w:p w14:paraId="567C9424">
      <w:pPr>
        <w:rPr>
          <w:rFonts w:ascii="宋体" w:hAnsi="宋体" w:cs="宋体"/>
          <w:color w:val="auto"/>
        </w:rPr>
      </w:pPr>
    </w:p>
    <w:p w14:paraId="1420097C">
      <w:pPr>
        <w:rPr>
          <w:rFonts w:ascii="宋体" w:hAnsi="宋体" w:cs="宋体"/>
          <w:color w:val="auto"/>
        </w:rPr>
      </w:pPr>
    </w:p>
    <w:p w14:paraId="6CBD11DE">
      <w:pPr>
        <w:rPr>
          <w:rFonts w:ascii="宋体" w:hAnsi="宋体" w:cs="宋体"/>
          <w:color w:val="auto"/>
        </w:rPr>
      </w:pPr>
    </w:p>
    <w:p w14:paraId="44B21A0C">
      <w:pPr>
        <w:rPr>
          <w:rFonts w:ascii="宋体" w:hAnsi="宋体" w:cs="宋体"/>
          <w:color w:val="auto"/>
        </w:rPr>
      </w:pPr>
    </w:p>
    <w:p w14:paraId="4E47C126">
      <w:pPr>
        <w:rPr>
          <w:rFonts w:ascii="宋体" w:hAnsi="宋体" w:cs="宋体"/>
          <w:color w:val="auto"/>
        </w:rPr>
      </w:pPr>
    </w:p>
    <w:p w14:paraId="0B7A4087">
      <w:pPr>
        <w:rPr>
          <w:rFonts w:ascii="宋体" w:hAnsi="宋体" w:cs="宋体"/>
          <w:color w:val="auto"/>
        </w:rPr>
      </w:pPr>
    </w:p>
    <w:p w14:paraId="427ACB93">
      <w:pPr>
        <w:rPr>
          <w:rFonts w:ascii="宋体" w:hAnsi="宋体" w:cs="宋体"/>
          <w:color w:val="auto"/>
        </w:rPr>
      </w:pPr>
    </w:p>
    <w:p w14:paraId="73B3338D">
      <w:pPr>
        <w:rPr>
          <w:rFonts w:ascii="宋体" w:hAnsi="宋体" w:cs="宋体"/>
          <w:color w:val="auto"/>
        </w:rPr>
      </w:pPr>
    </w:p>
    <w:p w14:paraId="2881121F">
      <w:pPr>
        <w:rPr>
          <w:rFonts w:ascii="宋体" w:hAnsi="宋体" w:cs="宋体"/>
          <w:color w:val="auto"/>
        </w:rPr>
      </w:pPr>
    </w:p>
    <w:p w14:paraId="1C3313EE">
      <w:pPr>
        <w:rPr>
          <w:rFonts w:ascii="宋体" w:hAnsi="宋体" w:cs="宋体"/>
          <w:color w:val="auto"/>
        </w:rPr>
      </w:pPr>
    </w:p>
    <w:p w14:paraId="73DB5BE4">
      <w:pPr>
        <w:rPr>
          <w:rFonts w:ascii="宋体" w:hAnsi="宋体" w:cs="宋体"/>
          <w:color w:val="auto"/>
        </w:rPr>
      </w:pPr>
    </w:p>
    <w:p w14:paraId="2115C905">
      <w:pPr>
        <w:rPr>
          <w:rFonts w:ascii="宋体" w:hAnsi="宋体" w:cs="宋体"/>
          <w:color w:val="auto"/>
        </w:rPr>
      </w:pPr>
    </w:p>
    <w:p w14:paraId="58BE7633">
      <w:pPr>
        <w:rPr>
          <w:rFonts w:ascii="宋体" w:hAnsi="宋体" w:cs="宋体"/>
          <w:color w:val="auto"/>
        </w:rPr>
      </w:pPr>
    </w:p>
    <w:p w14:paraId="31E79E67">
      <w:pPr>
        <w:rPr>
          <w:rFonts w:ascii="宋体" w:hAnsi="宋体" w:cs="宋体"/>
          <w:color w:val="auto"/>
        </w:rPr>
      </w:pPr>
    </w:p>
    <w:p w14:paraId="3BF1229E">
      <w:pPr>
        <w:rPr>
          <w:rFonts w:ascii="宋体" w:hAnsi="宋体" w:cs="宋体"/>
          <w:color w:val="auto"/>
        </w:rPr>
      </w:pPr>
    </w:p>
    <w:p w14:paraId="1E39171A">
      <w:pPr>
        <w:rPr>
          <w:rFonts w:ascii="宋体" w:hAnsi="宋体" w:cs="宋体"/>
          <w:color w:val="auto"/>
        </w:rPr>
      </w:pPr>
    </w:p>
    <w:p w14:paraId="4BBD1FA6">
      <w:pPr>
        <w:rPr>
          <w:rFonts w:ascii="宋体" w:hAnsi="宋体" w:cs="宋体"/>
          <w:color w:val="auto"/>
        </w:rPr>
      </w:pPr>
    </w:p>
    <w:p w14:paraId="7410E4F5">
      <w:pPr>
        <w:rPr>
          <w:rFonts w:ascii="宋体" w:hAnsi="宋体" w:cs="宋体"/>
          <w:color w:val="auto"/>
        </w:rPr>
      </w:pPr>
    </w:p>
    <w:p w14:paraId="399D306D">
      <w:pPr>
        <w:rPr>
          <w:rFonts w:ascii="宋体" w:hAnsi="宋体" w:cs="宋体"/>
          <w:color w:val="auto"/>
        </w:rPr>
      </w:pPr>
    </w:p>
    <w:p w14:paraId="1589C825">
      <w:pPr>
        <w:rPr>
          <w:rFonts w:ascii="宋体" w:hAnsi="宋体" w:cs="宋体"/>
          <w:color w:val="auto"/>
        </w:rPr>
      </w:pPr>
    </w:p>
    <w:p w14:paraId="7C4E43FC">
      <w:pPr>
        <w:rPr>
          <w:rFonts w:ascii="宋体" w:hAnsi="宋体" w:cs="宋体"/>
          <w:color w:val="auto"/>
        </w:rPr>
      </w:pPr>
    </w:p>
    <w:p w14:paraId="77CB695F">
      <w:pPr>
        <w:rPr>
          <w:rFonts w:ascii="宋体" w:hAnsi="宋体" w:cs="宋体"/>
          <w:color w:val="auto"/>
        </w:rPr>
      </w:pPr>
    </w:p>
    <w:p w14:paraId="62FEDC8E">
      <w:pPr>
        <w:rPr>
          <w:rFonts w:ascii="宋体" w:hAnsi="宋体" w:cs="宋体"/>
          <w:color w:val="auto"/>
        </w:rPr>
      </w:pPr>
    </w:p>
    <w:p w14:paraId="318EF01F">
      <w:pPr>
        <w:rPr>
          <w:rFonts w:ascii="宋体" w:hAnsi="宋体" w:cs="宋体"/>
          <w:color w:val="auto"/>
        </w:rPr>
      </w:pPr>
    </w:p>
    <w:p w14:paraId="04FB8118">
      <w:pPr>
        <w:rPr>
          <w:rFonts w:ascii="宋体" w:hAnsi="宋体" w:cs="宋体"/>
          <w:color w:val="auto"/>
        </w:rPr>
      </w:pPr>
    </w:p>
    <w:p w14:paraId="37C51C69">
      <w:pPr>
        <w:rPr>
          <w:rFonts w:ascii="宋体" w:hAnsi="宋体" w:cs="宋体"/>
          <w:color w:val="auto"/>
        </w:rPr>
      </w:pPr>
    </w:p>
    <w:p w14:paraId="0B181A50">
      <w:pPr>
        <w:rPr>
          <w:rFonts w:ascii="宋体" w:hAnsi="宋体" w:cs="宋体"/>
          <w:color w:val="auto"/>
        </w:rPr>
      </w:pPr>
    </w:p>
    <w:p w14:paraId="1F89D48C">
      <w:pPr>
        <w:rPr>
          <w:rFonts w:ascii="宋体" w:hAnsi="宋体" w:cs="宋体"/>
          <w:color w:val="auto"/>
        </w:rPr>
      </w:pPr>
    </w:p>
    <w:p w14:paraId="7E85DB06">
      <w:pPr>
        <w:rPr>
          <w:rFonts w:ascii="宋体" w:hAnsi="宋体" w:cs="宋体"/>
          <w:color w:val="auto"/>
        </w:rPr>
      </w:pPr>
    </w:p>
    <w:p w14:paraId="340786C6">
      <w:pPr>
        <w:rPr>
          <w:rFonts w:ascii="宋体" w:hAnsi="宋体" w:cs="宋体"/>
          <w:color w:val="auto"/>
        </w:rPr>
      </w:pPr>
    </w:p>
    <w:p w14:paraId="38AADC57">
      <w:pPr>
        <w:rPr>
          <w:rFonts w:ascii="宋体" w:hAnsi="宋体" w:cs="宋体"/>
          <w:color w:val="auto"/>
        </w:rPr>
      </w:pPr>
    </w:p>
    <w:p w14:paraId="69206691">
      <w:pPr>
        <w:rPr>
          <w:rFonts w:ascii="宋体" w:hAnsi="宋体" w:cs="宋体"/>
          <w:color w:val="auto"/>
        </w:rPr>
      </w:pPr>
    </w:p>
    <w:p w14:paraId="317B1412">
      <w:pPr>
        <w:rPr>
          <w:rFonts w:ascii="宋体" w:hAnsi="宋体" w:cs="宋体"/>
          <w:color w:val="auto"/>
        </w:rPr>
      </w:pPr>
    </w:p>
    <w:p w14:paraId="5A4E80A9">
      <w:pPr>
        <w:rPr>
          <w:rFonts w:ascii="宋体" w:hAnsi="宋体" w:cs="宋体"/>
          <w:color w:val="auto"/>
        </w:rPr>
      </w:pPr>
    </w:p>
    <w:p w14:paraId="533E74BE">
      <w:pPr>
        <w:rPr>
          <w:rFonts w:ascii="宋体" w:hAnsi="宋体" w:cs="宋体"/>
          <w:color w:val="auto"/>
        </w:rPr>
      </w:pPr>
    </w:p>
    <w:p w14:paraId="342E8A58">
      <w:pPr>
        <w:rPr>
          <w:rFonts w:ascii="宋体" w:hAnsi="宋体" w:cs="宋体"/>
          <w:color w:val="auto"/>
        </w:rPr>
      </w:pPr>
    </w:p>
    <w:p w14:paraId="45A5AE9E">
      <w:pPr>
        <w:rPr>
          <w:rFonts w:ascii="宋体" w:hAnsi="宋体" w:cs="宋体"/>
          <w:color w:val="auto"/>
        </w:rPr>
      </w:pPr>
    </w:p>
    <w:p w14:paraId="6C69BA65">
      <w:pPr>
        <w:pStyle w:val="9"/>
        <w:widowControl/>
        <w:shd w:val="clear" w:color="auto" w:fill="FFFFFF"/>
        <w:spacing w:before="0" w:beforeAutospacing="0" w:after="0" w:afterAutospacing="0" w:line="580" w:lineRule="exact"/>
        <w:jc w:val="center"/>
        <w:rPr>
          <w:rFonts w:ascii="方正小标宋_GBK" w:hAnsi="方正小标宋_GBK" w:eastAsia="方正小标宋_GBK" w:cs="方正小标宋_GBK"/>
          <w:b/>
          <w:color w:val="auto"/>
          <w:kern w:val="2"/>
          <w:sz w:val="44"/>
          <w:szCs w:val="44"/>
          <w:u w:val="single"/>
        </w:rPr>
      </w:pPr>
    </w:p>
    <w:p w14:paraId="539FAEDE">
      <w:pPr>
        <w:pStyle w:val="9"/>
        <w:widowControl/>
        <w:shd w:val="clear" w:color="auto" w:fill="FFFFFF"/>
        <w:spacing w:before="0" w:beforeAutospacing="0" w:after="0" w:afterAutospacing="0" w:line="580" w:lineRule="exact"/>
        <w:jc w:val="center"/>
        <w:rPr>
          <w:rFonts w:ascii="方正小标宋_GBK" w:hAnsi="方正小标宋_GBK" w:eastAsia="方正小标宋_GBK" w:cs="方正小标宋_GBK"/>
          <w:b/>
          <w:color w:val="auto"/>
          <w:kern w:val="2"/>
          <w:sz w:val="44"/>
          <w:szCs w:val="44"/>
          <w:u w:val="single"/>
        </w:rPr>
      </w:pPr>
    </w:p>
    <w:p w14:paraId="094162FD">
      <w:pPr>
        <w:pStyle w:val="9"/>
        <w:widowControl/>
        <w:shd w:val="clear" w:color="auto" w:fill="FFFFFF"/>
        <w:spacing w:before="0" w:beforeAutospacing="0" w:after="0" w:afterAutospacing="0" w:line="580" w:lineRule="exact"/>
        <w:rPr>
          <w:rFonts w:ascii="方正小标宋_GBK" w:hAnsi="方正小标宋_GBK" w:eastAsia="方正小标宋_GBK" w:cs="方正小标宋_GBK"/>
          <w:b/>
          <w:color w:val="auto"/>
          <w:kern w:val="2"/>
          <w:sz w:val="44"/>
          <w:szCs w:val="44"/>
          <w:u w:val="single"/>
        </w:rPr>
      </w:pPr>
      <w:bookmarkStart w:id="2" w:name="_Hlk89763369"/>
    </w:p>
    <w:p w14:paraId="47B801E5">
      <w:pPr>
        <w:pStyle w:val="9"/>
        <w:widowControl/>
        <w:shd w:val="clear" w:color="auto" w:fill="FFFFFF"/>
        <w:spacing w:before="0" w:beforeAutospacing="0" w:after="0" w:afterAutospacing="0" w:line="580" w:lineRule="exact"/>
        <w:rPr>
          <w:rFonts w:ascii="方正小标宋_GBK" w:hAnsi="方正小标宋_GBK" w:eastAsia="方正小标宋_GBK" w:cs="方正小标宋_GBK"/>
          <w:b/>
          <w:color w:val="auto"/>
          <w:kern w:val="2"/>
          <w:sz w:val="44"/>
          <w:szCs w:val="44"/>
          <w:u w:val="single"/>
        </w:rPr>
      </w:pPr>
    </w:p>
    <w:p w14:paraId="3D7DB863">
      <w:pPr>
        <w:pStyle w:val="9"/>
        <w:widowControl/>
        <w:shd w:val="clear" w:color="auto" w:fill="FFFFFF"/>
        <w:spacing w:before="0" w:beforeAutospacing="0" w:after="0" w:afterAutospacing="0" w:line="580" w:lineRule="exact"/>
        <w:jc w:val="center"/>
        <w:rPr>
          <w:rFonts w:ascii="方正小标宋_GBK" w:hAnsi="方正小标宋_GBK" w:eastAsia="方正小标宋_GBK" w:cs="方正小标宋_GBK"/>
          <w:b/>
          <w:color w:val="auto"/>
          <w:kern w:val="2"/>
          <w:sz w:val="52"/>
          <w:szCs w:val="52"/>
          <w:u w:val="single"/>
        </w:rPr>
      </w:pPr>
      <w:r>
        <w:rPr>
          <w:rFonts w:hint="eastAsia" w:ascii="华文中宋" w:hAnsi="华文中宋" w:eastAsia="华文中宋" w:cs="华文中宋"/>
          <w:b/>
          <w:color w:val="auto"/>
          <w:sz w:val="52"/>
          <w:szCs w:val="52"/>
        </w:rPr>
        <w:t>森林防火道路维护服务项目</w:t>
      </w:r>
      <w:bookmarkEnd w:id="2"/>
    </w:p>
    <w:p w14:paraId="34CD88A5">
      <w:pPr>
        <w:jc w:val="center"/>
        <w:rPr>
          <w:rFonts w:ascii="华文中宋" w:hAnsi="华文中宋" w:eastAsia="华文中宋" w:cs="华文中宋"/>
          <w:bCs/>
          <w:color w:val="auto"/>
          <w:sz w:val="84"/>
          <w:szCs w:val="84"/>
        </w:rPr>
      </w:pPr>
    </w:p>
    <w:p w14:paraId="53E536DD">
      <w:pPr>
        <w:jc w:val="center"/>
        <w:rPr>
          <w:rFonts w:ascii="华文中宋" w:hAnsi="华文中宋" w:eastAsia="华文中宋" w:cs="华文中宋"/>
          <w:b/>
          <w:color w:val="auto"/>
          <w:sz w:val="72"/>
          <w:szCs w:val="72"/>
        </w:rPr>
      </w:pPr>
      <w:r>
        <w:rPr>
          <w:rFonts w:hint="eastAsia" w:ascii="华文中宋" w:hAnsi="华文中宋" w:eastAsia="华文中宋" w:cs="华文中宋"/>
          <w:b/>
          <w:color w:val="auto"/>
          <w:sz w:val="72"/>
          <w:szCs w:val="72"/>
        </w:rPr>
        <w:t>询价响应文件</w:t>
      </w:r>
    </w:p>
    <w:p w14:paraId="214F2D01">
      <w:pPr>
        <w:rPr>
          <w:rFonts w:ascii="宋体" w:hAnsi="宋体" w:cs="宋体"/>
          <w:b/>
          <w:color w:val="auto"/>
          <w:sz w:val="32"/>
          <w:szCs w:val="32"/>
        </w:rPr>
      </w:pPr>
    </w:p>
    <w:p w14:paraId="6ACE0B11">
      <w:pPr>
        <w:rPr>
          <w:rFonts w:ascii="宋体" w:hAnsi="宋体" w:cs="宋体"/>
          <w:b/>
          <w:color w:val="auto"/>
          <w:szCs w:val="21"/>
        </w:rPr>
      </w:pPr>
    </w:p>
    <w:p w14:paraId="2154C984">
      <w:pPr>
        <w:rPr>
          <w:rFonts w:ascii="宋体" w:hAnsi="宋体" w:cs="宋体"/>
          <w:b/>
          <w:color w:val="auto"/>
          <w:szCs w:val="21"/>
        </w:rPr>
      </w:pPr>
    </w:p>
    <w:p w14:paraId="734971C4">
      <w:pPr>
        <w:rPr>
          <w:rFonts w:ascii="宋体" w:hAnsi="宋体" w:cs="宋体"/>
          <w:b/>
          <w:color w:val="auto"/>
          <w:szCs w:val="21"/>
        </w:rPr>
      </w:pPr>
    </w:p>
    <w:p w14:paraId="546CB90A">
      <w:pPr>
        <w:rPr>
          <w:rFonts w:ascii="宋体" w:hAnsi="宋体" w:cs="宋体"/>
          <w:b/>
          <w:color w:val="auto"/>
          <w:szCs w:val="21"/>
        </w:rPr>
      </w:pPr>
    </w:p>
    <w:p w14:paraId="21402451">
      <w:pPr>
        <w:rPr>
          <w:rFonts w:ascii="宋体" w:hAnsi="宋体" w:cs="宋体"/>
          <w:b/>
          <w:color w:val="auto"/>
          <w:szCs w:val="21"/>
        </w:rPr>
      </w:pPr>
    </w:p>
    <w:p w14:paraId="0DE38733">
      <w:pPr>
        <w:rPr>
          <w:rFonts w:ascii="宋体" w:hAnsi="宋体" w:cs="宋体"/>
          <w:b/>
          <w:color w:val="auto"/>
          <w:szCs w:val="21"/>
        </w:rPr>
      </w:pPr>
    </w:p>
    <w:p w14:paraId="1226BB8B">
      <w:pPr>
        <w:rPr>
          <w:rFonts w:ascii="宋体" w:hAnsi="宋体" w:cs="宋体"/>
          <w:b/>
          <w:color w:val="auto"/>
          <w:szCs w:val="21"/>
        </w:rPr>
      </w:pPr>
    </w:p>
    <w:p w14:paraId="7A0E0AAC">
      <w:pPr>
        <w:rPr>
          <w:rFonts w:ascii="宋体" w:hAnsi="宋体" w:cs="宋体"/>
          <w:b/>
          <w:color w:val="auto"/>
          <w:szCs w:val="21"/>
        </w:rPr>
      </w:pPr>
    </w:p>
    <w:p w14:paraId="0E668DC5">
      <w:pPr>
        <w:rPr>
          <w:rFonts w:ascii="宋体" w:hAnsi="宋体" w:cs="宋体"/>
          <w:b/>
          <w:color w:val="auto"/>
          <w:szCs w:val="21"/>
        </w:rPr>
      </w:pPr>
    </w:p>
    <w:p w14:paraId="564B7533">
      <w:pPr>
        <w:rPr>
          <w:rFonts w:ascii="宋体" w:hAnsi="宋体" w:cs="宋体"/>
          <w:b/>
          <w:color w:val="auto"/>
          <w:szCs w:val="21"/>
        </w:rPr>
      </w:pPr>
    </w:p>
    <w:p w14:paraId="0020570D">
      <w:pPr>
        <w:rPr>
          <w:rFonts w:ascii="宋体" w:hAnsi="宋体" w:cs="宋体"/>
          <w:b/>
          <w:color w:val="auto"/>
          <w:szCs w:val="21"/>
        </w:rPr>
      </w:pPr>
    </w:p>
    <w:p w14:paraId="540179FE">
      <w:pPr>
        <w:rPr>
          <w:rFonts w:ascii="宋体" w:hAnsi="宋体" w:cs="宋体"/>
          <w:b/>
          <w:color w:val="auto"/>
          <w:szCs w:val="21"/>
        </w:rPr>
      </w:pPr>
    </w:p>
    <w:p w14:paraId="0FC2353F">
      <w:pPr>
        <w:rPr>
          <w:rFonts w:ascii="宋体" w:hAnsi="宋体" w:cs="宋体"/>
          <w:b/>
          <w:color w:val="auto"/>
          <w:szCs w:val="21"/>
        </w:rPr>
      </w:pPr>
    </w:p>
    <w:p w14:paraId="1738A0FF">
      <w:pPr>
        <w:rPr>
          <w:rFonts w:ascii="宋体" w:hAnsi="宋体" w:cs="宋体"/>
          <w:b/>
          <w:color w:val="auto"/>
          <w:szCs w:val="21"/>
        </w:rPr>
      </w:pPr>
    </w:p>
    <w:p w14:paraId="120B465A">
      <w:pPr>
        <w:rPr>
          <w:rFonts w:ascii="宋体" w:hAnsi="宋体" w:cs="宋体"/>
          <w:b/>
          <w:color w:val="auto"/>
          <w:szCs w:val="21"/>
        </w:rPr>
      </w:pPr>
    </w:p>
    <w:p w14:paraId="6AD7B2A6">
      <w:pPr>
        <w:rPr>
          <w:rFonts w:ascii="宋体" w:hAnsi="宋体" w:cs="宋体"/>
          <w:b/>
          <w:color w:val="auto"/>
          <w:szCs w:val="21"/>
        </w:rPr>
      </w:pPr>
    </w:p>
    <w:p w14:paraId="04163D2A">
      <w:pPr>
        <w:rPr>
          <w:rFonts w:ascii="宋体" w:hAnsi="宋体" w:cs="宋体"/>
          <w:b/>
          <w:color w:val="auto"/>
          <w:szCs w:val="21"/>
        </w:rPr>
      </w:pPr>
    </w:p>
    <w:p w14:paraId="3A937CB7">
      <w:pPr>
        <w:rPr>
          <w:rFonts w:ascii="宋体" w:hAnsi="宋体" w:cs="宋体"/>
          <w:b/>
          <w:color w:val="auto"/>
          <w:szCs w:val="21"/>
        </w:rPr>
      </w:pPr>
    </w:p>
    <w:p w14:paraId="4F3D0D0B">
      <w:pPr>
        <w:rPr>
          <w:rFonts w:ascii="宋体" w:hAnsi="宋体" w:cs="宋体"/>
          <w:b/>
          <w:color w:val="auto"/>
          <w:szCs w:val="21"/>
        </w:rPr>
      </w:pPr>
    </w:p>
    <w:p w14:paraId="7F29AEF6">
      <w:pPr>
        <w:rPr>
          <w:rFonts w:ascii="宋体" w:hAnsi="宋体" w:cs="宋体"/>
          <w:b/>
          <w:color w:val="auto"/>
          <w:szCs w:val="21"/>
        </w:rPr>
      </w:pPr>
    </w:p>
    <w:p w14:paraId="09875C79">
      <w:pPr>
        <w:rPr>
          <w:rFonts w:ascii="宋体" w:hAnsi="宋体" w:cs="宋体"/>
          <w:b/>
          <w:color w:val="auto"/>
          <w:szCs w:val="21"/>
        </w:rPr>
      </w:pPr>
    </w:p>
    <w:p w14:paraId="320D99CB">
      <w:pPr>
        <w:pStyle w:val="2"/>
        <w:numPr>
          <w:ilvl w:val="0"/>
          <w:numId w:val="0"/>
        </w:numPr>
        <w:tabs>
          <w:tab w:val="clear" w:pos="780"/>
        </w:tabs>
        <w:spacing w:line="420" w:lineRule="exact"/>
        <w:ind w:left="360"/>
        <w:rPr>
          <w:rFonts w:ascii="宋体" w:hAnsi="宋体" w:eastAsia="宋体" w:cs="宋体"/>
          <w:color w:val="auto"/>
          <w:sz w:val="32"/>
          <w:szCs w:val="32"/>
        </w:rPr>
      </w:pPr>
    </w:p>
    <w:p w14:paraId="7951EC86">
      <w:pPr>
        <w:pStyle w:val="2"/>
        <w:numPr>
          <w:ilvl w:val="0"/>
          <w:numId w:val="0"/>
        </w:numPr>
        <w:tabs>
          <w:tab w:val="clear" w:pos="780"/>
        </w:tabs>
        <w:spacing w:line="420" w:lineRule="exact"/>
        <w:ind w:left="360"/>
        <w:rPr>
          <w:rFonts w:ascii="宋体" w:hAnsi="宋体" w:eastAsia="宋体" w:cs="宋体"/>
          <w:color w:val="auto"/>
          <w:sz w:val="32"/>
          <w:szCs w:val="32"/>
          <w:u w:val="single"/>
        </w:rPr>
      </w:pPr>
      <w:r>
        <w:rPr>
          <w:rFonts w:hint="eastAsia" w:ascii="宋体" w:hAnsi="宋体" w:eastAsia="宋体" w:cs="宋体"/>
          <w:color w:val="auto"/>
          <w:sz w:val="32"/>
          <w:szCs w:val="32"/>
        </w:rPr>
        <w:t>供应商：</w:t>
      </w:r>
      <w:r>
        <w:rPr>
          <w:rFonts w:hint="eastAsia" w:ascii="宋体" w:hAnsi="宋体" w:eastAsia="宋体" w:cs="宋体"/>
          <w:color w:val="auto"/>
          <w:sz w:val="32"/>
          <w:szCs w:val="32"/>
          <w:u w:val="single"/>
        </w:rPr>
        <w:t xml:space="preserve">                      </w:t>
      </w:r>
      <w:r>
        <w:rPr>
          <w:rFonts w:hint="eastAsia" w:ascii="仿宋_GB2312" w:hAnsi="仿宋_GB2312" w:cs="仿宋_GB2312"/>
          <w:color w:val="auto"/>
          <w:sz w:val="32"/>
          <w:szCs w:val="32"/>
          <w:u w:val="single"/>
        </w:rPr>
        <w:t>（</w:t>
      </w:r>
      <w:r>
        <w:rPr>
          <w:rFonts w:hint="eastAsia" w:ascii="宋体" w:hAnsi="宋体" w:eastAsia="宋体" w:cs="宋体"/>
          <w:color w:val="auto"/>
          <w:sz w:val="32"/>
          <w:szCs w:val="32"/>
          <w:u w:val="single"/>
        </w:rPr>
        <w:t>全称并盖章）</w:t>
      </w:r>
    </w:p>
    <w:p w14:paraId="7CDB2F64">
      <w:pPr>
        <w:ind w:firstLine="3838" w:firstLineChars="1250"/>
        <w:rPr>
          <w:rFonts w:ascii="宋体" w:hAnsi="宋体" w:cs="宋体"/>
          <w:b/>
          <w:color w:val="auto"/>
          <w:sz w:val="32"/>
          <w:szCs w:val="32"/>
        </w:rPr>
      </w:pPr>
    </w:p>
    <w:p w14:paraId="6CBF964F">
      <w:pPr>
        <w:ind w:firstLine="3838" w:firstLineChars="1250"/>
        <w:rPr>
          <w:rFonts w:ascii="宋体" w:hAnsi="宋体" w:cs="宋体"/>
          <w:b/>
          <w:color w:val="auto"/>
          <w:sz w:val="32"/>
          <w:szCs w:val="32"/>
        </w:rPr>
      </w:pPr>
    </w:p>
    <w:p w14:paraId="6EE91DC7">
      <w:pPr>
        <w:ind w:firstLine="3838" w:firstLineChars="1250"/>
        <w:rPr>
          <w:rFonts w:ascii="宋体" w:hAnsi="宋体" w:cs="宋体"/>
          <w:b/>
          <w:color w:val="auto"/>
          <w:sz w:val="32"/>
          <w:szCs w:val="32"/>
        </w:rPr>
      </w:pPr>
      <w:r>
        <w:rPr>
          <w:rFonts w:hint="eastAsia" w:ascii="宋体" w:hAnsi="宋体" w:cs="宋体"/>
          <w:b/>
          <w:color w:val="auto"/>
          <w:sz w:val="32"/>
          <w:szCs w:val="32"/>
        </w:rPr>
        <w:t xml:space="preserve">日期： </w:t>
      </w:r>
      <w:r>
        <w:rPr>
          <w:rFonts w:hint="eastAsia" w:ascii="宋体" w:hAnsi="宋体" w:cs="宋体"/>
          <w:b/>
          <w:color w:val="auto"/>
          <w:sz w:val="32"/>
          <w:szCs w:val="32"/>
          <w:u w:val="single"/>
        </w:rPr>
        <w:t xml:space="preserve">      </w:t>
      </w:r>
      <w:r>
        <w:rPr>
          <w:rFonts w:hint="eastAsia" w:ascii="宋体" w:hAnsi="宋体" w:cs="宋体"/>
          <w:b/>
          <w:color w:val="auto"/>
          <w:sz w:val="32"/>
          <w:szCs w:val="32"/>
        </w:rPr>
        <w:t>年</w:t>
      </w:r>
      <w:r>
        <w:rPr>
          <w:rFonts w:hint="eastAsia" w:ascii="宋体" w:hAnsi="宋体" w:cs="宋体"/>
          <w:b/>
          <w:color w:val="auto"/>
          <w:sz w:val="32"/>
          <w:szCs w:val="32"/>
          <w:u w:val="single"/>
        </w:rPr>
        <w:t xml:space="preserve">    </w:t>
      </w:r>
      <w:r>
        <w:rPr>
          <w:rFonts w:hint="eastAsia" w:ascii="宋体" w:hAnsi="宋体" w:cs="宋体"/>
          <w:b/>
          <w:color w:val="auto"/>
          <w:sz w:val="32"/>
          <w:szCs w:val="32"/>
        </w:rPr>
        <w:t>月</w:t>
      </w:r>
      <w:r>
        <w:rPr>
          <w:rFonts w:hint="eastAsia" w:ascii="宋体" w:hAnsi="宋体" w:cs="宋体"/>
          <w:b/>
          <w:color w:val="auto"/>
          <w:sz w:val="32"/>
          <w:szCs w:val="32"/>
          <w:u w:val="single"/>
        </w:rPr>
        <w:t xml:space="preserve">    </w:t>
      </w:r>
      <w:r>
        <w:rPr>
          <w:rFonts w:hint="eastAsia" w:ascii="宋体" w:hAnsi="宋体" w:cs="宋体"/>
          <w:b/>
          <w:color w:val="auto"/>
          <w:sz w:val="32"/>
          <w:szCs w:val="32"/>
        </w:rPr>
        <w:t>日</w:t>
      </w:r>
    </w:p>
    <w:p w14:paraId="6331BD92">
      <w:pPr>
        <w:pStyle w:val="22"/>
        <w:rPr>
          <w:rFonts w:hAnsi="宋体"/>
          <w:color w:val="auto"/>
          <w:sz w:val="32"/>
          <w:szCs w:val="32"/>
        </w:rPr>
        <w:sectPr>
          <w:footerReference r:id="rId4" w:type="first"/>
          <w:footerReference r:id="rId3" w:type="default"/>
          <w:pgSz w:w="11906" w:h="16838"/>
          <w:pgMar w:top="964" w:right="1304" w:bottom="964" w:left="1304" w:header="468" w:footer="992" w:gutter="0"/>
          <w:pgNumType w:fmt="numberInDash"/>
          <w:cols w:space="720" w:num="1"/>
          <w:titlePg/>
          <w:docGrid w:type="linesAndChars" w:linePitch="291" w:charSpace="-2726"/>
        </w:sectPr>
      </w:pPr>
    </w:p>
    <w:p w14:paraId="59E30B34">
      <w:pPr>
        <w:jc w:val="center"/>
        <w:rPr>
          <w:rFonts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目   录</w:t>
      </w:r>
    </w:p>
    <w:p w14:paraId="5D8A1012">
      <w:pPr>
        <w:numPr>
          <w:ilvl w:val="0"/>
          <w:numId w:val="2"/>
        </w:numPr>
        <w:tabs>
          <w:tab w:val="left" w:pos="5580"/>
        </w:tabs>
        <w:spacing w:line="360" w:lineRule="auto"/>
        <w:rPr>
          <w:rFonts w:ascii="宋体" w:hAnsi="宋体" w:cs="宋体"/>
          <w:color w:val="auto"/>
          <w:sz w:val="24"/>
        </w:rPr>
      </w:pPr>
      <w:r>
        <w:rPr>
          <w:rFonts w:hint="eastAsia" w:ascii="宋体" w:hAnsi="宋体" w:cs="宋体"/>
          <w:color w:val="auto"/>
          <w:sz w:val="24"/>
        </w:rPr>
        <w:t>报价一览表....................</w:t>
      </w:r>
    </w:p>
    <w:p w14:paraId="0BBEA5D8">
      <w:pPr>
        <w:tabs>
          <w:tab w:val="left" w:pos="5580"/>
        </w:tabs>
        <w:spacing w:line="360" w:lineRule="auto"/>
        <w:rPr>
          <w:rFonts w:ascii="宋体" w:hAnsi="宋体" w:cs="宋体"/>
          <w:color w:val="auto"/>
          <w:sz w:val="24"/>
        </w:rPr>
      </w:pPr>
      <w:r>
        <w:rPr>
          <w:rFonts w:hint="eastAsia" w:ascii="宋体" w:hAnsi="宋体" w:cs="宋体"/>
          <w:color w:val="auto"/>
          <w:sz w:val="24"/>
        </w:rPr>
        <w:t>二、</w:t>
      </w:r>
    </w:p>
    <w:p w14:paraId="66A4D5E1">
      <w:pPr>
        <w:tabs>
          <w:tab w:val="left" w:pos="5580"/>
        </w:tabs>
        <w:spacing w:line="360" w:lineRule="auto"/>
        <w:rPr>
          <w:rFonts w:ascii="宋体" w:hAnsi="宋体" w:cs="宋体"/>
          <w:color w:val="auto"/>
          <w:sz w:val="24"/>
        </w:rPr>
      </w:pPr>
      <w:r>
        <w:rPr>
          <w:rFonts w:hint="eastAsia" w:ascii="宋体" w:hAnsi="宋体" w:cs="宋体"/>
          <w:color w:val="auto"/>
          <w:sz w:val="24"/>
        </w:rPr>
        <w:t>三、</w:t>
      </w:r>
    </w:p>
    <w:p w14:paraId="721DB864">
      <w:pPr>
        <w:rPr>
          <w:color w:val="auto"/>
        </w:rPr>
      </w:pPr>
    </w:p>
    <w:p w14:paraId="5DC31764">
      <w:pPr>
        <w:pStyle w:val="10"/>
        <w:rPr>
          <w:color w:val="auto"/>
        </w:rPr>
      </w:pPr>
    </w:p>
    <w:p w14:paraId="64CB67C3">
      <w:pPr>
        <w:pStyle w:val="11"/>
        <w:ind w:firstLine="393"/>
        <w:rPr>
          <w:color w:val="auto"/>
        </w:rPr>
      </w:pPr>
    </w:p>
    <w:p w14:paraId="00D03F32">
      <w:pPr>
        <w:pStyle w:val="10"/>
        <w:rPr>
          <w:color w:val="auto"/>
        </w:rPr>
      </w:pPr>
    </w:p>
    <w:p w14:paraId="469953BD">
      <w:pPr>
        <w:pStyle w:val="11"/>
        <w:ind w:firstLine="393"/>
        <w:rPr>
          <w:color w:val="auto"/>
        </w:rPr>
      </w:pPr>
    </w:p>
    <w:p w14:paraId="586ABA26">
      <w:pPr>
        <w:pStyle w:val="10"/>
        <w:rPr>
          <w:color w:val="auto"/>
        </w:rPr>
      </w:pPr>
    </w:p>
    <w:p w14:paraId="0567D114">
      <w:pPr>
        <w:pStyle w:val="11"/>
        <w:ind w:firstLine="393"/>
        <w:rPr>
          <w:color w:val="auto"/>
        </w:rPr>
      </w:pPr>
    </w:p>
    <w:p w14:paraId="5F6F3DC5">
      <w:pPr>
        <w:pStyle w:val="10"/>
        <w:rPr>
          <w:color w:val="auto"/>
        </w:rPr>
      </w:pPr>
    </w:p>
    <w:p w14:paraId="3A397019">
      <w:pPr>
        <w:pStyle w:val="11"/>
        <w:ind w:firstLine="393"/>
        <w:rPr>
          <w:color w:val="auto"/>
        </w:rPr>
      </w:pPr>
    </w:p>
    <w:p w14:paraId="17C4E5F5">
      <w:pPr>
        <w:pStyle w:val="10"/>
        <w:rPr>
          <w:color w:val="auto"/>
        </w:rPr>
      </w:pPr>
    </w:p>
    <w:p w14:paraId="61D80AB8">
      <w:pPr>
        <w:pStyle w:val="11"/>
        <w:ind w:firstLine="393"/>
        <w:rPr>
          <w:color w:val="auto"/>
        </w:rPr>
      </w:pPr>
    </w:p>
    <w:p w14:paraId="28AC3FE6">
      <w:pPr>
        <w:pStyle w:val="10"/>
        <w:rPr>
          <w:color w:val="auto"/>
        </w:rPr>
      </w:pPr>
    </w:p>
    <w:p w14:paraId="6630A801">
      <w:pPr>
        <w:pStyle w:val="11"/>
        <w:ind w:firstLine="393"/>
        <w:rPr>
          <w:color w:val="auto"/>
        </w:rPr>
      </w:pPr>
    </w:p>
    <w:p w14:paraId="438586C3">
      <w:pPr>
        <w:pStyle w:val="10"/>
        <w:rPr>
          <w:color w:val="auto"/>
        </w:rPr>
      </w:pPr>
    </w:p>
    <w:p w14:paraId="695A4FDC">
      <w:pPr>
        <w:pStyle w:val="11"/>
        <w:ind w:firstLine="393"/>
        <w:rPr>
          <w:color w:val="auto"/>
        </w:rPr>
      </w:pPr>
    </w:p>
    <w:p w14:paraId="07B1697D">
      <w:pPr>
        <w:pStyle w:val="10"/>
        <w:rPr>
          <w:color w:val="auto"/>
        </w:rPr>
      </w:pPr>
    </w:p>
    <w:p w14:paraId="42FF65A7">
      <w:pPr>
        <w:pStyle w:val="11"/>
        <w:ind w:firstLine="393"/>
        <w:rPr>
          <w:color w:val="auto"/>
        </w:rPr>
      </w:pPr>
    </w:p>
    <w:p w14:paraId="13F0F667">
      <w:pPr>
        <w:pStyle w:val="10"/>
        <w:rPr>
          <w:color w:val="auto"/>
        </w:rPr>
      </w:pPr>
    </w:p>
    <w:p w14:paraId="6EFC1F9F">
      <w:pPr>
        <w:pStyle w:val="11"/>
        <w:ind w:firstLine="393"/>
        <w:rPr>
          <w:color w:val="auto"/>
        </w:rPr>
      </w:pPr>
    </w:p>
    <w:p w14:paraId="67CF9523">
      <w:pPr>
        <w:pStyle w:val="10"/>
        <w:rPr>
          <w:color w:val="auto"/>
        </w:rPr>
      </w:pPr>
    </w:p>
    <w:p w14:paraId="1D1303F6">
      <w:pPr>
        <w:pStyle w:val="11"/>
        <w:ind w:firstLine="393"/>
        <w:rPr>
          <w:color w:val="auto"/>
        </w:rPr>
      </w:pPr>
    </w:p>
    <w:p w14:paraId="63EF8CF5">
      <w:pPr>
        <w:pStyle w:val="10"/>
        <w:rPr>
          <w:color w:val="auto"/>
        </w:rPr>
      </w:pPr>
    </w:p>
    <w:p w14:paraId="4AA92756">
      <w:pPr>
        <w:pStyle w:val="11"/>
        <w:ind w:firstLine="393"/>
        <w:rPr>
          <w:color w:val="auto"/>
        </w:rPr>
      </w:pPr>
    </w:p>
    <w:p w14:paraId="61E386C5">
      <w:pPr>
        <w:pStyle w:val="10"/>
        <w:rPr>
          <w:color w:val="auto"/>
        </w:rPr>
      </w:pPr>
    </w:p>
    <w:p w14:paraId="4D83BBBB">
      <w:pPr>
        <w:pStyle w:val="11"/>
        <w:ind w:firstLine="393"/>
        <w:rPr>
          <w:color w:val="auto"/>
        </w:rPr>
      </w:pPr>
    </w:p>
    <w:p w14:paraId="2CB02B17">
      <w:pPr>
        <w:pStyle w:val="10"/>
        <w:rPr>
          <w:color w:val="auto"/>
        </w:rPr>
      </w:pPr>
    </w:p>
    <w:p w14:paraId="3D47169F">
      <w:pPr>
        <w:pStyle w:val="10"/>
        <w:rPr>
          <w:color w:val="auto"/>
        </w:rPr>
      </w:pPr>
    </w:p>
    <w:p w14:paraId="0A4CA926">
      <w:pPr>
        <w:jc w:val="center"/>
        <w:rPr>
          <w:rFonts w:ascii="宋体" w:hAnsi="宋体" w:cs="宋体"/>
          <w:b/>
          <w:bCs/>
          <w:color w:val="auto"/>
          <w:sz w:val="44"/>
          <w:szCs w:val="44"/>
        </w:rPr>
      </w:pPr>
      <w:r>
        <w:rPr>
          <w:rFonts w:hint="eastAsia" w:ascii="宋体" w:hAnsi="宋体" w:cs="宋体"/>
          <w:b/>
          <w:bCs/>
          <w:color w:val="auto"/>
          <w:sz w:val="44"/>
          <w:szCs w:val="44"/>
        </w:rPr>
        <w:t>报 价 一 览 表</w:t>
      </w:r>
    </w:p>
    <w:p w14:paraId="17372AD6">
      <w:pPr>
        <w:spacing w:line="400" w:lineRule="exact"/>
        <w:ind w:left="1" w:leftChars="-2" w:hanging="4" w:hangingChars="2"/>
        <w:jc w:val="center"/>
        <w:rPr>
          <w:rFonts w:ascii="宋体" w:hAnsi="宋体" w:cs="宋体"/>
          <w:bCs/>
          <w:color w:val="auto"/>
          <w:sz w:val="24"/>
        </w:rPr>
      </w:pPr>
    </w:p>
    <w:p w14:paraId="10B60FD1">
      <w:pPr>
        <w:tabs>
          <w:tab w:val="left" w:pos="5580"/>
        </w:tabs>
        <w:spacing w:line="360" w:lineRule="auto"/>
        <w:rPr>
          <w:rFonts w:ascii="宋体" w:hAnsi="宋体" w:cs="宋体"/>
          <w:color w:val="auto"/>
          <w:sz w:val="24"/>
        </w:rPr>
      </w:pPr>
      <w:r>
        <w:rPr>
          <w:rFonts w:hint="eastAsia" w:ascii="宋体" w:hAnsi="宋体" w:cs="宋体"/>
          <w:color w:val="auto"/>
          <w:sz w:val="24"/>
        </w:rPr>
        <w:t xml:space="preserve">供应商名称（盖章）：_____________        </w:t>
      </w:r>
    </w:p>
    <w:tbl>
      <w:tblPr>
        <w:tblStyle w:val="12"/>
        <w:tblpPr w:leftFromText="180" w:rightFromText="180" w:vertAnchor="text" w:horzAnchor="page" w:tblpXSpec="center" w:tblpY="1115"/>
        <w:tblOverlap w:val="never"/>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1842"/>
        <w:gridCol w:w="3402"/>
      </w:tblGrid>
      <w:tr w14:paraId="5911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3369" w:type="dxa"/>
            <w:vAlign w:val="center"/>
          </w:tcPr>
          <w:p w14:paraId="479533A8">
            <w:pPr>
              <w:tabs>
                <w:tab w:val="left" w:pos="5580"/>
              </w:tabs>
              <w:spacing w:line="400" w:lineRule="exact"/>
              <w:jc w:val="center"/>
              <w:rPr>
                <w:rFonts w:ascii="宋体" w:hAnsi="宋体" w:cs="宋体"/>
                <w:b/>
                <w:bCs/>
                <w:color w:val="auto"/>
                <w:sz w:val="28"/>
                <w:szCs w:val="28"/>
                <w:highlight w:val="yellow"/>
              </w:rPr>
            </w:pPr>
            <w:r>
              <w:rPr>
                <w:rFonts w:hint="eastAsia" w:ascii="宋体" w:hAnsi="宋体" w:cs="宋体"/>
                <w:b/>
                <w:bCs/>
                <w:color w:val="auto"/>
                <w:sz w:val="28"/>
                <w:szCs w:val="28"/>
              </w:rPr>
              <w:t>项目</w:t>
            </w:r>
            <w:r>
              <w:rPr>
                <w:rFonts w:ascii="宋体" w:hAnsi="宋体" w:cs="宋体"/>
                <w:b/>
                <w:bCs/>
                <w:color w:val="auto"/>
                <w:sz w:val="28"/>
                <w:szCs w:val="28"/>
              </w:rPr>
              <w:t>名称</w:t>
            </w:r>
          </w:p>
        </w:tc>
        <w:tc>
          <w:tcPr>
            <w:tcW w:w="1842" w:type="dxa"/>
            <w:vAlign w:val="center"/>
          </w:tcPr>
          <w:p w14:paraId="7131F7CC">
            <w:pPr>
              <w:tabs>
                <w:tab w:val="left" w:pos="5580"/>
              </w:tabs>
              <w:spacing w:line="400" w:lineRule="exact"/>
              <w:jc w:val="center"/>
              <w:rPr>
                <w:rFonts w:ascii="宋体" w:hAnsi="宋体" w:cs="宋体"/>
                <w:b/>
                <w:bCs/>
                <w:color w:val="auto"/>
                <w:sz w:val="28"/>
                <w:szCs w:val="28"/>
              </w:rPr>
            </w:pPr>
            <w:r>
              <w:rPr>
                <w:rFonts w:hint="eastAsia" w:ascii="宋体" w:hAnsi="宋体" w:cs="宋体"/>
                <w:b/>
                <w:bCs/>
                <w:color w:val="auto"/>
                <w:sz w:val="28"/>
                <w:szCs w:val="28"/>
              </w:rPr>
              <w:t>响应报价</w:t>
            </w:r>
          </w:p>
          <w:p w14:paraId="4C2A86ED">
            <w:pPr>
              <w:tabs>
                <w:tab w:val="left" w:pos="5580"/>
              </w:tabs>
              <w:spacing w:line="400" w:lineRule="exact"/>
              <w:jc w:val="center"/>
              <w:rPr>
                <w:rFonts w:ascii="宋体" w:hAnsi="宋体" w:cs="宋体"/>
                <w:b/>
                <w:bCs/>
                <w:color w:val="auto"/>
                <w:sz w:val="28"/>
                <w:szCs w:val="28"/>
              </w:rPr>
            </w:pPr>
            <w:r>
              <w:rPr>
                <w:rFonts w:hint="eastAsia" w:ascii="宋体" w:hAnsi="宋体" w:cs="宋体"/>
                <w:b/>
                <w:bCs/>
                <w:color w:val="auto"/>
                <w:sz w:val="28"/>
                <w:szCs w:val="28"/>
              </w:rPr>
              <w:t xml:space="preserve">（小写） </w:t>
            </w:r>
          </w:p>
        </w:tc>
        <w:tc>
          <w:tcPr>
            <w:tcW w:w="3402" w:type="dxa"/>
            <w:vAlign w:val="center"/>
          </w:tcPr>
          <w:p w14:paraId="50BCF947">
            <w:pPr>
              <w:tabs>
                <w:tab w:val="left" w:pos="5580"/>
              </w:tabs>
              <w:spacing w:line="400" w:lineRule="exact"/>
              <w:jc w:val="center"/>
              <w:rPr>
                <w:rFonts w:ascii="宋体" w:hAnsi="宋体" w:cs="宋体"/>
                <w:b/>
                <w:bCs/>
                <w:color w:val="auto"/>
                <w:sz w:val="28"/>
                <w:szCs w:val="28"/>
              </w:rPr>
            </w:pPr>
            <w:r>
              <w:rPr>
                <w:rFonts w:hint="eastAsia" w:ascii="宋体" w:hAnsi="宋体" w:cs="宋体"/>
                <w:b/>
                <w:bCs/>
                <w:color w:val="auto"/>
                <w:sz w:val="28"/>
                <w:szCs w:val="28"/>
              </w:rPr>
              <w:t>响应报价</w:t>
            </w:r>
          </w:p>
          <w:p w14:paraId="7A49C3AB">
            <w:pPr>
              <w:tabs>
                <w:tab w:val="left" w:pos="5580"/>
              </w:tabs>
              <w:spacing w:line="400" w:lineRule="exact"/>
              <w:jc w:val="center"/>
              <w:rPr>
                <w:rFonts w:ascii="宋体" w:hAnsi="宋体" w:cs="宋体"/>
                <w:b/>
                <w:bCs/>
                <w:color w:val="auto"/>
                <w:sz w:val="28"/>
                <w:szCs w:val="28"/>
              </w:rPr>
            </w:pPr>
            <w:r>
              <w:rPr>
                <w:rFonts w:hint="eastAsia" w:ascii="宋体" w:hAnsi="宋体" w:cs="宋体"/>
                <w:b/>
                <w:bCs/>
                <w:color w:val="auto"/>
                <w:sz w:val="28"/>
                <w:szCs w:val="28"/>
              </w:rPr>
              <w:t>（大写）</w:t>
            </w:r>
          </w:p>
        </w:tc>
      </w:tr>
      <w:tr w14:paraId="60EF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3369" w:type="dxa"/>
            <w:vAlign w:val="center"/>
          </w:tcPr>
          <w:p w14:paraId="1FE247EE">
            <w:pPr>
              <w:tabs>
                <w:tab w:val="left" w:pos="5580"/>
              </w:tabs>
              <w:spacing w:line="360" w:lineRule="auto"/>
              <w:jc w:val="center"/>
              <w:rPr>
                <w:rFonts w:ascii="宋体" w:hAnsi="宋体" w:cs="宋体"/>
                <w:color w:val="auto"/>
                <w:sz w:val="24"/>
              </w:rPr>
            </w:pPr>
            <w:r>
              <w:rPr>
                <w:rFonts w:hint="eastAsia" w:ascii="宋体" w:hAnsi="宋体" w:cs="宋体"/>
                <w:color w:val="auto"/>
                <w:sz w:val="24"/>
              </w:rPr>
              <w:t>森林防火道路维护服务项目</w:t>
            </w:r>
          </w:p>
        </w:tc>
        <w:tc>
          <w:tcPr>
            <w:tcW w:w="1842" w:type="dxa"/>
            <w:vAlign w:val="center"/>
          </w:tcPr>
          <w:p w14:paraId="5CDB71A2">
            <w:pPr>
              <w:tabs>
                <w:tab w:val="left" w:pos="5580"/>
              </w:tabs>
              <w:spacing w:line="360" w:lineRule="auto"/>
              <w:jc w:val="center"/>
              <w:rPr>
                <w:rFonts w:ascii="宋体" w:hAnsi="宋体" w:cs="宋体"/>
                <w:color w:val="auto"/>
                <w:sz w:val="24"/>
              </w:rPr>
            </w:pPr>
          </w:p>
        </w:tc>
        <w:tc>
          <w:tcPr>
            <w:tcW w:w="3402" w:type="dxa"/>
            <w:vAlign w:val="center"/>
          </w:tcPr>
          <w:p w14:paraId="26B025B4">
            <w:pPr>
              <w:tabs>
                <w:tab w:val="left" w:pos="5580"/>
              </w:tabs>
              <w:spacing w:line="360" w:lineRule="auto"/>
              <w:jc w:val="center"/>
              <w:rPr>
                <w:rFonts w:ascii="宋体" w:hAnsi="宋体" w:cs="宋体"/>
                <w:color w:val="auto"/>
                <w:sz w:val="24"/>
              </w:rPr>
            </w:pPr>
          </w:p>
        </w:tc>
      </w:tr>
    </w:tbl>
    <w:p w14:paraId="02EDD81D">
      <w:pPr>
        <w:tabs>
          <w:tab w:val="left" w:pos="5580"/>
        </w:tabs>
        <w:spacing w:line="360" w:lineRule="auto"/>
        <w:ind w:firstLine="3519" w:firstLineChars="1550"/>
        <w:rPr>
          <w:rFonts w:ascii="宋体" w:hAnsi="宋体" w:cs="宋体"/>
          <w:color w:val="auto"/>
          <w:sz w:val="24"/>
        </w:rPr>
      </w:pPr>
      <w:r>
        <w:rPr>
          <w:rFonts w:hint="eastAsia" w:ascii="宋体" w:hAnsi="宋体" w:cs="宋体"/>
          <w:color w:val="auto"/>
          <w:sz w:val="24"/>
        </w:rPr>
        <w:t xml:space="preserve">                                 金额单位：元  </w:t>
      </w:r>
    </w:p>
    <w:p w14:paraId="3F849FFA">
      <w:pPr>
        <w:tabs>
          <w:tab w:val="left" w:pos="5580"/>
        </w:tabs>
        <w:spacing w:line="360" w:lineRule="auto"/>
        <w:rPr>
          <w:rFonts w:ascii="宋体" w:hAnsi="宋体" w:cs="宋体"/>
          <w:color w:val="auto"/>
          <w:sz w:val="24"/>
        </w:rPr>
      </w:pPr>
    </w:p>
    <w:p w14:paraId="27990996">
      <w:pPr>
        <w:tabs>
          <w:tab w:val="left" w:pos="5580"/>
        </w:tabs>
        <w:spacing w:line="360" w:lineRule="auto"/>
        <w:rPr>
          <w:rFonts w:ascii="宋体" w:hAnsi="宋体" w:cs="宋体"/>
          <w:color w:val="auto"/>
          <w:sz w:val="24"/>
        </w:rPr>
      </w:pPr>
      <w:r>
        <w:rPr>
          <w:rFonts w:hint="eastAsia" w:ascii="宋体" w:hAnsi="宋体" w:cs="宋体"/>
          <w:color w:val="auto"/>
          <w:sz w:val="24"/>
        </w:rPr>
        <w:t>法定代表人或授权委托人签字：                        联系电话：</w:t>
      </w:r>
    </w:p>
    <w:p w14:paraId="1F299563">
      <w:pPr>
        <w:tabs>
          <w:tab w:val="left" w:pos="5580"/>
        </w:tabs>
        <w:spacing w:line="360" w:lineRule="auto"/>
        <w:rPr>
          <w:rFonts w:ascii="宋体" w:hAnsi="宋体" w:cs="宋体"/>
          <w:color w:val="auto"/>
          <w:sz w:val="24"/>
        </w:rPr>
      </w:pPr>
      <w:r>
        <w:rPr>
          <w:rFonts w:hint="eastAsia" w:ascii="宋体" w:hAnsi="宋体" w:cs="宋体"/>
          <w:color w:val="auto"/>
          <w:sz w:val="24"/>
        </w:rPr>
        <w:t xml:space="preserve"> 日  期：     年   月    日</w:t>
      </w:r>
    </w:p>
    <w:p w14:paraId="663805A3">
      <w:pPr>
        <w:tabs>
          <w:tab w:val="left" w:pos="5580"/>
        </w:tabs>
        <w:spacing w:line="360" w:lineRule="auto"/>
        <w:rPr>
          <w:rFonts w:ascii="宋体" w:hAnsi="宋体" w:cs="宋体"/>
          <w:color w:val="auto"/>
          <w:sz w:val="24"/>
        </w:rPr>
      </w:pPr>
      <w:r>
        <w:rPr>
          <w:rFonts w:hint="eastAsia" w:ascii="宋体" w:hAnsi="宋体" w:cs="宋体"/>
          <w:color w:val="auto"/>
          <w:sz w:val="24"/>
        </w:rPr>
        <w:t>备注：</w:t>
      </w:r>
    </w:p>
    <w:p w14:paraId="16864AC4">
      <w:pPr>
        <w:tabs>
          <w:tab w:val="left" w:pos="5580"/>
        </w:tabs>
        <w:ind w:firstLine="591" w:firstLineChars="300"/>
        <w:rPr>
          <w:rFonts w:ascii="宋体" w:hAnsi="宋体" w:cs="宋体"/>
          <w:color w:val="auto"/>
          <w:szCs w:val="21"/>
        </w:rPr>
      </w:pPr>
      <w:r>
        <w:rPr>
          <w:rFonts w:hint="eastAsia" w:ascii="宋体" w:hAnsi="宋体" w:cs="宋体"/>
          <w:color w:val="auto"/>
          <w:szCs w:val="21"/>
        </w:rPr>
        <w:t>1.本表供应商不得自行增减，供应商必须如实完整填写本表。所提供</w:t>
      </w:r>
      <w:r>
        <w:rPr>
          <w:rFonts w:hint="eastAsia" w:ascii="宋体" w:hAnsi="宋体" w:cs="宋体"/>
          <w:color w:val="auto"/>
          <w:szCs w:val="21"/>
          <w:lang w:eastAsia="zh-CN"/>
        </w:rPr>
        <w:t>服务</w:t>
      </w:r>
      <w:r>
        <w:rPr>
          <w:rFonts w:hint="eastAsia" w:ascii="宋体" w:hAnsi="宋体" w:cs="宋体"/>
          <w:color w:val="auto"/>
          <w:szCs w:val="21"/>
        </w:rPr>
        <w:t>的数量、质量、技术</w:t>
      </w:r>
      <w:r>
        <w:rPr>
          <w:rFonts w:hint="eastAsia" w:ascii="宋体" w:hAnsi="宋体" w:cs="宋体"/>
          <w:color w:val="auto"/>
          <w:szCs w:val="21"/>
          <w:lang w:eastAsia="zh-CN"/>
        </w:rPr>
        <w:t>参数</w:t>
      </w:r>
      <w:r>
        <w:rPr>
          <w:rFonts w:hint="eastAsia" w:ascii="宋体" w:hAnsi="宋体" w:cs="宋体"/>
          <w:color w:val="auto"/>
          <w:szCs w:val="21"/>
        </w:rPr>
        <w:t>和相关服务符合本公告要求。</w:t>
      </w:r>
    </w:p>
    <w:p w14:paraId="611091B2">
      <w:pPr>
        <w:tabs>
          <w:tab w:val="left" w:pos="5580"/>
        </w:tabs>
        <w:ind w:firstLine="591" w:firstLineChars="300"/>
        <w:rPr>
          <w:rFonts w:ascii="宋体" w:hAnsi="宋体" w:cs="宋体"/>
          <w:color w:val="auto"/>
          <w:szCs w:val="21"/>
        </w:rPr>
      </w:pPr>
      <w:r>
        <w:rPr>
          <w:rFonts w:hint="eastAsia" w:ascii="宋体" w:hAnsi="宋体" w:cs="宋体"/>
          <w:color w:val="auto"/>
          <w:szCs w:val="21"/>
        </w:rPr>
        <w:t>2.报价不得填报选择性报价，可选择性价格提交报价的将被视为非响应性询价文件，报价无效</w:t>
      </w:r>
      <w:r>
        <w:rPr>
          <w:rFonts w:hint="eastAsia" w:ascii="宋体" w:hAnsi="宋体" w:cs="宋体"/>
          <w:color w:val="auto"/>
          <w:szCs w:val="21"/>
          <w:lang w:eastAsia="zh-CN"/>
        </w:rPr>
        <w:t>；</w:t>
      </w:r>
      <w:r>
        <w:rPr>
          <w:rFonts w:hint="eastAsia" w:ascii="宋体" w:hAnsi="宋体" w:cs="宋体"/>
          <w:color w:val="auto"/>
          <w:szCs w:val="21"/>
        </w:rPr>
        <w:t>报价总金额超过最高限价的，被视为非响应性询价文件，报价无效。本表大小写不一致的以大写为准。</w:t>
      </w:r>
    </w:p>
    <w:p w14:paraId="4977009A">
      <w:pPr>
        <w:tabs>
          <w:tab w:val="left" w:pos="5580"/>
        </w:tabs>
        <w:ind w:firstLine="591" w:firstLineChars="300"/>
        <w:rPr>
          <w:rFonts w:ascii="宋体" w:hAnsi="宋体" w:cs="宋体"/>
          <w:color w:val="auto"/>
          <w:szCs w:val="21"/>
        </w:rPr>
      </w:pPr>
      <w:r>
        <w:rPr>
          <w:rFonts w:hint="eastAsia" w:ascii="宋体" w:hAnsi="宋体" w:cs="宋体"/>
          <w:color w:val="auto"/>
          <w:szCs w:val="21"/>
        </w:rPr>
        <w:t>3.对于供应商在“报价一览表”和响应文件中列出的赠送条款，在评审时不作为调整报价的依据，也不作为优先成交的条件。</w:t>
      </w:r>
    </w:p>
    <w:p w14:paraId="46F30C53">
      <w:pPr>
        <w:tabs>
          <w:tab w:val="left" w:pos="5580"/>
        </w:tabs>
        <w:ind w:firstLine="591" w:firstLineChars="300"/>
        <w:rPr>
          <w:color w:val="auto"/>
        </w:rPr>
      </w:pPr>
      <w:r>
        <w:rPr>
          <w:rFonts w:hint="eastAsia" w:ascii="宋体" w:hAnsi="宋体" w:cs="宋体"/>
          <w:color w:val="auto"/>
          <w:szCs w:val="21"/>
        </w:rPr>
        <w:t>4.总报价应为目的地交货价（应含</w:t>
      </w:r>
      <w:r>
        <w:rPr>
          <w:rFonts w:hint="eastAsia" w:ascii="宋体" w:hAnsi="宋体" w:cs="宋体"/>
          <w:color w:val="auto"/>
          <w:szCs w:val="21"/>
          <w:lang w:eastAsia="zh-CN"/>
        </w:rPr>
        <w:t>服务</w:t>
      </w:r>
      <w:r>
        <w:rPr>
          <w:rFonts w:hint="eastAsia" w:ascii="宋体" w:hAnsi="宋体" w:cs="宋体"/>
          <w:color w:val="auto"/>
          <w:szCs w:val="21"/>
        </w:rPr>
        <w:t>价格、安装、装卸、运输费用、税金、检测</w:t>
      </w:r>
      <w:r>
        <w:rPr>
          <w:rFonts w:hint="eastAsia" w:ascii="宋体" w:hAnsi="宋体" w:cs="宋体"/>
          <w:color w:val="auto"/>
          <w:szCs w:val="21"/>
          <w:lang w:eastAsia="zh-CN"/>
        </w:rPr>
        <w:t>、质保期内服务</w:t>
      </w:r>
      <w:r>
        <w:rPr>
          <w:rFonts w:hint="eastAsia" w:ascii="宋体" w:hAnsi="宋体" w:cs="宋体"/>
          <w:color w:val="auto"/>
          <w:szCs w:val="21"/>
        </w:rPr>
        <w:t>等所有与之相关的费用）。</w:t>
      </w:r>
    </w:p>
    <w:p w14:paraId="2465737B">
      <w:pPr>
        <w:spacing w:line="560" w:lineRule="exact"/>
        <w:jc w:val="center"/>
        <w:rPr>
          <w:rFonts w:ascii="宋体" w:hAnsi="宋体" w:cs="宋体"/>
          <w:b/>
          <w:bCs/>
          <w:color w:val="auto"/>
          <w:sz w:val="36"/>
          <w:szCs w:val="36"/>
        </w:rPr>
      </w:pPr>
      <w:r>
        <w:rPr>
          <w:rFonts w:hint="eastAsia" w:ascii="宋体" w:hAnsi="宋体" w:cs="宋体"/>
          <w:b/>
          <w:bCs/>
          <w:color w:val="auto"/>
          <w:sz w:val="36"/>
          <w:szCs w:val="36"/>
        </w:rPr>
        <w:br w:type="page"/>
      </w:r>
      <w:r>
        <w:rPr>
          <w:rFonts w:hint="eastAsia" w:ascii="宋体" w:hAnsi="宋体" w:cs="宋体"/>
          <w:b/>
          <w:bCs/>
          <w:color w:val="auto"/>
          <w:sz w:val="36"/>
          <w:szCs w:val="36"/>
        </w:rPr>
        <w:t>询价承诺书</w:t>
      </w:r>
    </w:p>
    <w:p w14:paraId="0BF2F1A9">
      <w:pPr>
        <w:spacing w:line="560" w:lineRule="exact"/>
        <w:jc w:val="center"/>
        <w:rPr>
          <w:rFonts w:ascii="宋体" w:hAnsi="宋体" w:cs="宋体"/>
          <w:b/>
          <w:bCs/>
          <w:color w:val="auto"/>
          <w:sz w:val="36"/>
          <w:szCs w:val="36"/>
        </w:rPr>
      </w:pPr>
    </w:p>
    <w:p w14:paraId="048F2434">
      <w:pPr>
        <w:spacing w:line="660" w:lineRule="exact"/>
        <w:ind w:firstLine="454" w:firstLineChars="200"/>
        <w:rPr>
          <w:rFonts w:ascii="宋体" w:hAnsi="宋体" w:cs="宋体"/>
          <w:bCs/>
          <w:color w:val="auto"/>
          <w:sz w:val="24"/>
        </w:rPr>
      </w:pPr>
      <w:r>
        <w:rPr>
          <w:rFonts w:hint="eastAsia" w:ascii="宋体" w:hAnsi="宋体" w:cs="宋体"/>
          <w:bCs/>
          <w:color w:val="auto"/>
          <w:sz w:val="24"/>
        </w:rPr>
        <w:t>我单位</w:t>
      </w:r>
      <w:bookmarkStart w:id="3" w:name="OLE_LINK1"/>
      <w:bookmarkStart w:id="4" w:name="OLE_LINK2"/>
      <w:r>
        <w:rPr>
          <w:rFonts w:hint="eastAsia" w:ascii="宋体" w:hAnsi="宋体" w:cs="宋体"/>
          <w:bCs/>
          <w:color w:val="auto"/>
          <w:sz w:val="24"/>
        </w:rPr>
        <w:t>查询</w:t>
      </w:r>
      <w:bookmarkEnd w:id="3"/>
      <w:bookmarkEnd w:id="4"/>
      <w:r>
        <w:rPr>
          <w:rFonts w:hint="eastAsia" w:ascii="宋体" w:hAnsi="宋体" w:cs="宋体"/>
          <w:bCs/>
          <w:color w:val="auto"/>
          <w:sz w:val="24"/>
        </w:rPr>
        <w:t>到</w:t>
      </w:r>
      <w:r>
        <w:rPr>
          <w:rFonts w:hint="eastAsia" w:ascii="宋体" w:hAnsi="宋体" w:cs="宋体"/>
          <w:bCs/>
          <w:color w:val="auto"/>
          <w:sz w:val="24"/>
          <w:u w:val="single"/>
        </w:rPr>
        <w:t>“</w:t>
      </w:r>
      <w:r>
        <w:rPr>
          <w:rFonts w:hint="eastAsia" w:ascii="宋体" w:hAnsi="宋体"/>
          <w:color w:val="auto"/>
          <w:sz w:val="24"/>
          <w:u w:val="single"/>
        </w:rPr>
        <w:t>许昌市林业和花木园艺发展中心森林防火道路维护服务</w:t>
      </w:r>
      <w:r>
        <w:rPr>
          <w:rFonts w:hint="eastAsia" w:ascii="宋体" w:hAnsi="宋体" w:cs="宋体"/>
          <w:bCs/>
          <w:color w:val="auto"/>
          <w:sz w:val="24"/>
          <w:u w:val="single"/>
        </w:rPr>
        <w:t>”</w:t>
      </w:r>
      <w:r>
        <w:rPr>
          <w:rFonts w:hint="eastAsia" w:ascii="宋体" w:hAnsi="宋体"/>
          <w:color w:val="auto"/>
          <w:sz w:val="24"/>
          <w:u w:val="single"/>
        </w:rPr>
        <w:t>项目询价公告，</w:t>
      </w:r>
      <w:r>
        <w:rPr>
          <w:rFonts w:hint="eastAsia" w:ascii="宋体" w:hAnsi="宋体"/>
          <w:color w:val="auto"/>
          <w:sz w:val="24"/>
        </w:rPr>
        <w:t>经仔细阅读和研究，</w:t>
      </w:r>
      <w:r>
        <w:rPr>
          <w:rFonts w:hint="eastAsia" w:ascii="宋体" w:hAnsi="宋体" w:cs="宋体"/>
          <w:bCs/>
          <w:color w:val="auto"/>
          <w:sz w:val="24"/>
        </w:rPr>
        <w:t>对询价文</w:t>
      </w:r>
      <w:bookmarkStart w:id="11" w:name="_GoBack"/>
      <w:bookmarkEnd w:id="11"/>
      <w:r>
        <w:rPr>
          <w:rFonts w:hint="eastAsia" w:ascii="宋体" w:hAnsi="宋体" w:cs="宋体"/>
          <w:bCs/>
          <w:color w:val="auto"/>
          <w:sz w:val="24"/>
        </w:rPr>
        <w:t>件无异议，决定参加询价活动，完全接受询价文件中的所有条件和要求。</w:t>
      </w:r>
    </w:p>
    <w:p w14:paraId="0CF4DC0D">
      <w:pPr>
        <w:spacing w:line="660" w:lineRule="exact"/>
        <w:ind w:firstLine="454" w:firstLineChars="200"/>
        <w:rPr>
          <w:rFonts w:ascii="宋体" w:hAnsi="宋体" w:cs="宋体"/>
          <w:bCs/>
          <w:color w:val="auto"/>
          <w:sz w:val="24"/>
        </w:rPr>
      </w:pPr>
      <w:r>
        <w:rPr>
          <w:rFonts w:hint="eastAsia" w:ascii="宋体" w:hAnsi="宋体" w:cs="宋体"/>
          <w:bCs/>
          <w:color w:val="auto"/>
          <w:sz w:val="24"/>
        </w:rPr>
        <w:t>1.愿意提供询价文件中要求所有资料，并保证完全真实准确。</w:t>
      </w:r>
    </w:p>
    <w:p w14:paraId="49284E46">
      <w:pPr>
        <w:spacing w:line="660" w:lineRule="exact"/>
        <w:ind w:firstLine="454" w:firstLineChars="200"/>
        <w:rPr>
          <w:rFonts w:ascii="宋体" w:hAnsi="宋体" w:cs="宋体"/>
          <w:bCs/>
          <w:color w:val="auto"/>
          <w:sz w:val="24"/>
        </w:rPr>
      </w:pPr>
      <w:r>
        <w:rPr>
          <w:rFonts w:hint="eastAsia" w:ascii="宋体" w:hAnsi="宋体" w:cs="宋体"/>
          <w:bCs/>
          <w:color w:val="auto"/>
          <w:sz w:val="24"/>
        </w:rPr>
        <w:t>2.询价文件中的报价已经确认无误。</w:t>
      </w:r>
    </w:p>
    <w:p w14:paraId="64FDF3A6">
      <w:pPr>
        <w:spacing w:line="660" w:lineRule="exact"/>
        <w:ind w:firstLine="454" w:firstLineChars="200"/>
        <w:rPr>
          <w:rFonts w:ascii="宋体" w:hAnsi="宋体" w:cs="宋体"/>
          <w:bCs/>
          <w:color w:val="auto"/>
          <w:sz w:val="24"/>
        </w:rPr>
      </w:pPr>
      <w:r>
        <w:rPr>
          <w:rFonts w:hint="eastAsia" w:ascii="宋体" w:hAnsi="宋体" w:cs="宋体"/>
          <w:bCs/>
          <w:color w:val="auto"/>
          <w:sz w:val="24"/>
        </w:rPr>
        <w:t>3.我单位如果未按询价文件要求、合同规定等提出的各项承诺履行义务，愿意承担本次询价文件中所列的违约责任。</w:t>
      </w:r>
    </w:p>
    <w:p w14:paraId="152F0EEC">
      <w:pPr>
        <w:spacing w:line="660" w:lineRule="exact"/>
        <w:ind w:firstLine="454" w:firstLineChars="200"/>
        <w:rPr>
          <w:rFonts w:ascii="宋体" w:hAnsi="宋体" w:cs="宋体"/>
          <w:bCs/>
          <w:color w:val="auto"/>
          <w:sz w:val="24"/>
        </w:rPr>
      </w:pPr>
      <w:r>
        <w:rPr>
          <w:rFonts w:hint="eastAsia" w:ascii="宋体" w:hAnsi="宋体" w:cs="宋体"/>
          <w:bCs/>
          <w:color w:val="auto"/>
          <w:sz w:val="24"/>
        </w:rPr>
        <w:t>4.</w:t>
      </w:r>
      <w:r>
        <w:rPr>
          <w:rFonts w:hint="eastAsia" w:ascii="宋体" w:hAnsi="宋体" w:cs="宋体"/>
          <w:color w:val="auto"/>
          <w:sz w:val="24"/>
        </w:rPr>
        <w:t>询价文件自递交截止期结束后90个日历天内有效。</w:t>
      </w:r>
    </w:p>
    <w:p w14:paraId="27F3DC41">
      <w:pPr>
        <w:spacing w:line="660" w:lineRule="exact"/>
        <w:ind w:firstLine="454" w:firstLineChars="200"/>
        <w:rPr>
          <w:rFonts w:ascii="宋体" w:hAnsi="宋体" w:cs="宋体"/>
          <w:b/>
          <w:bCs/>
          <w:color w:val="auto"/>
          <w:sz w:val="24"/>
        </w:rPr>
      </w:pPr>
      <w:r>
        <w:rPr>
          <w:rFonts w:hint="eastAsia" w:ascii="宋体" w:hAnsi="宋体" w:cs="宋体"/>
          <w:b/>
          <w:bCs/>
          <w:color w:val="auto"/>
          <w:sz w:val="24"/>
        </w:rPr>
        <w:t>询价文件中所有关于资格文件、附件材料说明及证明陈述均是真实准确的，若有虚假和违背，我公司愿意承担由此而产生的一切法律后果。</w:t>
      </w:r>
    </w:p>
    <w:p w14:paraId="7B2D0461">
      <w:pPr>
        <w:spacing w:line="660" w:lineRule="exact"/>
        <w:ind w:left="2947" w:hanging="2951" w:hangingChars="1300"/>
        <w:rPr>
          <w:rFonts w:ascii="宋体" w:hAnsi="宋体" w:cs="宋体"/>
          <w:bCs/>
          <w:color w:val="auto"/>
          <w:sz w:val="24"/>
        </w:rPr>
      </w:pPr>
      <w:r>
        <w:rPr>
          <w:rFonts w:hint="eastAsia" w:ascii="宋体" w:hAnsi="宋体" w:cs="宋体"/>
          <w:bCs/>
          <w:color w:val="auto"/>
          <w:sz w:val="24"/>
        </w:rPr>
        <w:t xml:space="preserve">                            </w:t>
      </w:r>
    </w:p>
    <w:p w14:paraId="24208BB3">
      <w:pPr>
        <w:spacing w:line="660" w:lineRule="exact"/>
        <w:ind w:firstLine="2715" w:firstLineChars="1196"/>
        <w:rPr>
          <w:rFonts w:ascii="宋体" w:hAnsi="宋体" w:cs="宋体"/>
          <w:b/>
          <w:bCs/>
          <w:color w:val="auto"/>
          <w:sz w:val="24"/>
        </w:rPr>
      </w:pPr>
    </w:p>
    <w:p w14:paraId="4744673B">
      <w:pPr>
        <w:spacing w:line="660" w:lineRule="exact"/>
        <w:ind w:firstLine="2715" w:firstLineChars="1196"/>
        <w:rPr>
          <w:rFonts w:ascii="宋体" w:hAnsi="宋体" w:cs="宋体"/>
          <w:b/>
          <w:bCs/>
          <w:color w:val="auto"/>
          <w:sz w:val="24"/>
        </w:rPr>
      </w:pPr>
      <w:r>
        <w:rPr>
          <w:rFonts w:hint="eastAsia" w:ascii="宋体" w:hAnsi="宋体" w:cs="宋体"/>
          <w:b/>
          <w:bCs/>
          <w:color w:val="auto"/>
          <w:sz w:val="24"/>
        </w:rPr>
        <w:t xml:space="preserve">      供应商名称：</w:t>
      </w:r>
      <w:r>
        <w:rPr>
          <w:rFonts w:hint="eastAsia" w:ascii="宋体" w:hAnsi="宋体" w:cs="宋体"/>
          <w:b/>
          <w:bCs/>
          <w:color w:val="auto"/>
          <w:sz w:val="24"/>
          <w:u w:val="single"/>
        </w:rPr>
        <w:t xml:space="preserve">                 （</w:t>
      </w:r>
      <w:r>
        <w:rPr>
          <w:rFonts w:hint="eastAsia" w:ascii="宋体" w:hAnsi="宋体" w:cs="宋体"/>
          <w:b/>
          <w:bCs/>
          <w:color w:val="auto"/>
          <w:sz w:val="24"/>
        </w:rPr>
        <w:t>全称并加盖公章）</w:t>
      </w:r>
    </w:p>
    <w:p w14:paraId="53D3367C">
      <w:pPr>
        <w:spacing w:line="660" w:lineRule="exact"/>
        <w:ind w:left="139" w:leftChars="71" w:firstLine="2270" w:firstLineChars="1000"/>
        <w:rPr>
          <w:rFonts w:ascii="宋体" w:hAnsi="宋体" w:cs="宋体"/>
          <w:b/>
          <w:bCs/>
          <w:color w:val="auto"/>
          <w:sz w:val="24"/>
          <w:u w:val="single"/>
        </w:rPr>
      </w:pPr>
      <w:r>
        <w:rPr>
          <w:rFonts w:hint="eastAsia" w:ascii="宋体" w:hAnsi="宋体" w:cs="宋体"/>
          <w:b/>
          <w:bCs/>
          <w:color w:val="auto"/>
          <w:sz w:val="24"/>
        </w:rPr>
        <w:t xml:space="preserve"> </w:t>
      </w:r>
      <w:r>
        <w:rPr>
          <w:rFonts w:hint="eastAsia" w:ascii="宋体" w:hAnsi="宋体" w:cs="宋体"/>
          <w:b/>
          <w:bCs/>
          <w:color w:val="auto"/>
          <w:sz w:val="24"/>
        </w:rPr>
        <w:tab/>
      </w:r>
      <w:r>
        <w:rPr>
          <w:rFonts w:hint="eastAsia" w:ascii="宋体" w:hAnsi="宋体" w:cs="宋体"/>
          <w:b/>
          <w:bCs/>
          <w:color w:val="auto"/>
          <w:sz w:val="24"/>
        </w:rPr>
        <w:t xml:space="preserve">        法定代表人或授权委托人（签字）：</w:t>
      </w:r>
      <w:r>
        <w:rPr>
          <w:rFonts w:hint="eastAsia" w:ascii="宋体" w:hAnsi="宋体" w:cs="宋体"/>
          <w:b/>
          <w:bCs/>
          <w:color w:val="auto"/>
          <w:sz w:val="24"/>
          <w:u w:val="single"/>
        </w:rPr>
        <w:t xml:space="preserve">           </w:t>
      </w:r>
    </w:p>
    <w:p w14:paraId="296BA302">
      <w:pPr>
        <w:tabs>
          <w:tab w:val="left" w:pos="6045"/>
        </w:tabs>
        <w:spacing w:line="660" w:lineRule="exact"/>
        <w:ind w:left="228" w:hanging="227" w:hangingChars="100"/>
        <w:rPr>
          <w:rFonts w:ascii="宋体" w:hAnsi="宋体" w:cs="宋体"/>
          <w:b/>
          <w:bCs/>
          <w:color w:val="auto"/>
          <w:sz w:val="24"/>
        </w:rPr>
      </w:pPr>
      <w:r>
        <w:rPr>
          <w:rFonts w:hint="eastAsia" w:ascii="宋体" w:hAnsi="宋体" w:cs="宋体"/>
          <w:b/>
          <w:bCs/>
          <w:color w:val="auto"/>
          <w:sz w:val="24"/>
        </w:rPr>
        <w:t xml:space="preserve">                                            年    月    日</w:t>
      </w:r>
    </w:p>
    <w:p w14:paraId="373A45B4">
      <w:pPr>
        <w:snapToGrid w:val="0"/>
        <w:spacing w:line="400" w:lineRule="exact"/>
        <w:ind w:firstLine="532"/>
        <w:rPr>
          <w:rFonts w:ascii="宋体" w:hAnsi="宋体" w:cs="宋体"/>
          <w:color w:val="auto"/>
          <w:sz w:val="24"/>
        </w:rPr>
      </w:pPr>
    </w:p>
    <w:p w14:paraId="3AEA1E55">
      <w:pPr>
        <w:spacing w:line="400" w:lineRule="exact"/>
        <w:ind w:left="801" w:leftChars="407" w:firstLine="4805" w:firstLineChars="2117"/>
        <w:rPr>
          <w:rFonts w:ascii="宋体" w:hAnsi="宋体" w:cs="宋体"/>
          <w:color w:val="auto"/>
          <w:sz w:val="24"/>
        </w:rPr>
      </w:pPr>
    </w:p>
    <w:p w14:paraId="374C0AD3">
      <w:pPr>
        <w:spacing w:line="400" w:lineRule="exact"/>
        <w:ind w:firstLine="454" w:firstLineChars="200"/>
        <w:rPr>
          <w:rFonts w:ascii="宋体" w:hAnsi="宋体" w:cs="宋体"/>
          <w:bCs/>
          <w:color w:val="auto"/>
          <w:sz w:val="24"/>
        </w:rPr>
      </w:pPr>
    </w:p>
    <w:p w14:paraId="4CD23562">
      <w:pPr>
        <w:spacing w:line="400" w:lineRule="exact"/>
        <w:ind w:firstLine="454" w:firstLineChars="200"/>
        <w:rPr>
          <w:rFonts w:ascii="宋体" w:hAnsi="宋体" w:cs="宋体"/>
          <w:bCs/>
          <w:color w:val="auto"/>
          <w:sz w:val="24"/>
        </w:rPr>
        <w:sectPr>
          <w:footerReference r:id="rId6" w:type="first"/>
          <w:footerReference r:id="rId5" w:type="default"/>
          <w:pgSz w:w="11906" w:h="16838"/>
          <w:pgMar w:top="964" w:right="1304" w:bottom="964" w:left="1304" w:header="468" w:footer="992" w:gutter="0"/>
          <w:pgNumType w:fmt="numberInDash"/>
          <w:cols w:space="720" w:num="1"/>
          <w:titlePg/>
          <w:docGrid w:type="linesAndChars" w:linePitch="291" w:charSpace="-2726"/>
        </w:sectPr>
      </w:pPr>
    </w:p>
    <w:p w14:paraId="6136871D">
      <w:pPr>
        <w:spacing w:line="400" w:lineRule="exact"/>
        <w:jc w:val="center"/>
        <w:rPr>
          <w:rFonts w:ascii="宋体" w:hAnsi="宋体" w:cs="宋体"/>
          <w:b/>
          <w:color w:val="auto"/>
          <w:sz w:val="28"/>
          <w:szCs w:val="28"/>
        </w:rPr>
      </w:pPr>
      <w:r>
        <w:rPr>
          <w:rFonts w:hint="eastAsia" w:ascii="宋体" w:hAnsi="宋体" w:cs="宋体"/>
          <w:b/>
          <w:color w:val="auto"/>
          <w:sz w:val="28"/>
          <w:szCs w:val="28"/>
        </w:rPr>
        <w:t>法定代表人身份证明书</w:t>
      </w:r>
    </w:p>
    <w:p w14:paraId="3C645B1F">
      <w:pPr>
        <w:spacing w:line="400" w:lineRule="exact"/>
        <w:jc w:val="center"/>
        <w:rPr>
          <w:rFonts w:ascii="宋体" w:hAnsi="宋体" w:cs="宋体"/>
          <w:bCs/>
          <w:color w:val="auto"/>
          <w:sz w:val="24"/>
        </w:rPr>
      </w:pPr>
    </w:p>
    <w:p w14:paraId="4B30BEFB">
      <w:pPr>
        <w:spacing w:line="400" w:lineRule="exact"/>
        <w:jc w:val="center"/>
        <w:rPr>
          <w:rFonts w:ascii="宋体" w:hAnsi="宋体" w:cs="宋体"/>
          <w:bCs/>
          <w:color w:val="auto"/>
          <w:sz w:val="24"/>
        </w:rPr>
      </w:pPr>
      <w:r>
        <w:rPr>
          <w:rFonts w:hint="eastAsia" w:ascii="宋体" w:hAnsi="宋体" w:cs="宋体"/>
          <w:bCs/>
          <w:color w:val="auto"/>
          <w:sz w:val="24"/>
        </w:rPr>
        <w:t>（法定代表人参加本询价项目的，出具此证明书）</w:t>
      </w:r>
    </w:p>
    <w:p w14:paraId="0575577C">
      <w:pPr>
        <w:spacing w:line="400" w:lineRule="exact"/>
        <w:ind w:firstLine="480" w:firstLineChars="200"/>
        <w:rPr>
          <w:rFonts w:ascii="宋体" w:hAnsi="宋体" w:cs="宋体"/>
          <w:bCs/>
          <w:color w:val="auto"/>
          <w:sz w:val="24"/>
        </w:rPr>
      </w:pPr>
    </w:p>
    <w:p w14:paraId="1A6C81AE">
      <w:pPr>
        <w:spacing w:line="500" w:lineRule="exact"/>
        <w:ind w:firstLine="560" w:firstLineChars="200"/>
        <w:rPr>
          <w:rFonts w:ascii="宋体" w:hAnsi="宋体" w:cs="宋体"/>
          <w:bCs/>
          <w:color w:val="auto"/>
          <w:sz w:val="24"/>
        </w:rPr>
      </w:pPr>
      <w:r>
        <w:rPr>
          <w:rFonts w:hint="eastAsia" w:ascii="宋体" w:hAnsi="宋体" w:cs="宋体"/>
          <w:color w:val="auto"/>
          <w:sz w:val="28"/>
          <w:szCs w:val="28"/>
          <w:u w:val="single"/>
        </w:rPr>
        <w:t>填写法定代表人姓名</w:t>
      </w:r>
      <w:r>
        <w:rPr>
          <w:rFonts w:hint="eastAsia" w:ascii="宋体" w:hAnsi="宋体" w:cs="宋体"/>
          <w:bCs/>
          <w:color w:val="auto"/>
          <w:sz w:val="24"/>
        </w:rPr>
        <w:t>在我公司（或企业、单位）任（董事长、经理、厂长）职务，是我</w:t>
      </w:r>
      <w:r>
        <w:rPr>
          <w:rFonts w:hint="eastAsia" w:ascii="宋体" w:hAnsi="宋体" w:cs="宋体"/>
          <w:color w:val="auto"/>
          <w:sz w:val="28"/>
          <w:szCs w:val="28"/>
          <w:u w:val="single"/>
        </w:rPr>
        <w:t xml:space="preserve">     填写公司全称    </w:t>
      </w:r>
      <w:r>
        <w:rPr>
          <w:rFonts w:hint="eastAsia" w:ascii="宋体" w:hAnsi="宋体" w:cs="宋体"/>
          <w:bCs/>
          <w:color w:val="auto"/>
          <w:sz w:val="24"/>
        </w:rPr>
        <w:t>的法定代表人。现就参加</w:t>
      </w:r>
      <w:r>
        <w:rPr>
          <w:rFonts w:hint="eastAsia" w:ascii="宋体" w:hAnsi="宋体" w:cs="宋体"/>
          <w:color w:val="auto"/>
          <w:sz w:val="24"/>
        </w:rPr>
        <w:t>许昌市林业和花木园艺发展中心</w:t>
      </w:r>
      <w:r>
        <w:rPr>
          <w:rFonts w:hint="eastAsia" w:ascii="宋体" w:hAnsi="宋体" w:cs="宋体"/>
          <w:bCs/>
          <w:color w:val="auto"/>
          <w:sz w:val="24"/>
        </w:rPr>
        <w:t>组织的采购项目签署响应文件。</w:t>
      </w:r>
    </w:p>
    <w:p w14:paraId="36DF112A">
      <w:pPr>
        <w:spacing w:line="500" w:lineRule="exact"/>
        <w:ind w:firstLine="480" w:firstLineChars="200"/>
        <w:rPr>
          <w:rFonts w:ascii="宋体" w:hAnsi="宋体" w:cs="宋体"/>
          <w:bCs/>
          <w:color w:val="auto"/>
          <w:sz w:val="24"/>
        </w:rPr>
      </w:pPr>
      <w:r>
        <w:rPr>
          <w:rFonts w:hint="eastAsia" w:ascii="宋体" w:hAnsi="宋体" w:cs="宋体"/>
          <w:bCs/>
          <w:color w:val="auto"/>
          <w:sz w:val="24"/>
        </w:rPr>
        <w:t>特此证明。</w:t>
      </w:r>
    </w:p>
    <w:p w14:paraId="23C81E5B">
      <w:pPr>
        <w:spacing w:line="400" w:lineRule="exact"/>
        <w:ind w:firstLine="480" w:firstLineChars="200"/>
        <w:rPr>
          <w:rFonts w:ascii="宋体" w:hAnsi="宋体" w:cs="宋体"/>
          <w:bCs/>
          <w:color w:val="auto"/>
          <w:sz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003F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jc w:val="center"/>
        </w:trPr>
        <w:tc>
          <w:tcPr>
            <w:tcW w:w="5328" w:type="dxa"/>
            <w:vAlign w:val="center"/>
          </w:tcPr>
          <w:p w14:paraId="7EF56142">
            <w:pPr>
              <w:spacing w:line="480" w:lineRule="exact"/>
              <w:jc w:val="center"/>
              <w:rPr>
                <w:rFonts w:ascii="宋体" w:hAnsi="宋体" w:cs="宋体"/>
                <w:bCs/>
                <w:color w:val="auto"/>
                <w:sz w:val="24"/>
              </w:rPr>
            </w:pPr>
            <w:r>
              <w:rPr>
                <w:rFonts w:hint="eastAsia" w:ascii="宋体" w:hAnsi="宋体" w:cs="宋体"/>
                <w:bCs/>
                <w:color w:val="auto"/>
                <w:sz w:val="24"/>
              </w:rPr>
              <w:t>（※此处请粘贴法定代表人身份证正反</w:t>
            </w:r>
          </w:p>
          <w:p w14:paraId="4E661F65">
            <w:pPr>
              <w:spacing w:line="480" w:lineRule="exact"/>
              <w:jc w:val="center"/>
              <w:rPr>
                <w:rFonts w:ascii="宋体" w:hAnsi="宋体" w:cs="宋体"/>
                <w:bCs/>
                <w:color w:val="auto"/>
                <w:sz w:val="24"/>
              </w:rPr>
            </w:pPr>
            <w:r>
              <w:rPr>
                <w:rFonts w:hint="eastAsia" w:ascii="宋体" w:hAnsi="宋体" w:cs="宋体"/>
                <w:bCs/>
                <w:color w:val="auto"/>
                <w:sz w:val="24"/>
              </w:rPr>
              <w:t>复印件※）</w:t>
            </w:r>
          </w:p>
          <w:p w14:paraId="255FA811">
            <w:pPr>
              <w:spacing w:line="480" w:lineRule="exact"/>
              <w:rPr>
                <w:rFonts w:ascii="宋体" w:hAnsi="宋体" w:cs="宋体"/>
                <w:color w:val="auto"/>
                <w:sz w:val="24"/>
              </w:rPr>
            </w:pPr>
          </w:p>
        </w:tc>
      </w:tr>
    </w:tbl>
    <w:p w14:paraId="455D41E0">
      <w:pPr>
        <w:spacing w:line="400" w:lineRule="exact"/>
        <w:ind w:firstLine="480" w:firstLineChars="200"/>
        <w:rPr>
          <w:rFonts w:ascii="宋体" w:hAnsi="宋体" w:cs="宋体"/>
          <w:bCs/>
          <w:color w:val="auto"/>
          <w:sz w:val="24"/>
        </w:rPr>
      </w:pPr>
    </w:p>
    <w:p w14:paraId="10BE4E8B">
      <w:pPr>
        <w:spacing w:line="400" w:lineRule="exact"/>
        <w:ind w:firstLine="480" w:firstLineChars="200"/>
        <w:rPr>
          <w:rFonts w:ascii="宋体" w:hAnsi="宋体" w:cs="宋体"/>
          <w:bCs/>
          <w:color w:val="auto"/>
          <w:sz w:val="24"/>
        </w:rPr>
      </w:pPr>
    </w:p>
    <w:p w14:paraId="3ACA8D5E">
      <w:pPr>
        <w:spacing w:line="400" w:lineRule="exact"/>
        <w:ind w:firstLine="480" w:firstLineChars="200"/>
        <w:rPr>
          <w:rFonts w:ascii="宋体" w:hAnsi="宋体" w:cs="宋体"/>
          <w:bCs/>
          <w:color w:val="auto"/>
          <w:sz w:val="24"/>
        </w:rPr>
      </w:pPr>
    </w:p>
    <w:p w14:paraId="36366048">
      <w:pPr>
        <w:spacing w:line="400" w:lineRule="exact"/>
        <w:ind w:firstLine="480" w:firstLineChars="200"/>
        <w:rPr>
          <w:rFonts w:ascii="宋体" w:hAnsi="宋体" w:cs="宋体"/>
          <w:bCs/>
          <w:color w:val="auto"/>
          <w:sz w:val="24"/>
        </w:rPr>
      </w:pPr>
    </w:p>
    <w:p w14:paraId="23580B05">
      <w:pPr>
        <w:spacing w:line="400" w:lineRule="exact"/>
        <w:ind w:firstLine="480" w:firstLineChars="200"/>
        <w:rPr>
          <w:rFonts w:ascii="宋体" w:hAnsi="宋体" w:cs="宋体"/>
          <w:bCs/>
          <w:color w:val="auto"/>
          <w:sz w:val="24"/>
          <w:u w:val="single"/>
        </w:rPr>
      </w:pPr>
      <w:r>
        <w:rPr>
          <w:rFonts w:hint="eastAsia" w:ascii="宋体" w:hAnsi="宋体" w:cs="宋体"/>
          <w:bCs/>
          <w:color w:val="auto"/>
          <w:sz w:val="24"/>
        </w:rPr>
        <w:t>供应商名称 ：</w:t>
      </w:r>
      <w:r>
        <w:rPr>
          <w:rFonts w:hint="eastAsia" w:ascii="宋体" w:hAnsi="宋体" w:cs="宋体"/>
          <w:bCs/>
          <w:color w:val="auto"/>
          <w:sz w:val="24"/>
          <w:u w:val="single"/>
        </w:rPr>
        <w:t xml:space="preserve">                      （</w:t>
      </w:r>
      <w:r>
        <w:rPr>
          <w:rFonts w:hint="eastAsia" w:ascii="宋体" w:hAnsi="宋体" w:cs="宋体"/>
          <w:bCs/>
          <w:color w:val="auto"/>
          <w:sz w:val="24"/>
        </w:rPr>
        <w:t>全称加盖公章）</w:t>
      </w:r>
    </w:p>
    <w:p w14:paraId="7BB6B72E">
      <w:pPr>
        <w:spacing w:line="400" w:lineRule="exact"/>
        <w:ind w:firstLine="4320" w:firstLineChars="1800"/>
        <w:rPr>
          <w:rFonts w:ascii="宋体" w:hAnsi="宋体" w:cs="宋体"/>
          <w:bCs/>
          <w:color w:val="auto"/>
          <w:sz w:val="24"/>
        </w:rPr>
      </w:pPr>
      <w:r>
        <w:rPr>
          <w:rFonts w:hint="eastAsia" w:ascii="宋体" w:hAnsi="宋体" w:cs="宋体"/>
          <w:bCs/>
          <w:color w:val="auto"/>
          <w:sz w:val="24"/>
        </w:rPr>
        <w:t>年    月    日</w:t>
      </w:r>
    </w:p>
    <w:p w14:paraId="20C8F135">
      <w:pPr>
        <w:spacing w:line="400" w:lineRule="exact"/>
        <w:ind w:firstLine="480" w:firstLineChars="200"/>
        <w:rPr>
          <w:rFonts w:ascii="宋体" w:hAnsi="宋体" w:cs="宋体"/>
          <w:bCs/>
          <w:color w:val="auto"/>
          <w:sz w:val="24"/>
        </w:rPr>
      </w:pPr>
    </w:p>
    <w:p w14:paraId="4EFD1132">
      <w:pPr>
        <w:spacing w:line="400" w:lineRule="exact"/>
        <w:ind w:firstLine="480" w:firstLineChars="200"/>
        <w:rPr>
          <w:rFonts w:ascii="宋体" w:hAnsi="宋体" w:cs="宋体"/>
          <w:bCs/>
          <w:color w:val="auto"/>
          <w:sz w:val="24"/>
        </w:rPr>
      </w:pPr>
    </w:p>
    <w:p w14:paraId="7535240D">
      <w:pPr>
        <w:spacing w:line="400" w:lineRule="exact"/>
        <w:rPr>
          <w:rFonts w:ascii="宋体" w:hAnsi="宋体" w:cs="宋体"/>
          <w:bCs/>
          <w:color w:val="auto"/>
          <w:sz w:val="24"/>
        </w:rPr>
      </w:pPr>
    </w:p>
    <w:p w14:paraId="7E3F4E86">
      <w:pPr>
        <w:spacing w:line="400" w:lineRule="exact"/>
        <w:ind w:firstLine="480" w:firstLineChars="200"/>
        <w:rPr>
          <w:rFonts w:ascii="宋体" w:hAnsi="宋体" w:cs="宋体"/>
          <w:bCs/>
          <w:color w:val="auto"/>
          <w:sz w:val="24"/>
        </w:rPr>
      </w:pPr>
    </w:p>
    <w:p w14:paraId="478BC4F3">
      <w:pPr>
        <w:pStyle w:val="2"/>
        <w:numPr>
          <w:ilvl w:val="0"/>
          <w:numId w:val="0"/>
        </w:numPr>
        <w:jc w:val="both"/>
        <w:rPr>
          <w:rFonts w:ascii="宋体" w:hAnsi="宋体" w:eastAsia="宋体" w:cs="宋体"/>
          <w:b w:val="0"/>
          <w:color w:val="auto"/>
          <w:szCs w:val="24"/>
        </w:rPr>
      </w:pPr>
      <w:bookmarkStart w:id="5" w:name="_Toc414277864"/>
    </w:p>
    <w:p w14:paraId="577A9319">
      <w:pPr>
        <w:rPr>
          <w:rFonts w:ascii="宋体" w:hAnsi="宋体" w:cs="宋体"/>
          <w:color w:val="auto"/>
        </w:rPr>
      </w:pPr>
    </w:p>
    <w:p w14:paraId="590EEBA1">
      <w:pPr>
        <w:pStyle w:val="10"/>
        <w:rPr>
          <w:color w:val="auto"/>
        </w:rPr>
      </w:pPr>
    </w:p>
    <w:p w14:paraId="6278B71D">
      <w:pPr>
        <w:pStyle w:val="10"/>
        <w:rPr>
          <w:color w:val="auto"/>
        </w:rPr>
      </w:pPr>
    </w:p>
    <w:p w14:paraId="7170D342">
      <w:pPr>
        <w:pStyle w:val="11"/>
        <w:rPr>
          <w:color w:val="auto"/>
        </w:rPr>
      </w:pPr>
    </w:p>
    <w:p w14:paraId="13FAC163">
      <w:pPr>
        <w:pStyle w:val="10"/>
        <w:rPr>
          <w:color w:val="auto"/>
        </w:rPr>
      </w:pPr>
    </w:p>
    <w:p w14:paraId="0DDF3B5C">
      <w:pPr>
        <w:pStyle w:val="2"/>
        <w:numPr>
          <w:ilvl w:val="0"/>
          <w:numId w:val="0"/>
        </w:numPr>
        <w:rPr>
          <w:rFonts w:ascii="宋体" w:hAnsi="宋体" w:eastAsia="宋体" w:cs="宋体"/>
          <w:bCs/>
          <w:color w:val="auto"/>
          <w:sz w:val="28"/>
          <w:szCs w:val="28"/>
        </w:rPr>
      </w:pPr>
      <w:bookmarkStart w:id="6" w:name="_Toc7722"/>
      <w:r>
        <w:rPr>
          <w:rFonts w:hint="eastAsia" w:ascii="宋体" w:hAnsi="宋体" w:eastAsia="宋体" w:cs="宋体"/>
          <w:bCs/>
          <w:color w:val="auto"/>
          <w:sz w:val="28"/>
          <w:szCs w:val="28"/>
        </w:rPr>
        <w:t>法定代表人授权委托书</w:t>
      </w:r>
      <w:bookmarkEnd w:id="5"/>
      <w:bookmarkEnd w:id="6"/>
    </w:p>
    <w:p w14:paraId="39FF6C8A">
      <w:pPr>
        <w:tabs>
          <w:tab w:val="left" w:pos="5580"/>
        </w:tabs>
        <w:spacing w:line="360" w:lineRule="auto"/>
        <w:jc w:val="center"/>
        <w:rPr>
          <w:rFonts w:ascii="宋体" w:hAnsi="宋体" w:cs="宋体"/>
          <w:color w:val="auto"/>
          <w:sz w:val="24"/>
        </w:rPr>
      </w:pPr>
      <w:r>
        <w:rPr>
          <w:rFonts w:hint="eastAsia" w:ascii="宋体" w:hAnsi="宋体" w:cs="宋体"/>
          <w:color w:val="auto"/>
          <w:sz w:val="24"/>
        </w:rPr>
        <w:t>（授权代表人参加询价的，出具此授权委托书）</w:t>
      </w:r>
    </w:p>
    <w:p w14:paraId="24F53B14">
      <w:pPr>
        <w:tabs>
          <w:tab w:val="left" w:pos="5580"/>
        </w:tabs>
        <w:spacing w:line="360" w:lineRule="auto"/>
        <w:rPr>
          <w:rFonts w:ascii="宋体" w:hAnsi="宋体" w:cs="宋体"/>
          <w:color w:val="auto"/>
          <w:sz w:val="24"/>
        </w:rPr>
      </w:pPr>
    </w:p>
    <w:p w14:paraId="45D48770">
      <w:pPr>
        <w:tabs>
          <w:tab w:val="left" w:pos="5580"/>
        </w:tabs>
        <w:spacing w:line="360" w:lineRule="auto"/>
        <w:ind w:firstLine="720" w:firstLineChars="300"/>
        <w:rPr>
          <w:rFonts w:ascii="宋体" w:hAnsi="宋体" w:cs="宋体"/>
          <w:color w:val="auto"/>
          <w:sz w:val="24"/>
        </w:rPr>
      </w:pPr>
      <w:r>
        <w:rPr>
          <w:rFonts w:hint="eastAsia" w:ascii="宋体" w:hAnsi="宋体" w:cs="宋体"/>
          <w:color w:val="auto"/>
          <w:sz w:val="24"/>
        </w:rPr>
        <w:t>本授权书声明：          （供应商名称）的       （法定代表人姓名、职务）授权              （授权委托人的姓名、职务）为我方就“              ”项目活动的合法代理人，以我方名义全权处理该项目报价、签订合同以及合同执行有关的一切事务。</w:t>
      </w:r>
    </w:p>
    <w:p w14:paraId="38A94754">
      <w:pPr>
        <w:tabs>
          <w:tab w:val="left" w:pos="5580"/>
        </w:tabs>
        <w:spacing w:line="360" w:lineRule="auto"/>
        <w:rPr>
          <w:rFonts w:ascii="宋体" w:hAnsi="宋体" w:cs="宋体"/>
          <w:color w:val="auto"/>
          <w:sz w:val="24"/>
        </w:rPr>
      </w:pPr>
      <w:r>
        <w:rPr>
          <w:rFonts w:hint="eastAsia" w:ascii="宋体" w:hAnsi="宋体" w:cs="宋体"/>
          <w:color w:val="auto"/>
          <w:sz w:val="24"/>
        </w:rPr>
        <w:t>特此声明。</w:t>
      </w:r>
    </w:p>
    <w:p w14:paraId="4F5877BE">
      <w:pPr>
        <w:tabs>
          <w:tab w:val="left" w:pos="5580"/>
        </w:tabs>
        <w:spacing w:line="360" w:lineRule="auto"/>
        <w:rPr>
          <w:rFonts w:ascii="宋体" w:hAnsi="宋体" w:cs="宋体"/>
          <w:color w:val="auto"/>
          <w:sz w:val="28"/>
          <w:szCs w:val="28"/>
        </w:rPr>
      </w:pPr>
      <w:r>
        <w:rPr>
          <w:rFonts w:hint="eastAsia" w:ascii="宋体" w:hAnsi="宋体" w:cs="宋体"/>
          <w:color w:val="auto"/>
          <w:sz w:val="24"/>
        </w:rPr>
        <w:t>法定代表人签字：</w:t>
      </w:r>
    </w:p>
    <w:p w14:paraId="2B63EED1">
      <w:pPr>
        <w:tabs>
          <w:tab w:val="left" w:pos="5580"/>
        </w:tabs>
        <w:spacing w:line="360" w:lineRule="auto"/>
        <w:rPr>
          <w:rFonts w:ascii="宋体" w:hAnsi="宋体" w:cs="宋体"/>
          <w:color w:val="auto"/>
          <w:sz w:val="24"/>
        </w:rPr>
      </w:pPr>
      <w:r>
        <w:rPr>
          <w:rFonts w:hint="eastAsia" w:ascii="宋体" w:hAnsi="宋体" w:cs="宋体"/>
          <w:color w:val="auto"/>
          <w:sz w:val="24"/>
        </w:rPr>
        <w:t xml:space="preserve">                    </w:t>
      </w:r>
    </w:p>
    <w:p w14:paraId="499F861F">
      <w:pPr>
        <w:tabs>
          <w:tab w:val="left" w:pos="5580"/>
        </w:tabs>
        <w:spacing w:line="360" w:lineRule="auto"/>
        <w:rPr>
          <w:rFonts w:ascii="宋体" w:hAnsi="宋体" w:cs="宋体"/>
          <w:color w:val="auto"/>
          <w:sz w:val="24"/>
        </w:rPr>
      </w:pPr>
      <w:r>
        <w:rPr>
          <w:rFonts w:hint="eastAsia" w:ascii="宋体" w:hAnsi="宋体" w:cs="宋体"/>
          <w:color w:val="auto"/>
          <w:sz w:val="24"/>
        </w:rPr>
        <w:t xml:space="preserve">职      务：                    </w:t>
      </w:r>
    </w:p>
    <w:p w14:paraId="2D4BE33C">
      <w:pPr>
        <w:tabs>
          <w:tab w:val="left" w:pos="5580"/>
        </w:tabs>
        <w:spacing w:line="360" w:lineRule="auto"/>
        <w:rPr>
          <w:rFonts w:ascii="宋体" w:hAnsi="宋体" w:cs="宋体"/>
          <w:color w:val="auto"/>
          <w:sz w:val="24"/>
        </w:rPr>
      </w:pPr>
      <w:r>
        <w:rPr>
          <w:rFonts w:hint="eastAsia" w:ascii="宋体" w:hAnsi="宋体" w:cs="宋体"/>
          <w:color w:val="auto"/>
          <w:sz w:val="24"/>
        </w:rPr>
        <w:t xml:space="preserve">供应商名称（全称并加盖公章）： </w:t>
      </w:r>
    </w:p>
    <w:p w14:paraId="15EBEC40">
      <w:pPr>
        <w:tabs>
          <w:tab w:val="left" w:pos="5580"/>
        </w:tabs>
        <w:spacing w:line="360" w:lineRule="auto"/>
        <w:rPr>
          <w:rFonts w:ascii="宋体" w:hAnsi="宋体" w:cs="宋体"/>
          <w:color w:val="auto"/>
          <w:sz w:val="24"/>
        </w:rPr>
      </w:pPr>
      <w:r>
        <w:rPr>
          <w:rFonts w:hint="eastAsia" w:ascii="宋体" w:hAnsi="宋体" w:cs="宋体"/>
          <w:color w:val="auto"/>
          <w:sz w:val="24"/>
        </w:rPr>
        <w:t xml:space="preserve">授权委托人签字：                    </w:t>
      </w:r>
    </w:p>
    <w:p w14:paraId="3D7AB9E5">
      <w:pPr>
        <w:tabs>
          <w:tab w:val="left" w:pos="5580"/>
        </w:tabs>
        <w:spacing w:line="360" w:lineRule="auto"/>
        <w:rPr>
          <w:rFonts w:ascii="宋体" w:hAnsi="宋体" w:cs="宋体"/>
          <w:color w:val="auto"/>
          <w:sz w:val="24"/>
        </w:rPr>
      </w:pPr>
      <w:r>
        <w:rPr>
          <w:rFonts w:hint="eastAsia" w:ascii="宋体" w:hAnsi="宋体" w:cs="宋体"/>
          <w:color w:val="auto"/>
          <w:sz w:val="24"/>
        </w:rPr>
        <w:t xml:space="preserve">职      务：                   </w:t>
      </w:r>
    </w:p>
    <w:p w14:paraId="2C9AF051">
      <w:pPr>
        <w:tabs>
          <w:tab w:val="left" w:pos="5580"/>
        </w:tabs>
        <w:spacing w:line="360" w:lineRule="auto"/>
        <w:rPr>
          <w:rFonts w:ascii="宋体" w:hAnsi="宋体" w:cs="宋体"/>
          <w:color w:val="auto"/>
          <w:sz w:val="24"/>
        </w:rPr>
      </w:pPr>
      <w:r>
        <w:rPr>
          <w:rFonts w:hint="eastAsia" w:ascii="宋体" w:hAnsi="宋体" w:cs="宋体"/>
          <w:color w:val="auto"/>
          <w:sz w:val="24"/>
        </w:rPr>
        <w:t xml:space="preserve">日     期：                    </w:t>
      </w:r>
    </w:p>
    <w:p w14:paraId="2F48FA61">
      <w:pPr>
        <w:tabs>
          <w:tab w:val="left" w:pos="5580"/>
        </w:tabs>
        <w:spacing w:line="360" w:lineRule="auto"/>
        <w:rPr>
          <w:rFonts w:ascii="宋体" w:hAnsi="宋体" w:cs="宋体"/>
          <w:color w:val="auto"/>
          <w:sz w:val="24"/>
        </w:rPr>
      </w:pPr>
      <w:r>
        <w:rPr>
          <w:rFonts w:hint="eastAsia" w:ascii="宋体" w:hAnsi="宋体" w:cs="宋体"/>
          <w:color w:val="auto"/>
          <w:sz w:val="24"/>
        </w:rPr>
        <w:t>（※法定代表人身份证复印件※）</w:t>
      </w:r>
    </w:p>
    <w:p w14:paraId="12057814">
      <w:pPr>
        <w:pStyle w:val="10"/>
        <w:rPr>
          <w:color w:val="auto"/>
        </w:rPr>
      </w:pPr>
    </w:p>
    <w:p w14:paraId="0C895989">
      <w:pPr>
        <w:pStyle w:val="11"/>
        <w:rPr>
          <w:color w:val="auto"/>
        </w:rPr>
      </w:pPr>
    </w:p>
    <w:p w14:paraId="2FFAD699">
      <w:pPr>
        <w:pStyle w:val="10"/>
        <w:rPr>
          <w:color w:val="auto"/>
        </w:rPr>
      </w:pPr>
    </w:p>
    <w:p w14:paraId="47D86DCB">
      <w:pPr>
        <w:pStyle w:val="11"/>
        <w:rPr>
          <w:color w:val="auto"/>
        </w:rPr>
      </w:pPr>
    </w:p>
    <w:p w14:paraId="116784C3">
      <w:pPr>
        <w:pStyle w:val="10"/>
        <w:rPr>
          <w:color w:val="auto"/>
        </w:rPr>
      </w:pPr>
    </w:p>
    <w:p w14:paraId="2E8951E6">
      <w:pPr>
        <w:tabs>
          <w:tab w:val="left" w:pos="5580"/>
        </w:tabs>
        <w:spacing w:line="360" w:lineRule="auto"/>
        <w:rPr>
          <w:rFonts w:ascii="宋体" w:hAnsi="宋体" w:cs="宋体"/>
          <w:color w:val="auto"/>
          <w:sz w:val="28"/>
          <w:szCs w:val="28"/>
        </w:rPr>
      </w:pPr>
      <w:r>
        <w:rPr>
          <w:rFonts w:hint="eastAsia" w:ascii="宋体" w:hAnsi="宋体" w:cs="宋体"/>
          <w:color w:val="auto"/>
          <w:sz w:val="24"/>
        </w:rPr>
        <w:t>（※授权委托人身份证复印件※）</w:t>
      </w:r>
    </w:p>
    <w:p w14:paraId="7231E805">
      <w:pPr>
        <w:jc w:val="center"/>
        <w:rPr>
          <w:rFonts w:ascii="宋体" w:hAnsi="宋体" w:cs="宋体"/>
          <w:b/>
          <w:bCs/>
          <w:color w:val="auto"/>
          <w:sz w:val="28"/>
          <w:szCs w:val="28"/>
        </w:rPr>
      </w:pPr>
    </w:p>
    <w:p w14:paraId="7DCF6893">
      <w:pPr>
        <w:pStyle w:val="10"/>
        <w:rPr>
          <w:color w:val="auto"/>
        </w:rPr>
      </w:pPr>
    </w:p>
    <w:p w14:paraId="49FD3D37">
      <w:pPr>
        <w:pStyle w:val="11"/>
        <w:rPr>
          <w:color w:val="auto"/>
        </w:rPr>
      </w:pPr>
    </w:p>
    <w:p w14:paraId="123CB53E">
      <w:pPr>
        <w:pStyle w:val="10"/>
        <w:rPr>
          <w:color w:val="auto"/>
        </w:rPr>
      </w:pPr>
    </w:p>
    <w:p w14:paraId="7022D3D7">
      <w:pPr>
        <w:jc w:val="center"/>
        <w:rPr>
          <w:rFonts w:ascii="宋体" w:hAnsi="宋体" w:cs="宋体"/>
          <w:b/>
          <w:bCs/>
          <w:color w:val="auto"/>
          <w:sz w:val="28"/>
          <w:szCs w:val="28"/>
        </w:rPr>
      </w:pPr>
    </w:p>
    <w:p w14:paraId="117B6F2D">
      <w:pPr>
        <w:spacing w:line="400" w:lineRule="exact"/>
        <w:ind w:left="0" w:leftChars="-2" w:hanging="4" w:hangingChars="2"/>
        <w:jc w:val="center"/>
        <w:rPr>
          <w:rFonts w:ascii="宋体" w:hAnsi="宋体" w:cs="宋体"/>
          <w:bCs/>
          <w:color w:val="auto"/>
          <w:sz w:val="24"/>
        </w:rPr>
      </w:pPr>
    </w:p>
    <w:p w14:paraId="538428F4">
      <w:pPr>
        <w:pStyle w:val="2"/>
        <w:numPr>
          <w:ilvl w:val="0"/>
          <w:numId w:val="0"/>
        </w:numPr>
        <w:ind w:left="360"/>
        <w:rPr>
          <w:rFonts w:ascii="宋体" w:hAnsi="宋体" w:eastAsia="宋体" w:cs="宋体"/>
          <w:bCs/>
          <w:color w:val="auto"/>
          <w:sz w:val="28"/>
          <w:szCs w:val="28"/>
        </w:rPr>
      </w:pPr>
      <w:bookmarkStart w:id="7" w:name="_Toc31536"/>
      <w:bookmarkStart w:id="8" w:name="_Toc23760"/>
      <w:r>
        <w:rPr>
          <w:rFonts w:hint="eastAsia" w:ascii="宋体" w:hAnsi="宋体" w:eastAsia="宋体" w:cs="宋体"/>
          <w:bCs/>
          <w:color w:val="auto"/>
          <w:sz w:val="28"/>
          <w:szCs w:val="28"/>
        </w:rPr>
        <w:t>相关资格证明文件</w:t>
      </w:r>
      <w:bookmarkEnd w:id="7"/>
      <w:bookmarkEnd w:id="8"/>
    </w:p>
    <w:p w14:paraId="1FA72404">
      <w:pPr>
        <w:snapToGrid w:val="0"/>
        <w:spacing w:line="440" w:lineRule="exact"/>
        <w:rPr>
          <w:rFonts w:ascii="宋体" w:hAnsi="宋体" w:cs="宋体"/>
          <w:b/>
          <w:bCs/>
          <w:color w:val="auto"/>
          <w:kern w:val="0"/>
          <w:sz w:val="24"/>
        </w:rPr>
      </w:pPr>
    </w:p>
    <w:p w14:paraId="3C4A733D">
      <w:pPr>
        <w:pStyle w:val="9"/>
        <w:widowControl/>
        <w:spacing w:before="0" w:beforeAutospacing="0" w:after="0" w:afterAutospacing="0" w:line="460" w:lineRule="exact"/>
        <w:ind w:firstLine="480" w:firstLineChars="200"/>
        <w:jc w:val="both"/>
        <w:rPr>
          <w:rFonts w:ascii="宋体" w:hAnsi="宋体" w:cs="宋体"/>
          <w:color w:val="auto"/>
          <w:kern w:val="2"/>
        </w:rPr>
      </w:pPr>
      <w:r>
        <w:rPr>
          <w:rFonts w:hint="eastAsia" w:ascii="宋体" w:hAnsi="宋体" w:cs="宋体"/>
          <w:color w:val="auto"/>
          <w:kern w:val="2"/>
        </w:rPr>
        <w:t>一、符合《中华人民共和国政府采购法》第二十二条规定：</w:t>
      </w:r>
    </w:p>
    <w:p w14:paraId="1D1726B0">
      <w:pPr>
        <w:pStyle w:val="9"/>
        <w:widowControl/>
        <w:spacing w:before="0" w:beforeAutospacing="0" w:after="0" w:afterAutospacing="0" w:line="460" w:lineRule="exact"/>
        <w:ind w:firstLine="480" w:firstLineChars="200"/>
        <w:jc w:val="both"/>
        <w:rPr>
          <w:rFonts w:ascii="宋体" w:hAnsi="宋体" w:cs="宋体"/>
          <w:color w:val="auto"/>
          <w:kern w:val="2"/>
          <w:highlight w:val="yellow"/>
        </w:rPr>
      </w:pPr>
      <w:r>
        <w:rPr>
          <w:rFonts w:hint="eastAsia" w:ascii="宋体" w:hAnsi="宋体" w:cs="宋体"/>
          <w:color w:val="auto"/>
          <w:kern w:val="2"/>
        </w:rPr>
        <w:t>（一）供应商须具有独立法人资格、有效的营业执照，具有独立承担民事责任的能力，提供有效的营业执照、银行开户许可证复印件；</w:t>
      </w:r>
    </w:p>
    <w:p w14:paraId="4A86B382">
      <w:pPr>
        <w:pStyle w:val="9"/>
        <w:widowControl/>
        <w:spacing w:before="0" w:beforeAutospacing="0" w:after="0" w:afterAutospacing="0" w:line="460" w:lineRule="exact"/>
        <w:ind w:firstLine="480" w:firstLineChars="200"/>
        <w:jc w:val="both"/>
        <w:rPr>
          <w:rFonts w:ascii="宋体" w:hAnsi="宋体" w:cs="宋体"/>
          <w:color w:val="auto"/>
          <w:kern w:val="2"/>
        </w:rPr>
      </w:pPr>
      <w:r>
        <w:rPr>
          <w:rFonts w:hint="eastAsia" w:ascii="宋体" w:hAnsi="宋体" w:cs="宋体"/>
          <w:color w:val="auto"/>
          <w:kern w:val="2"/>
        </w:rPr>
        <w:t>（二）具有良好的商业信誉和健全的财务会计制度：</w:t>
      </w:r>
    </w:p>
    <w:p w14:paraId="3B676002">
      <w:pPr>
        <w:pStyle w:val="9"/>
        <w:widowControl/>
        <w:spacing w:before="0" w:beforeAutospacing="0" w:after="0" w:afterAutospacing="0" w:line="360" w:lineRule="auto"/>
        <w:ind w:firstLine="480" w:firstLineChars="200"/>
        <w:jc w:val="both"/>
        <w:rPr>
          <w:rFonts w:ascii="宋体" w:hAnsi="宋体" w:cs="宋体"/>
          <w:color w:val="auto"/>
          <w:kern w:val="2"/>
        </w:rPr>
      </w:pPr>
      <w:r>
        <w:rPr>
          <w:rFonts w:hint="eastAsia" w:ascii="宋体" w:hAnsi="宋体" w:cs="宋体"/>
          <w:color w:val="auto"/>
          <w:kern w:val="2"/>
        </w:rPr>
        <w:t>1.根据《关于在政府采购活动中查询及使用信用记录有关问题的通知》(财库〔2016〕125号)的规定，对列入失信被执行人、重大税收违法案件当事人名单、政府采购严重违法失信行为记录名单的单位，拒绝参与本项目政府采购活动。[查询渠道:“信用中国”网（www.creditchina.gov.cn）、中国政府采购网（www.ccgp.gov.cn）等]；</w:t>
      </w:r>
    </w:p>
    <w:p w14:paraId="47F78886">
      <w:pPr>
        <w:pStyle w:val="9"/>
        <w:widowControl/>
        <w:spacing w:before="0" w:beforeAutospacing="0" w:after="0" w:afterAutospacing="0" w:line="460" w:lineRule="exact"/>
        <w:ind w:firstLine="480" w:firstLineChars="200"/>
        <w:jc w:val="both"/>
        <w:rPr>
          <w:rFonts w:ascii="宋体" w:hAnsi="宋体" w:cs="宋体"/>
          <w:color w:val="auto"/>
          <w:kern w:val="2"/>
        </w:rPr>
      </w:pPr>
      <w:r>
        <w:rPr>
          <w:rFonts w:hint="eastAsia" w:ascii="宋体" w:hAnsi="宋体" w:cs="宋体"/>
          <w:color w:val="auto"/>
          <w:kern w:val="2"/>
        </w:rPr>
        <w:t>2.提供近三年任意一年的审计报告。成立不满一年的提供近三个月的财务报表或承诺书（供应商自行承诺）。</w:t>
      </w:r>
    </w:p>
    <w:p w14:paraId="129BBA04">
      <w:pPr>
        <w:pStyle w:val="9"/>
        <w:widowControl/>
        <w:spacing w:before="0" w:beforeAutospacing="0" w:after="0" w:afterAutospacing="0" w:line="460" w:lineRule="exact"/>
        <w:ind w:firstLine="480" w:firstLineChars="200"/>
        <w:jc w:val="both"/>
        <w:rPr>
          <w:rFonts w:ascii="宋体" w:hAnsi="宋体" w:cs="宋体"/>
          <w:color w:val="auto"/>
          <w:kern w:val="2"/>
        </w:rPr>
      </w:pPr>
      <w:r>
        <w:rPr>
          <w:rFonts w:hint="eastAsia" w:ascii="宋体" w:hAnsi="宋体" w:cs="宋体"/>
          <w:color w:val="auto"/>
          <w:kern w:val="2"/>
        </w:rPr>
        <w:t>（三）具有履行合同所必需的设备和专业技术能力（提供承诺 + 附设备清单）；</w:t>
      </w:r>
    </w:p>
    <w:p w14:paraId="612C3BE4">
      <w:pPr>
        <w:pStyle w:val="9"/>
        <w:widowControl/>
        <w:spacing w:before="0" w:beforeAutospacing="0" w:after="0" w:afterAutospacing="0" w:line="460" w:lineRule="exact"/>
        <w:ind w:firstLine="480" w:firstLineChars="200"/>
        <w:jc w:val="both"/>
        <w:rPr>
          <w:rFonts w:ascii="宋体" w:hAnsi="宋体"/>
          <w:color w:val="auto"/>
          <w:lang w:val="zh-CN"/>
        </w:rPr>
      </w:pPr>
      <w:r>
        <w:rPr>
          <w:rFonts w:hint="eastAsia" w:ascii="宋体" w:hAnsi="宋体" w:cs="宋体"/>
          <w:color w:val="auto"/>
          <w:kern w:val="2"/>
        </w:rPr>
        <w:t>（四）有依法纳税和缴纳社会保险的良好记录：供应商须提供近一年内任意一个月份依法纳税以及缴纳社会保险的凭据（专用收据或社会保险缴纳清单）。</w:t>
      </w:r>
      <w:r>
        <w:rPr>
          <w:rFonts w:hint="eastAsia" w:ascii="宋体" w:hAnsi="宋体"/>
          <w:color w:val="auto"/>
          <w:lang w:val="zh-CN"/>
        </w:rPr>
        <w:t>依法免税的供应商，应提供相应文件证明依法免税；依法不需要缴纳社会保障资金的供应商，应提供相应文件证明依法不需要缴纳社会保障资金。</w:t>
      </w:r>
    </w:p>
    <w:p w14:paraId="38201015">
      <w:pPr>
        <w:pStyle w:val="9"/>
        <w:widowControl/>
        <w:spacing w:before="0" w:beforeAutospacing="0" w:after="0" w:afterAutospacing="0" w:line="460" w:lineRule="exact"/>
        <w:ind w:firstLine="480" w:firstLineChars="200"/>
        <w:jc w:val="both"/>
        <w:rPr>
          <w:rFonts w:ascii="宋体" w:hAnsi="宋体" w:cs="宋体"/>
          <w:color w:val="auto"/>
          <w:kern w:val="2"/>
        </w:rPr>
      </w:pPr>
      <w:r>
        <w:rPr>
          <w:rFonts w:hint="eastAsia" w:ascii="宋体" w:hAnsi="宋体" w:cs="宋体"/>
          <w:color w:val="auto"/>
          <w:kern w:val="2"/>
        </w:rPr>
        <w:t>（五）近三年内在经营活动中没有重大违法记录的书面声明（格式附后）；</w:t>
      </w:r>
    </w:p>
    <w:p w14:paraId="72ED8D1F">
      <w:pPr>
        <w:pStyle w:val="9"/>
        <w:widowControl/>
        <w:spacing w:before="0" w:beforeAutospacing="0" w:after="0" w:afterAutospacing="0" w:line="460" w:lineRule="exact"/>
        <w:ind w:firstLine="480" w:firstLineChars="200"/>
        <w:jc w:val="both"/>
        <w:rPr>
          <w:rFonts w:ascii="宋体" w:hAnsi="宋体" w:cs="宋体"/>
          <w:color w:val="auto"/>
          <w:kern w:val="2"/>
          <w:lang w:bidi="ar"/>
        </w:rPr>
      </w:pPr>
      <w:r>
        <w:rPr>
          <w:rFonts w:hint="eastAsia" w:ascii="宋体" w:hAnsi="宋体" w:cs="宋体"/>
          <w:color w:val="auto"/>
          <w:kern w:val="2"/>
        </w:rPr>
        <w:t>二、</w:t>
      </w:r>
      <w:r>
        <w:rPr>
          <w:rFonts w:hint="eastAsia" w:ascii="宋体" w:hAnsi="宋体" w:cs="宋体"/>
          <w:color w:val="auto"/>
          <w:kern w:val="2"/>
          <w:lang w:bidi="ar"/>
        </w:rPr>
        <w:t>投标人提供与参加本项目投标的其他供应商之间，单位负责人不为同一人并且不存在直接控股、管理关系承诺函（承诺函格式自拟）。</w:t>
      </w:r>
    </w:p>
    <w:p w14:paraId="2D4232E1">
      <w:pPr>
        <w:pStyle w:val="9"/>
        <w:widowControl/>
        <w:spacing w:before="0" w:beforeAutospacing="0" w:after="0" w:afterAutospacing="0" w:line="460" w:lineRule="exact"/>
        <w:ind w:firstLine="480" w:firstLineChars="200"/>
        <w:jc w:val="both"/>
        <w:rPr>
          <w:rFonts w:hint="eastAsia" w:ascii="宋体" w:hAnsi="宋体"/>
          <w:color w:val="auto"/>
          <w:lang w:val="zh-CN"/>
        </w:rPr>
      </w:pPr>
      <w:r>
        <w:rPr>
          <w:rFonts w:hint="eastAsia" w:ascii="宋体" w:hAnsi="宋体"/>
          <w:color w:val="auto"/>
          <w:lang w:val="zh-CN"/>
        </w:rPr>
        <w:t>三、投标人提供本次招标不参与联合体、不对本项目进行分包或转包承诺书（承诺书格式自拟）。</w:t>
      </w:r>
    </w:p>
    <w:p w14:paraId="61DF5112">
      <w:pPr>
        <w:pStyle w:val="9"/>
        <w:widowControl/>
        <w:spacing w:before="0" w:beforeAutospacing="0" w:after="0" w:afterAutospacing="0" w:line="460" w:lineRule="exact"/>
        <w:ind w:firstLine="480" w:firstLineChars="200"/>
        <w:jc w:val="both"/>
        <w:rPr>
          <w:rFonts w:hint="eastAsia" w:ascii="宋体" w:hAnsi="宋体"/>
          <w:color w:val="auto"/>
          <w:lang w:val="zh-CN"/>
        </w:rPr>
      </w:pPr>
      <w:r>
        <w:rPr>
          <w:rFonts w:hint="eastAsia" w:ascii="宋体" w:hAnsi="宋体"/>
          <w:color w:val="auto"/>
          <w:lang w:val="zh-CN"/>
        </w:rPr>
        <w:t>四、配备现场负责人、安全员承诺书（承诺书格式自拟）。</w:t>
      </w:r>
    </w:p>
    <w:p w14:paraId="455D973A">
      <w:pPr>
        <w:pStyle w:val="9"/>
        <w:widowControl/>
        <w:spacing w:before="0" w:beforeAutospacing="0" w:after="0" w:afterAutospacing="0" w:line="460" w:lineRule="exact"/>
        <w:ind w:firstLine="480" w:firstLineChars="200"/>
        <w:jc w:val="both"/>
        <w:rPr>
          <w:rFonts w:hint="eastAsia" w:ascii="宋体" w:hAnsi="宋体"/>
          <w:color w:val="auto"/>
          <w:lang w:val="en-US" w:eastAsia="zh-CN"/>
        </w:rPr>
      </w:pPr>
      <w:r>
        <w:rPr>
          <w:rFonts w:hint="eastAsia" w:ascii="宋体" w:hAnsi="宋体"/>
          <w:color w:val="auto"/>
          <w:lang w:val="en-US" w:eastAsia="zh-CN"/>
        </w:rPr>
        <w:t>五、提供有效的公路工程施工总承包三级及以上资质+安全生产许可证或市政公用工程施工总承包三级及以上资质+安全生产许可证；</w:t>
      </w:r>
    </w:p>
    <w:p w14:paraId="3E96D509">
      <w:pPr>
        <w:pStyle w:val="9"/>
        <w:widowControl/>
        <w:spacing w:before="0" w:beforeAutospacing="0" w:after="0" w:afterAutospacing="0" w:line="460" w:lineRule="exact"/>
        <w:ind w:firstLine="480" w:firstLineChars="200"/>
        <w:jc w:val="both"/>
        <w:rPr>
          <w:rFonts w:hint="eastAsia" w:ascii="宋体" w:hAnsi="宋体"/>
          <w:color w:val="auto"/>
          <w:lang w:val="zh-CN" w:eastAsia="zh-CN"/>
        </w:rPr>
      </w:pPr>
      <w:r>
        <w:rPr>
          <w:rFonts w:hint="eastAsia" w:ascii="宋体" w:hAnsi="宋体"/>
          <w:color w:val="auto"/>
          <w:lang w:val="zh-CN" w:eastAsia="zh-CN"/>
        </w:rPr>
        <w:t>六、</w:t>
      </w:r>
      <w:r>
        <w:rPr>
          <w:rFonts w:hint="eastAsia" w:ascii="宋体" w:hAnsi="宋体"/>
          <w:color w:val="auto"/>
          <w:lang w:val="zh-CN"/>
        </w:rPr>
        <w:t>安全作业承诺书，包含林区防火、机械作业安全、出险责任等（承诺书格式自拟）</w:t>
      </w:r>
      <w:r>
        <w:rPr>
          <w:rFonts w:hint="eastAsia" w:ascii="宋体" w:hAnsi="宋体"/>
          <w:color w:val="auto"/>
          <w:lang w:val="zh-CN" w:eastAsia="zh-CN"/>
        </w:rPr>
        <w:t>；</w:t>
      </w:r>
    </w:p>
    <w:p w14:paraId="44621154">
      <w:pPr>
        <w:pStyle w:val="9"/>
        <w:widowControl/>
        <w:spacing w:before="0" w:beforeAutospacing="0" w:after="0" w:afterAutospacing="0" w:line="460" w:lineRule="exact"/>
        <w:ind w:firstLine="480" w:firstLineChars="200"/>
        <w:jc w:val="both"/>
        <w:rPr>
          <w:rFonts w:hint="eastAsia" w:ascii="宋体" w:hAnsi="宋体"/>
          <w:color w:val="auto"/>
          <w:lang w:val="zh-CN" w:eastAsia="zh-CN"/>
        </w:rPr>
      </w:pPr>
      <w:r>
        <w:rPr>
          <w:rFonts w:hint="eastAsia" w:ascii="宋体" w:hAnsi="宋体"/>
          <w:color w:val="auto"/>
          <w:lang w:val="zh-CN" w:eastAsia="zh-CN"/>
        </w:rPr>
        <w:t>七、质保承诺计划（格式自拟）。</w:t>
      </w:r>
    </w:p>
    <w:p w14:paraId="3501895F">
      <w:pPr>
        <w:pStyle w:val="9"/>
        <w:widowControl/>
        <w:spacing w:before="0" w:beforeAutospacing="0" w:after="0" w:afterAutospacing="0" w:line="460" w:lineRule="exact"/>
        <w:ind w:firstLine="480" w:firstLineChars="200"/>
        <w:jc w:val="both"/>
        <w:rPr>
          <w:rFonts w:hint="eastAsia" w:ascii="宋体" w:hAnsi="宋体"/>
          <w:color w:val="auto"/>
          <w:lang w:val="zh-CN"/>
        </w:rPr>
      </w:pPr>
      <w:r>
        <w:rPr>
          <w:rFonts w:hint="eastAsia" w:ascii="宋体" w:hAnsi="宋体"/>
          <w:color w:val="auto"/>
          <w:lang w:val="zh-CN"/>
        </w:rPr>
        <w:t>以上全部资料复印件均应字迹清晰可辨（字迹模糊不可辨识的视为无效响应文件），并加盖单位公章，装订至响应文件内。</w:t>
      </w:r>
      <w:bookmarkStart w:id="9" w:name="_Toc16786"/>
      <w:bookmarkStart w:id="10" w:name="_Toc29225"/>
    </w:p>
    <w:p w14:paraId="6DF56B4E">
      <w:pPr>
        <w:pStyle w:val="9"/>
        <w:widowControl/>
        <w:spacing w:before="0" w:beforeAutospacing="0" w:after="0" w:afterAutospacing="0" w:line="460" w:lineRule="exact"/>
        <w:ind w:firstLine="480" w:firstLineChars="200"/>
        <w:jc w:val="both"/>
        <w:rPr>
          <w:rFonts w:hint="eastAsia" w:ascii="宋体" w:hAnsi="宋体"/>
          <w:color w:val="auto"/>
          <w:lang w:val="zh-CN"/>
        </w:rPr>
      </w:pPr>
    </w:p>
    <w:p w14:paraId="7B2276D9">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74364D74">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62464743">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3D28B360">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5D764224">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1CD437DF">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147022DB">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2CF5F1EB">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724E8D59">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4A918C63">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4CC391F3">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05C2E4E8">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20D452A7">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0C739741">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497E5023">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0DD5190C">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432E9C07">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6E249AFF">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0D5B1C68">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7B5D6751">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49518EB4">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58DC6808">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1A8FD02D">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1A321CF3">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0F8D5E83">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3D6F7EF6">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7966861F">
      <w:pPr>
        <w:pStyle w:val="9"/>
        <w:widowControl/>
        <w:spacing w:before="0" w:beforeAutospacing="0" w:after="0" w:afterAutospacing="0" w:line="460" w:lineRule="exact"/>
        <w:ind w:firstLine="480" w:firstLineChars="200"/>
        <w:jc w:val="both"/>
        <w:rPr>
          <w:rFonts w:ascii="宋体" w:hAnsi="宋体" w:cs="宋体"/>
          <w:color w:val="auto"/>
          <w:kern w:val="2"/>
          <w:lang w:bidi="ar"/>
        </w:rPr>
      </w:pPr>
    </w:p>
    <w:p w14:paraId="7C7F402A">
      <w:pPr>
        <w:pStyle w:val="9"/>
        <w:widowControl/>
        <w:spacing w:before="0" w:beforeAutospacing="0" w:after="0" w:afterAutospacing="0" w:line="460" w:lineRule="exact"/>
        <w:jc w:val="center"/>
        <w:rPr>
          <w:rFonts w:ascii="宋体" w:hAnsi="宋体" w:cs="宋体"/>
          <w:b/>
          <w:color w:val="auto"/>
          <w:kern w:val="2"/>
          <w:lang w:bidi="ar"/>
        </w:rPr>
      </w:pPr>
      <w:r>
        <w:rPr>
          <w:rFonts w:hint="eastAsia" w:ascii="宋体" w:hAnsi="宋体" w:cs="宋体"/>
          <w:b/>
          <w:bCs/>
          <w:color w:val="auto"/>
          <w:sz w:val="28"/>
          <w:szCs w:val="28"/>
        </w:rPr>
        <w:t>无违法违规行为承诺书</w:t>
      </w:r>
      <w:bookmarkEnd w:id="9"/>
      <w:bookmarkEnd w:id="10"/>
    </w:p>
    <w:p w14:paraId="75C0CAFD">
      <w:pPr>
        <w:tabs>
          <w:tab w:val="left" w:pos="5580"/>
        </w:tabs>
        <w:spacing w:before="156" w:after="156" w:line="360" w:lineRule="auto"/>
        <w:rPr>
          <w:rFonts w:ascii="宋体" w:hAnsi="宋体" w:cs="宋体"/>
          <w:b/>
          <w:bCs/>
          <w:color w:val="auto"/>
          <w:sz w:val="24"/>
        </w:rPr>
      </w:pPr>
    </w:p>
    <w:p w14:paraId="367D06B2">
      <w:pPr>
        <w:tabs>
          <w:tab w:val="left" w:pos="5580"/>
        </w:tabs>
        <w:spacing w:before="156" w:after="156" w:line="360" w:lineRule="auto"/>
        <w:rPr>
          <w:rFonts w:ascii="宋体" w:hAnsi="宋体" w:cs="宋体"/>
          <w:b/>
          <w:bCs/>
          <w:color w:val="auto"/>
          <w:sz w:val="24"/>
        </w:rPr>
      </w:pPr>
      <w:r>
        <w:rPr>
          <w:rFonts w:hint="eastAsia" w:ascii="宋体" w:hAnsi="宋体" w:cs="宋体"/>
          <w:b/>
          <w:bCs/>
          <w:color w:val="auto"/>
          <w:sz w:val="24"/>
        </w:rPr>
        <w:t>许昌市林业和花木园艺发展中心：</w:t>
      </w:r>
    </w:p>
    <w:p w14:paraId="270CB28A">
      <w:pPr>
        <w:tabs>
          <w:tab w:val="left" w:pos="5580"/>
        </w:tabs>
        <w:spacing w:before="156" w:beforeLines="50" w:line="360" w:lineRule="auto"/>
        <w:ind w:firstLine="480" w:firstLineChars="200"/>
        <w:rPr>
          <w:rFonts w:ascii="宋体" w:hAnsi="宋体" w:cs="宋体"/>
          <w:color w:val="auto"/>
          <w:sz w:val="24"/>
        </w:rPr>
      </w:pPr>
      <w:r>
        <w:rPr>
          <w:rFonts w:hint="eastAsia" w:ascii="宋体" w:hAnsi="宋体" w:cs="宋体"/>
          <w:color w:val="auto"/>
          <w:sz w:val="24"/>
        </w:rPr>
        <w:t>我公司在参加本次采购项目询价活动中，作出如下承诺：</w:t>
      </w:r>
    </w:p>
    <w:p w14:paraId="12146DBC">
      <w:pPr>
        <w:tabs>
          <w:tab w:val="left" w:pos="5580"/>
        </w:tabs>
        <w:spacing w:line="360" w:lineRule="auto"/>
        <w:ind w:firstLine="480" w:firstLineChars="200"/>
        <w:rPr>
          <w:rFonts w:ascii="宋体" w:hAnsi="宋体" w:cs="宋体"/>
          <w:color w:val="auto"/>
          <w:sz w:val="24"/>
        </w:rPr>
      </w:pPr>
      <w:r>
        <w:rPr>
          <w:rFonts w:hint="eastAsia" w:ascii="宋体" w:hAnsi="宋体" w:cs="宋体"/>
          <w:color w:val="auto"/>
          <w:sz w:val="24"/>
        </w:rPr>
        <w:t>一、参加本次采购活动前三年内，在经营活动中没有重大违法记录。</w:t>
      </w:r>
    </w:p>
    <w:p w14:paraId="1003E51A">
      <w:pPr>
        <w:tabs>
          <w:tab w:val="left" w:pos="5580"/>
        </w:tabs>
        <w:spacing w:line="360" w:lineRule="auto"/>
        <w:ind w:firstLine="480" w:firstLineChars="200"/>
        <w:rPr>
          <w:rFonts w:ascii="宋体" w:hAnsi="宋体" w:cs="宋体"/>
          <w:color w:val="auto"/>
          <w:sz w:val="24"/>
        </w:rPr>
      </w:pPr>
      <w:r>
        <w:rPr>
          <w:rFonts w:hint="eastAsia" w:ascii="宋体" w:hAnsi="宋体" w:cs="宋体"/>
          <w:color w:val="auto"/>
          <w:sz w:val="24"/>
        </w:rPr>
        <w:t>二、未挂靠、借用资质进行投标等违法违规行为。</w:t>
      </w:r>
    </w:p>
    <w:p w14:paraId="3C11BE92">
      <w:pPr>
        <w:tabs>
          <w:tab w:val="left" w:pos="5580"/>
        </w:tabs>
        <w:spacing w:line="360" w:lineRule="auto"/>
        <w:ind w:firstLine="480" w:firstLineChars="200"/>
        <w:rPr>
          <w:rFonts w:ascii="宋体" w:hAnsi="宋体" w:cs="宋体"/>
          <w:color w:val="auto"/>
          <w:sz w:val="24"/>
        </w:rPr>
      </w:pPr>
      <w:r>
        <w:rPr>
          <w:rFonts w:hint="eastAsia" w:ascii="宋体" w:hAnsi="宋体" w:cs="宋体"/>
          <w:color w:val="auto"/>
          <w:sz w:val="24"/>
        </w:rPr>
        <w:t>三、提供的相关文件均真实、有效。</w:t>
      </w:r>
    </w:p>
    <w:p w14:paraId="5A2AD834">
      <w:pPr>
        <w:tabs>
          <w:tab w:val="left" w:pos="5580"/>
        </w:tabs>
        <w:spacing w:line="360" w:lineRule="auto"/>
        <w:ind w:firstLine="480" w:firstLineChars="200"/>
        <w:rPr>
          <w:rFonts w:ascii="宋体" w:hAnsi="宋体" w:cs="宋体"/>
          <w:color w:val="auto"/>
          <w:sz w:val="24"/>
        </w:rPr>
      </w:pPr>
      <w:r>
        <w:rPr>
          <w:rFonts w:hint="eastAsia" w:ascii="宋体" w:hAnsi="宋体" w:cs="宋体"/>
          <w:color w:val="auto"/>
          <w:sz w:val="24"/>
        </w:rPr>
        <w:t>若发现我方存在上述问题，愿按照政府采购相关规定接受处罚。</w:t>
      </w:r>
    </w:p>
    <w:p w14:paraId="23BA1F50">
      <w:pPr>
        <w:tabs>
          <w:tab w:val="left" w:pos="5580"/>
        </w:tabs>
        <w:spacing w:line="440" w:lineRule="exact"/>
        <w:ind w:firstLine="480" w:firstLineChars="200"/>
        <w:rPr>
          <w:rFonts w:ascii="宋体" w:hAnsi="宋体" w:cs="宋体"/>
          <w:color w:val="auto"/>
          <w:sz w:val="24"/>
        </w:rPr>
      </w:pPr>
      <w:r>
        <w:rPr>
          <w:rFonts w:hint="eastAsia" w:ascii="宋体" w:hAnsi="宋体" w:cs="宋体"/>
          <w:color w:val="auto"/>
          <w:sz w:val="24"/>
        </w:rPr>
        <w:t>特此声明。</w:t>
      </w:r>
    </w:p>
    <w:p w14:paraId="49CC0BEE">
      <w:pPr>
        <w:tabs>
          <w:tab w:val="left" w:pos="5580"/>
        </w:tabs>
        <w:spacing w:line="440" w:lineRule="exact"/>
        <w:ind w:firstLine="480" w:firstLineChars="200"/>
        <w:rPr>
          <w:rFonts w:ascii="宋体" w:hAnsi="宋体" w:cs="宋体"/>
          <w:color w:val="auto"/>
          <w:sz w:val="24"/>
        </w:rPr>
      </w:pPr>
    </w:p>
    <w:p w14:paraId="785C66AD">
      <w:pPr>
        <w:adjustRightInd w:val="0"/>
        <w:snapToGrid w:val="0"/>
        <w:spacing w:line="440" w:lineRule="exact"/>
        <w:rPr>
          <w:rFonts w:ascii="宋体" w:hAnsi="宋体" w:cs="宋体"/>
          <w:color w:val="auto"/>
          <w:sz w:val="24"/>
        </w:rPr>
      </w:pPr>
    </w:p>
    <w:p w14:paraId="702E0BDB">
      <w:pPr>
        <w:adjustRightInd w:val="0"/>
        <w:snapToGrid w:val="0"/>
        <w:spacing w:line="480" w:lineRule="auto"/>
        <w:ind w:firstLine="480" w:firstLineChars="200"/>
        <w:rPr>
          <w:rFonts w:ascii="宋体" w:hAnsi="宋体" w:cs="宋体"/>
          <w:color w:val="auto"/>
          <w:sz w:val="24"/>
        </w:rPr>
      </w:pPr>
      <w:r>
        <w:rPr>
          <w:rFonts w:hint="eastAsia" w:ascii="宋体" w:hAnsi="宋体" w:cs="宋体"/>
          <w:color w:val="auto"/>
          <w:sz w:val="24"/>
        </w:rPr>
        <w:t>供应商名称：</w:t>
      </w:r>
      <w:r>
        <w:rPr>
          <w:rFonts w:hint="eastAsia" w:ascii="宋体" w:hAnsi="宋体" w:cs="宋体"/>
          <w:color w:val="auto"/>
          <w:sz w:val="24"/>
          <w:u w:val="single"/>
        </w:rPr>
        <w:t xml:space="preserve">                       </w:t>
      </w:r>
      <w:r>
        <w:rPr>
          <w:rFonts w:hint="eastAsia" w:ascii="宋体" w:hAnsi="宋体" w:cs="宋体"/>
          <w:color w:val="auto"/>
          <w:sz w:val="24"/>
        </w:rPr>
        <w:t>（全称并加盖公章）</w:t>
      </w:r>
    </w:p>
    <w:p w14:paraId="3D2C9AA0">
      <w:pPr>
        <w:adjustRightInd w:val="0"/>
        <w:snapToGrid w:val="0"/>
        <w:spacing w:line="480" w:lineRule="auto"/>
        <w:ind w:firstLine="480" w:firstLineChars="200"/>
        <w:rPr>
          <w:rFonts w:ascii="宋体" w:hAnsi="宋体" w:cs="宋体"/>
          <w:color w:val="auto"/>
          <w:sz w:val="24"/>
        </w:rPr>
      </w:pPr>
      <w:r>
        <w:rPr>
          <w:rFonts w:hint="eastAsia" w:ascii="宋体" w:hAnsi="宋体" w:cs="宋体"/>
          <w:color w:val="auto"/>
          <w:sz w:val="24"/>
        </w:rPr>
        <w:t>法定代表人或其授权代表人：</w:t>
      </w:r>
      <w:r>
        <w:rPr>
          <w:rFonts w:hint="eastAsia" w:ascii="宋体" w:hAnsi="宋体" w:cs="宋体"/>
          <w:color w:val="auto"/>
          <w:sz w:val="24"/>
          <w:u w:val="single"/>
        </w:rPr>
        <w:t xml:space="preserve">                   </w:t>
      </w:r>
      <w:r>
        <w:rPr>
          <w:rFonts w:hint="eastAsia" w:ascii="宋体" w:hAnsi="宋体" w:cs="宋体"/>
          <w:color w:val="auto"/>
          <w:sz w:val="24"/>
        </w:rPr>
        <w:t>（签字）</w:t>
      </w:r>
    </w:p>
    <w:p w14:paraId="242EA339">
      <w:pPr>
        <w:adjustRightInd w:val="0"/>
        <w:snapToGrid w:val="0"/>
        <w:spacing w:line="440" w:lineRule="exact"/>
        <w:ind w:firstLine="4200" w:firstLineChars="1750"/>
        <w:rPr>
          <w:rFonts w:ascii="宋体" w:hAnsi="宋体" w:cs="宋体"/>
          <w:color w:val="auto"/>
          <w:sz w:val="24"/>
        </w:rPr>
      </w:pPr>
      <w:r>
        <w:rPr>
          <w:rFonts w:hint="eastAsia" w:ascii="宋体" w:hAnsi="宋体" w:cs="宋体"/>
          <w:color w:val="auto"/>
          <w:sz w:val="24"/>
        </w:rPr>
        <w:t>日       期：</w:t>
      </w:r>
      <w:r>
        <w:rPr>
          <w:rFonts w:hint="eastAsia" w:ascii="宋体" w:hAnsi="宋体" w:cs="宋体"/>
          <w:color w:val="auto"/>
          <w:sz w:val="24"/>
          <w:u w:val="single"/>
        </w:rPr>
        <w:t xml:space="preserve">      </w:t>
      </w:r>
    </w:p>
    <w:p w14:paraId="264BCA53">
      <w:pPr>
        <w:adjustRightInd w:val="0"/>
        <w:snapToGrid w:val="0"/>
        <w:spacing w:line="440" w:lineRule="exact"/>
        <w:ind w:firstLine="5054" w:firstLineChars="2106"/>
        <w:rPr>
          <w:rFonts w:ascii="宋体" w:hAnsi="宋体" w:cs="宋体"/>
          <w:color w:val="auto"/>
          <w:sz w:val="24"/>
        </w:rPr>
      </w:pPr>
    </w:p>
    <w:p w14:paraId="1B68247F">
      <w:pPr>
        <w:pStyle w:val="11"/>
        <w:ind w:firstLine="0" w:firstLineChars="0"/>
        <w:rPr>
          <w:rFonts w:cs="宋体"/>
          <w:color w:val="auto"/>
          <w:sz w:val="28"/>
        </w:rPr>
      </w:pPr>
      <w:r>
        <w:rPr>
          <w:rFonts w:cs="宋体"/>
          <w:color w:val="auto"/>
          <w:sz w:val="28"/>
          <w:szCs w:val="28"/>
        </w:rPr>
        <w:br w:type="page"/>
      </w:r>
    </w:p>
    <w:p w14:paraId="7754E109">
      <w:pPr>
        <w:pStyle w:val="3"/>
        <w:jc w:val="center"/>
        <w:rPr>
          <w:rFonts w:ascii="宋体" w:hAnsi="宋体"/>
          <w:color w:val="auto"/>
          <w:spacing w:val="10"/>
          <w:sz w:val="24"/>
          <w:szCs w:val="24"/>
        </w:rPr>
      </w:pPr>
      <w:r>
        <w:rPr>
          <w:rFonts w:hint="eastAsia" w:ascii="宋体" w:hAnsi="宋体" w:cs="宋体"/>
          <w:color w:val="auto"/>
          <w:sz w:val="28"/>
        </w:rPr>
        <w:t>质保承诺计划</w:t>
      </w:r>
    </w:p>
    <w:p w14:paraId="03299584">
      <w:pPr>
        <w:pStyle w:val="21"/>
        <w:jc w:val="center"/>
        <w:rPr>
          <w:rFonts w:ascii="宋体" w:hAnsi="宋体" w:cs="宋体"/>
          <w:color w:val="auto"/>
          <w:sz w:val="24"/>
          <w:szCs w:val="24"/>
        </w:rPr>
      </w:pPr>
    </w:p>
    <w:p w14:paraId="609D86EB">
      <w:pPr>
        <w:pStyle w:val="21"/>
        <w:jc w:val="center"/>
        <w:rPr>
          <w:rFonts w:ascii="宋体" w:hAnsi="宋体" w:cs="宋体"/>
          <w:color w:val="auto"/>
          <w:sz w:val="24"/>
        </w:rPr>
      </w:pPr>
      <w:r>
        <w:rPr>
          <w:rFonts w:hint="eastAsia" w:ascii="宋体" w:hAnsi="宋体" w:cs="宋体"/>
          <w:color w:val="auto"/>
          <w:sz w:val="24"/>
          <w:szCs w:val="24"/>
        </w:rPr>
        <w:t>供应商根据询价项目要求及自身情况自行填报</w:t>
      </w:r>
    </w:p>
    <w:p w14:paraId="319D6F05">
      <w:pPr>
        <w:adjustRightInd w:val="0"/>
        <w:snapToGrid w:val="0"/>
        <w:spacing w:line="480" w:lineRule="auto"/>
        <w:ind w:firstLine="480" w:firstLineChars="200"/>
        <w:rPr>
          <w:rFonts w:ascii="宋体" w:hAnsi="宋体" w:cs="宋体"/>
          <w:color w:val="auto"/>
          <w:sz w:val="24"/>
        </w:rPr>
      </w:pPr>
    </w:p>
    <w:p w14:paraId="36529F57">
      <w:pPr>
        <w:adjustRightInd w:val="0"/>
        <w:snapToGrid w:val="0"/>
        <w:spacing w:line="480" w:lineRule="auto"/>
        <w:ind w:firstLine="480" w:firstLineChars="200"/>
        <w:rPr>
          <w:rFonts w:ascii="宋体" w:hAnsi="宋体" w:cs="宋体"/>
          <w:color w:val="auto"/>
          <w:sz w:val="24"/>
        </w:rPr>
      </w:pPr>
    </w:p>
    <w:p w14:paraId="7CA64E8B">
      <w:pPr>
        <w:adjustRightInd w:val="0"/>
        <w:snapToGrid w:val="0"/>
        <w:spacing w:line="480" w:lineRule="auto"/>
        <w:ind w:firstLine="480" w:firstLineChars="200"/>
        <w:rPr>
          <w:rFonts w:ascii="宋体" w:hAnsi="宋体" w:cs="宋体"/>
          <w:color w:val="auto"/>
          <w:sz w:val="24"/>
        </w:rPr>
      </w:pPr>
      <w:r>
        <w:rPr>
          <w:rFonts w:hint="eastAsia" w:ascii="宋体" w:hAnsi="宋体" w:cs="宋体"/>
          <w:color w:val="auto"/>
          <w:sz w:val="24"/>
        </w:rPr>
        <w:t>供应商名称：</w:t>
      </w:r>
      <w:r>
        <w:rPr>
          <w:rFonts w:hint="eastAsia" w:ascii="宋体" w:hAnsi="宋体" w:cs="宋体"/>
          <w:color w:val="auto"/>
          <w:sz w:val="24"/>
          <w:u w:val="single"/>
        </w:rPr>
        <w:t xml:space="preserve">                       </w:t>
      </w:r>
      <w:r>
        <w:rPr>
          <w:rFonts w:hint="eastAsia" w:ascii="宋体" w:hAnsi="宋体" w:cs="宋体"/>
          <w:color w:val="auto"/>
          <w:sz w:val="24"/>
        </w:rPr>
        <w:t>（全称并加盖公章）</w:t>
      </w:r>
    </w:p>
    <w:p w14:paraId="3148D955">
      <w:pPr>
        <w:adjustRightInd w:val="0"/>
        <w:snapToGrid w:val="0"/>
        <w:spacing w:line="480" w:lineRule="auto"/>
        <w:ind w:firstLine="480" w:firstLineChars="200"/>
        <w:rPr>
          <w:rFonts w:ascii="宋体" w:hAnsi="宋体" w:cs="宋体"/>
          <w:color w:val="auto"/>
          <w:sz w:val="24"/>
        </w:rPr>
      </w:pPr>
      <w:r>
        <w:rPr>
          <w:rFonts w:hint="eastAsia" w:ascii="宋体" w:hAnsi="宋体" w:cs="宋体"/>
          <w:color w:val="auto"/>
          <w:sz w:val="24"/>
        </w:rPr>
        <w:t>法定代表人或其授权代表人：</w:t>
      </w:r>
      <w:r>
        <w:rPr>
          <w:rFonts w:hint="eastAsia" w:ascii="宋体" w:hAnsi="宋体" w:cs="宋体"/>
          <w:color w:val="auto"/>
          <w:sz w:val="24"/>
          <w:u w:val="single"/>
        </w:rPr>
        <w:t xml:space="preserve">                   </w:t>
      </w:r>
      <w:r>
        <w:rPr>
          <w:rFonts w:hint="eastAsia" w:ascii="宋体" w:hAnsi="宋体" w:cs="宋体"/>
          <w:color w:val="auto"/>
          <w:sz w:val="24"/>
        </w:rPr>
        <w:t>（签字）</w:t>
      </w:r>
    </w:p>
    <w:p w14:paraId="709E41B1">
      <w:pPr>
        <w:ind w:firstLine="3600" w:firstLineChars="1500"/>
        <w:rPr>
          <w:rFonts w:ascii="宋体" w:hAnsi="宋体"/>
          <w:bCs/>
          <w:color w:val="auto"/>
          <w:spacing w:val="10"/>
          <w:sz w:val="24"/>
        </w:rPr>
      </w:pPr>
      <w:r>
        <w:rPr>
          <w:rFonts w:hint="eastAsia" w:ascii="宋体" w:hAnsi="宋体" w:cs="宋体"/>
          <w:color w:val="auto"/>
          <w:sz w:val="24"/>
        </w:rPr>
        <w:t>日       期：</w:t>
      </w:r>
      <w:r>
        <w:rPr>
          <w:rFonts w:hint="eastAsia" w:ascii="宋体" w:hAnsi="宋体" w:cs="宋体"/>
          <w:color w:val="auto"/>
          <w:sz w:val="24"/>
          <w:u w:val="single"/>
        </w:rPr>
        <w:t xml:space="preserve">           </w:t>
      </w:r>
    </w:p>
    <w:p w14:paraId="1203BC72">
      <w:pPr>
        <w:rPr>
          <w:rFonts w:ascii="宋体" w:hAnsi="宋体"/>
          <w:bCs/>
          <w:color w:val="auto"/>
          <w:spacing w:val="10"/>
          <w:sz w:val="24"/>
        </w:rPr>
      </w:pPr>
    </w:p>
    <w:p w14:paraId="3E5A7671">
      <w:pPr>
        <w:rPr>
          <w:rFonts w:ascii="宋体" w:hAnsi="宋体"/>
          <w:bCs/>
          <w:color w:val="auto"/>
          <w:spacing w:val="10"/>
          <w:sz w:val="24"/>
        </w:rPr>
      </w:pPr>
    </w:p>
    <w:p w14:paraId="34A99599">
      <w:pPr>
        <w:jc w:val="center"/>
        <w:rPr>
          <w:bCs/>
          <w:color w:val="auto"/>
          <w:spacing w:val="10"/>
          <w:sz w:val="24"/>
        </w:rPr>
      </w:pPr>
      <w:r>
        <w:rPr>
          <w:bCs/>
          <w:color w:val="auto"/>
          <w:spacing w:val="10"/>
          <w:sz w:val="24"/>
        </w:rPr>
        <w:br w:type="page"/>
      </w:r>
    </w:p>
    <w:p w14:paraId="14CDFFCF">
      <w:pPr>
        <w:jc w:val="center"/>
        <w:rPr>
          <w:rFonts w:ascii="宋体" w:hAnsi="宋体" w:cs="宋体"/>
          <w:b/>
          <w:bCs/>
          <w:color w:val="auto"/>
          <w:sz w:val="28"/>
          <w:szCs w:val="28"/>
        </w:rPr>
      </w:pPr>
      <w:r>
        <w:rPr>
          <w:rFonts w:hint="eastAsia" w:ascii="宋体" w:hAnsi="宋体" w:cs="宋体"/>
          <w:b/>
          <w:bCs/>
          <w:color w:val="auto"/>
          <w:sz w:val="28"/>
          <w:szCs w:val="28"/>
        </w:rPr>
        <w:t>其他资料</w:t>
      </w:r>
    </w:p>
    <w:p w14:paraId="572F2591">
      <w:pPr>
        <w:pStyle w:val="2"/>
        <w:numPr>
          <w:ilvl w:val="0"/>
          <w:numId w:val="0"/>
        </w:numPr>
        <w:jc w:val="both"/>
        <w:rPr>
          <w:rFonts w:ascii="宋体" w:hAnsi="宋体" w:eastAsia="宋体" w:cs="宋体"/>
          <w:color w:val="auto"/>
          <w:sz w:val="28"/>
          <w:szCs w:val="28"/>
        </w:rPr>
      </w:pPr>
    </w:p>
    <w:p w14:paraId="08C5F793">
      <w:pPr>
        <w:pStyle w:val="2"/>
        <w:numPr>
          <w:ilvl w:val="0"/>
          <w:numId w:val="0"/>
        </w:numPr>
        <w:rPr>
          <w:rFonts w:ascii="宋体" w:hAnsi="宋体" w:eastAsia="宋体" w:cs="宋体"/>
          <w:b w:val="0"/>
          <w:color w:val="auto"/>
          <w:kern w:val="0"/>
          <w:szCs w:val="24"/>
        </w:rPr>
      </w:pPr>
      <w:r>
        <w:rPr>
          <w:rFonts w:hint="eastAsia" w:ascii="宋体" w:hAnsi="宋体" w:eastAsia="宋体" w:cs="宋体"/>
          <w:b w:val="0"/>
          <w:color w:val="auto"/>
          <w:kern w:val="0"/>
          <w:szCs w:val="24"/>
        </w:rPr>
        <w:t>供应商认为必要附的其他相关资料</w:t>
      </w:r>
    </w:p>
    <w:p w14:paraId="128AECCA">
      <w:pPr>
        <w:rPr>
          <w:color w:val="auto"/>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6B477">
    <w:pPr>
      <w:pStyle w:val="7"/>
      <w:jc w:val="center"/>
    </w:pPr>
    <w:r>
      <w:fldChar w:fldCharType="begin"/>
    </w:r>
    <w:r>
      <w:instrText xml:space="preserve"> PAGE   \* MERGEFORMAT </w:instrText>
    </w:r>
    <w:r>
      <w:fldChar w:fldCharType="separate"/>
    </w:r>
    <w:r>
      <w:rPr>
        <w:lang w:val="zh-CN"/>
      </w:rPr>
      <w:t>-</w:t>
    </w:r>
    <w:r>
      <w:t xml:space="preserve"> 6 -</w:t>
    </w:r>
    <w:r>
      <w:fldChar w:fldCharType="end"/>
    </w:r>
  </w:p>
  <w:p w14:paraId="49D2525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6A193">
    <w:pPr>
      <w:pStyle w:val="7"/>
      <w:jc w:val="center"/>
    </w:pPr>
    <w:r>
      <w:fldChar w:fldCharType="begin"/>
    </w:r>
    <w:r>
      <w:instrText xml:space="preserve"> PAGE   \* MERGEFORMAT </w:instrText>
    </w:r>
    <w:r>
      <w:fldChar w:fldCharType="separate"/>
    </w:r>
    <w:r>
      <w:rPr>
        <w:lang w:val="zh-CN"/>
      </w:rPr>
      <w:t>-</w:t>
    </w:r>
    <w:r>
      <w:t xml:space="preserve"> 1 -</w:t>
    </w:r>
    <w:r>
      <w:fldChar w:fldCharType="end"/>
    </w:r>
  </w:p>
  <w:p w14:paraId="2A1DAC5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0CF7E">
    <w:pPr>
      <w:pStyle w:val="7"/>
      <w:jc w:val="center"/>
    </w:pPr>
    <w:r>
      <w:fldChar w:fldCharType="begin"/>
    </w:r>
    <w:r>
      <w:instrText xml:space="preserve"> PAGE   \* MERGEFORMAT </w:instrText>
    </w:r>
    <w:r>
      <w:fldChar w:fldCharType="separate"/>
    </w:r>
    <w:r>
      <w:rPr>
        <w:lang w:val="zh-CN"/>
      </w:rPr>
      <w:t>-</w:t>
    </w:r>
    <w:r>
      <w:t xml:space="preserve"> 8 -</w:t>
    </w:r>
    <w:r>
      <w:fldChar w:fldCharType="end"/>
    </w:r>
  </w:p>
  <w:p w14:paraId="488619CB">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2A793">
    <w:pPr>
      <w:pStyle w:val="7"/>
      <w:jc w:val="center"/>
    </w:pPr>
    <w:r>
      <w:fldChar w:fldCharType="begin"/>
    </w:r>
    <w:r>
      <w:instrText xml:space="preserve"> PAGE   \* MERGEFORMAT </w:instrText>
    </w:r>
    <w:r>
      <w:fldChar w:fldCharType="separate"/>
    </w:r>
    <w:r>
      <w:rPr>
        <w:lang w:val="zh-CN"/>
      </w:rPr>
      <w:t>-</w:t>
    </w:r>
    <w:r>
      <w:t xml:space="preserve"> 7 -</w:t>
    </w:r>
    <w:r>
      <w:fldChar w:fldCharType="end"/>
    </w:r>
  </w:p>
  <w:p w14:paraId="672AB5C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BD4F66"/>
    <w:multiLevelType w:val="singleLevel"/>
    <w:tmpl w:val="21BD4F66"/>
    <w:lvl w:ilvl="0" w:tentative="0">
      <w:start w:val="17"/>
      <w:numFmt w:val="decimal"/>
      <w:pStyle w:val="2"/>
      <w:suff w:val="space"/>
      <w:lvlText w:val="%1."/>
      <w:lvlJc w:val="left"/>
    </w:lvl>
  </w:abstractNum>
  <w:abstractNum w:abstractNumId="1">
    <w:nsid w:val="6FFE1289"/>
    <w:multiLevelType w:val="singleLevel"/>
    <w:tmpl w:val="6FFE128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3AD"/>
    <w:rsid w:val="000758FD"/>
    <w:rsid w:val="00080390"/>
    <w:rsid w:val="000F4C4B"/>
    <w:rsid w:val="001046B0"/>
    <w:rsid w:val="00166961"/>
    <w:rsid w:val="00294907"/>
    <w:rsid w:val="002B6F57"/>
    <w:rsid w:val="00554F99"/>
    <w:rsid w:val="00604FE2"/>
    <w:rsid w:val="006E5E22"/>
    <w:rsid w:val="00740E26"/>
    <w:rsid w:val="00754859"/>
    <w:rsid w:val="00757C02"/>
    <w:rsid w:val="0079299A"/>
    <w:rsid w:val="007C7CDD"/>
    <w:rsid w:val="0082550A"/>
    <w:rsid w:val="00832239"/>
    <w:rsid w:val="008B4C15"/>
    <w:rsid w:val="008F0C07"/>
    <w:rsid w:val="009036F4"/>
    <w:rsid w:val="0092388E"/>
    <w:rsid w:val="00931938"/>
    <w:rsid w:val="00935A6C"/>
    <w:rsid w:val="009701B4"/>
    <w:rsid w:val="009F0B28"/>
    <w:rsid w:val="00A80594"/>
    <w:rsid w:val="00A9782A"/>
    <w:rsid w:val="00BE17C7"/>
    <w:rsid w:val="00BF5244"/>
    <w:rsid w:val="00C5349C"/>
    <w:rsid w:val="00C6265D"/>
    <w:rsid w:val="00CD3445"/>
    <w:rsid w:val="00CE0507"/>
    <w:rsid w:val="00D31B7C"/>
    <w:rsid w:val="00DB53AD"/>
    <w:rsid w:val="00DF2AB4"/>
    <w:rsid w:val="00E62B11"/>
    <w:rsid w:val="00E67CE4"/>
    <w:rsid w:val="00E7781C"/>
    <w:rsid w:val="00E8339B"/>
    <w:rsid w:val="00ED136E"/>
    <w:rsid w:val="00F3282F"/>
    <w:rsid w:val="00F661F2"/>
    <w:rsid w:val="00FC357C"/>
    <w:rsid w:val="00FC71AF"/>
    <w:rsid w:val="00FE3872"/>
    <w:rsid w:val="030F6088"/>
    <w:rsid w:val="0BB30DED"/>
    <w:rsid w:val="0C1A2993"/>
    <w:rsid w:val="0DD10031"/>
    <w:rsid w:val="121D3BF2"/>
    <w:rsid w:val="269C1388"/>
    <w:rsid w:val="2B837719"/>
    <w:rsid w:val="324372B2"/>
    <w:rsid w:val="399975A3"/>
    <w:rsid w:val="3FE525D1"/>
    <w:rsid w:val="45773005"/>
    <w:rsid w:val="4AAA1891"/>
    <w:rsid w:val="4D645187"/>
    <w:rsid w:val="5EFD071F"/>
    <w:rsid w:val="6554084E"/>
    <w:rsid w:val="6E020238"/>
    <w:rsid w:val="6EBB41FE"/>
    <w:rsid w:val="709F2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4"/>
    <w:qFormat/>
    <w:uiPriority w:val="9"/>
    <w:pPr>
      <w:keepNext/>
      <w:numPr>
        <w:ilvl w:val="0"/>
        <w:numId w:val="1"/>
      </w:numPr>
      <w:tabs>
        <w:tab w:val="left" w:pos="780"/>
      </w:tabs>
      <w:jc w:val="center"/>
      <w:outlineLvl w:val="1"/>
    </w:pPr>
    <w:rPr>
      <w:rFonts w:eastAsia="仿宋_GB2312"/>
      <w:b/>
      <w:sz w:val="24"/>
      <w:szCs w:val="20"/>
    </w:rPr>
  </w:style>
  <w:style w:type="paragraph" w:styleId="3">
    <w:name w:val="heading 4"/>
    <w:basedOn w:val="1"/>
    <w:next w:val="1"/>
    <w:link w:val="15"/>
    <w:qFormat/>
    <w:uiPriority w:val="0"/>
    <w:pPr>
      <w:keepNext/>
      <w:keepLines/>
      <w:spacing w:line="360" w:lineRule="auto"/>
      <w:outlineLvl w:val="3"/>
    </w:pPr>
    <w:rPr>
      <w:rFonts w:ascii="Arial" w:hAnsi="Arial"/>
      <w:b/>
      <w:bCs/>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7"/>
    <w:semiHidden/>
    <w:unhideWhenUsed/>
    <w:qFormat/>
    <w:uiPriority w:val="99"/>
    <w:pPr>
      <w:spacing w:after="120"/>
    </w:pPr>
  </w:style>
  <w:style w:type="paragraph" w:styleId="5">
    <w:name w:val="Body Text Indent"/>
    <w:basedOn w:val="1"/>
    <w:link w:val="19"/>
    <w:semiHidden/>
    <w:unhideWhenUsed/>
    <w:qFormat/>
    <w:uiPriority w:val="99"/>
    <w:pPr>
      <w:spacing w:after="120"/>
      <w:ind w:left="420" w:leftChars="200"/>
    </w:pPr>
  </w:style>
  <w:style w:type="paragraph" w:styleId="6">
    <w:name w:val="Balloon Text"/>
    <w:basedOn w:val="1"/>
    <w:link w:val="24"/>
    <w:semiHidden/>
    <w:unhideWhenUsed/>
    <w:qFormat/>
    <w:uiPriority w:val="99"/>
    <w:rPr>
      <w:sz w:val="18"/>
      <w:szCs w:val="18"/>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spacing w:before="100" w:beforeAutospacing="1" w:after="100" w:afterAutospacing="1"/>
      <w:jc w:val="left"/>
    </w:pPr>
    <w:rPr>
      <w:kern w:val="0"/>
      <w:sz w:val="24"/>
    </w:rPr>
  </w:style>
  <w:style w:type="paragraph" w:styleId="10">
    <w:name w:val="Body Text First Indent"/>
    <w:basedOn w:val="4"/>
    <w:next w:val="11"/>
    <w:link w:val="18"/>
    <w:qFormat/>
    <w:uiPriority w:val="99"/>
    <w:pPr>
      <w:spacing w:line="312" w:lineRule="auto"/>
      <w:ind w:firstLine="420"/>
    </w:pPr>
    <w:rPr>
      <w:kern w:val="0"/>
      <w:sz w:val="20"/>
      <w:szCs w:val="20"/>
    </w:rPr>
  </w:style>
  <w:style w:type="paragraph" w:styleId="11">
    <w:name w:val="Body Text First Indent 2"/>
    <w:basedOn w:val="5"/>
    <w:next w:val="10"/>
    <w:link w:val="20"/>
    <w:unhideWhenUsed/>
    <w:qFormat/>
    <w:uiPriority w:val="99"/>
    <w:pPr>
      <w:spacing w:after="0" w:line="360" w:lineRule="auto"/>
      <w:ind w:left="0" w:leftChars="0" w:firstLine="420" w:firstLineChars="200"/>
    </w:pPr>
    <w:rPr>
      <w:rFonts w:ascii="宋体" w:hAnsi="宋体"/>
    </w:rPr>
  </w:style>
  <w:style w:type="character" w:customStyle="1" w:styleId="14">
    <w:name w:val="标题 2 Char"/>
    <w:basedOn w:val="13"/>
    <w:link w:val="2"/>
    <w:qFormat/>
    <w:uiPriority w:val="9"/>
    <w:rPr>
      <w:rFonts w:ascii="Times New Roman" w:hAnsi="Times New Roman" w:eastAsia="仿宋_GB2312" w:cs="Times New Roman"/>
      <w:b/>
      <w:sz w:val="24"/>
      <w:szCs w:val="20"/>
    </w:rPr>
  </w:style>
  <w:style w:type="character" w:customStyle="1" w:styleId="15">
    <w:name w:val="标题 4 Char"/>
    <w:basedOn w:val="13"/>
    <w:link w:val="3"/>
    <w:qFormat/>
    <w:uiPriority w:val="0"/>
    <w:rPr>
      <w:rFonts w:ascii="Arial" w:hAnsi="Arial" w:eastAsia="宋体" w:cs="Times New Roman"/>
      <w:b/>
      <w:bCs/>
      <w:szCs w:val="28"/>
    </w:rPr>
  </w:style>
  <w:style w:type="character" w:customStyle="1" w:styleId="16">
    <w:name w:val="页脚 Char"/>
    <w:basedOn w:val="13"/>
    <w:link w:val="7"/>
    <w:qFormat/>
    <w:uiPriority w:val="99"/>
    <w:rPr>
      <w:rFonts w:ascii="Times New Roman" w:hAnsi="Times New Roman" w:eastAsia="宋体" w:cs="Times New Roman"/>
      <w:sz w:val="18"/>
      <w:szCs w:val="18"/>
    </w:rPr>
  </w:style>
  <w:style w:type="character" w:customStyle="1" w:styleId="17">
    <w:name w:val="正文文本 Char"/>
    <w:basedOn w:val="13"/>
    <w:link w:val="4"/>
    <w:semiHidden/>
    <w:qFormat/>
    <w:uiPriority w:val="99"/>
    <w:rPr>
      <w:rFonts w:ascii="Times New Roman" w:hAnsi="Times New Roman" w:eastAsia="宋体" w:cs="Times New Roman"/>
      <w:szCs w:val="24"/>
    </w:rPr>
  </w:style>
  <w:style w:type="character" w:customStyle="1" w:styleId="18">
    <w:name w:val="正文首行缩进 Char"/>
    <w:basedOn w:val="17"/>
    <w:link w:val="10"/>
    <w:qFormat/>
    <w:uiPriority w:val="99"/>
    <w:rPr>
      <w:rFonts w:ascii="Times New Roman" w:hAnsi="Times New Roman" w:eastAsia="宋体" w:cs="Times New Roman"/>
      <w:kern w:val="0"/>
      <w:sz w:val="20"/>
      <w:szCs w:val="20"/>
    </w:rPr>
  </w:style>
  <w:style w:type="character" w:customStyle="1" w:styleId="19">
    <w:name w:val="正文文本缩进 Char"/>
    <w:basedOn w:val="13"/>
    <w:link w:val="5"/>
    <w:semiHidden/>
    <w:qFormat/>
    <w:uiPriority w:val="99"/>
    <w:rPr>
      <w:rFonts w:ascii="Times New Roman" w:hAnsi="Times New Roman" w:eastAsia="宋体" w:cs="Times New Roman"/>
      <w:szCs w:val="24"/>
    </w:rPr>
  </w:style>
  <w:style w:type="character" w:customStyle="1" w:styleId="20">
    <w:name w:val="正文首行缩进 2 Char"/>
    <w:basedOn w:val="19"/>
    <w:link w:val="11"/>
    <w:qFormat/>
    <w:uiPriority w:val="99"/>
    <w:rPr>
      <w:rFonts w:ascii="宋体" w:hAnsi="宋体" w:eastAsia="宋体" w:cs="Times New Roman"/>
      <w:szCs w:val="24"/>
    </w:rPr>
  </w:style>
  <w:style w:type="paragraph" w:customStyle="1" w:styleId="21">
    <w:name w:val="正文_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3">
    <w:name w:val="*正文"/>
    <w:basedOn w:val="1"/>
    <w:next w:val="1"/>
    <w:qFormat/>
    <w:uiPriority w:val="0"/>
    <w:pPr>
      <w:widowControl/>
      <w:ind w:firstLine="482"/>
    </w:pPr>
    <w:rPr>
      <w:rFonts w:ascii="微软雅黑" w:hAnsi="微软雅黑" w:eastAsia="微软雅黑"/>
    </w:rPr>
  </w:style>
  <w:style w:type="character" w:customStyle="1" w:styleId="24">
    <w:name w:val="批注框文本 Char"/>
    <w:basedOn w:val="13"/>
    <w:link w:val="6"/>
    <w:semiHidden/>
    <w:qFormat/>
    <w:uiPriority w:val="99"/>
    <w:rPr>
      <w:rFonts w:ascii="Times New Roman" w:hAnsi="Times New Roman" w:eastAsia="宋体" w:cs="Times New Roman"/>
      <w:sz w:val="18"/>
      <w:szCs w:val="18"/>
    </w:rPr>
  </w:style>
  <w:style w:type="character" w:customStyle="1" w:styleId="25">
    <w:name w:val="页眉 Char"/>
    <w:basedOn w:val="13"/>
    <w:link w:val="8"/>
    <w:qFormat/>
    <w:uiPriority w:val="99"/>
    <w:rPr>
      <w:rFonts w:ascii="Times New Roman" w:hAnsi="Times New Roman" w:eastAsia="宋体" w:cs="Times New Roman"/>
      <w:sz w:val="18"/>
      <w:szCs w:val="18"/>
    </w:rPr>
  </w:style>
  <w:style w:type="paragraph" w:styleId="2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Organization</Company>
  <Pages>16</Pages>
  <Words>3315</Words>
  <Characters>3481</Characters>
  <Lines>31</Lines>
  <Paragraphs>8</Paragraphs>
  <TotalTime>25</TotalTime>
  <ScaleCrop>false</ScaleCrop>
  <LinksUpToDate>false</LinksUpToDate>
  <CharactersWithSpaces>4071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2026-09-18T01:59:00Z</dcterms:created>
  <dc:creator>Windows 用户</dc:creator>
  <cp:lastModifiedBy>山高水长</cp:lastModifiedBy>
  <cp:lastPrinted>2026-10-30T02:12:00Z</cp:lastPrinted>
  <dcterms:modified xsi:type="dcterms:W3CDTF">2026-11-02T03:20:52Z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eyJoZGlkIjoiYjg4NGMwOGEzM2E4ZWZhZjc0NjI5MTdhMDZlZmUzZDciLCJ1c2VySWQiOiIyNTkxODQ2OTgifQ==</vt:lpwstr>
  </property>
  <property fmtid="{D5CDD505-2E9C-101B-9397-08002B2CF9AE}" pid="3" name="KSOProductBuildVer">
    <vt:lpwstr>2052-12.1.0.28022</vt:lpwstr>
  </property>
  <property fmtid="{D5CDD505-2E9C-101B-9397-08002B2CF9AE}" pid="4" name="ICV">
    <vt:lpwstr>7CFB67C9D5674E029FA9B3634C388492_13</vt:lpwstr>
  </property>
</Properties>
</file>