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9C473">
      <w:pPr>
        <w:pStyle w:val="23"/>
        <w:spacing w:line="400" w:lineRule="exact"/>
        <w:ind w:firstLine="0"/>
        <w:jc w:val="center"/>
        <w:rPr>
          <w:rFonts w:ascii="方正小标宋简体" w:hAnsi="宋体" w:eastAsia="方正小标宋简体"/>
          <w:sz w:val="32"/>
          <w:szCs w:val="32"/>
        </w:rPr>
      </w:pPr>
    </w:p>
    <w:p w14:paraId="6EB03D53">
      <w:pPr>
        <w:pStyle w:val="23"/>
        <w:spacing w:line="400" w:lineRule="exact"/>
        <w:ind w:firstLine="0"/>
        <w:jc w:val="center"/>
        <w:rPr>
          <w:rFonts w:ascii="方正小标宋简体" w:hAnsi="宋体" w:eastAsia="方正小标宋简体"/>
          <w:sz w:val="32"/>
          <w:szCs w:val="32"/>
        </w:rPr>
      </w:pPr>
    </w:p>
    <w:p w14:paraId="694356BB">
      <w:pPr>
        <w:pStyle w:val="23"/>
        <w:spacing w:line="400" w:lineRule="exact"/>
        <w:ind w:firstLine="0"/>
        <w:jc w:val="center"/>
        <w:rPr>
          <w:rFonts w:ascii="方正小标宋简体" w:hAnsi="宋体" w:eastAsia="方正小标宋简体"/>
          <w:sz w:val="32"/>
          <w:szCs w:val="32"/>
        </w:rPr>
      </w:pPr>
    </w:p>
    <w:p w14:paraId="6AA1A61D">
      <w:pPr>
        <w:pStyle w:val="23"/>
        <w:spacing w:line="400" w:lineRule="exact"/>
        <w:ind w:firstLine="0"/>
        <w:jc w:val="center"/>
        <w:rPr>
          <w:rFonts w:ascii="方正小标宋简体" w:hAnsi="宋体" w:eastAsia="方正小标宋简体"/>
          <w:sz w:val="32"/>
          <w:szCs w:val="32"/>
        </w:rPr>
      </w:pPr>
    </w:p>
    <w:p w14:paraId="68B47A54">
      <w:pPr>
        <w:pStyle w:val="9"/>
        <w:widowControl/>
        <w:shd w:val="clear" w:color="auto" w:fill="FFFFFF"/>
        <w:spacing w:before="0" w:beforeAutospacing="0" w:after="0" w:afterAutospacing="0" w:line="580" w:lineRule="exact"/>
        <w:ind w:left="393"/>
        <w:jc w:val="center"/>
        <w:rPr>
          <w:rFonts w:ascii="方正小标宋简体" w:hAnsi="方正小标宋简体" w:eastAsia="方正小标宋简体" w:cs="方正小标宋简体"/>
          <w:sz w:val="44"/>
          <w:szCs w:val="44"/>
          <w:shd w:val="clear" w:color="auto" w:fill="FFFFFF"/>
        </w:rPr>
      </w:pPr>
      <w:bookmarkStart w:id="0" w:name="OLE_LINK11"/>
      <w:bookmarkStart w:id="1" w:name="OLE_LINK10"/>
      <w:r>
        <w:rPr>
          <w:rFonts w:hint="eastAsia" w:ascii="方正小标宋简体" w:hAnsi="方正小标宋简体" w:eastAsia="方正小标宋简体" w:cs="方正小标宋简体"/>
          <w:sz w:val="44"/>
          <w:szCs w:val="44"/>
          <w:shd w:val="clear" w:color="auto" w:fill="FFFFFF"/>
        </w:rPr>
        <w:t>森林防火物资采购询价公告</w:t>
      </w:r>
      <w:r>
        <w:rPr>
          <w:rFonts w:hint="eastAsia" w:ascii="方正小标宋简体" w:hAnsi="方正小标宋简体" w:eastAsia="方正小标宋简体" w:cs="方正小标宋简体"/>
          <w:bCs/>
          <w:sz w:val="44"/>
          <w:szCs w:val="44"/>
        </w:rPr>
        <w:t>附件</w:t>
      </w:r>
      <w:bookmarkEnd w:id="0"/>
      <w:bookmarkEnd w:id="1"/>
      <w:r>
        <w:rPr>
          <w:rFonts w:hint="eastAsia" w:ascii="方正小标宋简体" w:hAnsi="方正小标宋简体" w:eastAsia="方正小标宋简体" w:cs="方正小标宋简体"/>
          <w:bCs/>
          <w:sz w:val="44"/>
          <w:szCs w:val="44"/>
        </w:rPr>
        <w:br w:type="page"/>
      </w:r>
    </w:p>
    <w:p w14:paraId="5FDA00D7">
      <w:pPr>
        <w:pStyle w:val="9"/>
        <w:spacing w:before="0" w:beforeAutospacing="0" w:after="0" w:afterAutospacing="0" w:line="360" w:lineRule="auto"/>
      </w:pPr>
      <w:r>
        <w:rPr>
          <w:rFonts w:hint="eastAsia" w:ascii="宋体" w:hAnsi="宋体" w:cs="宋体"/>
          <w:bCs/>
          <w:sz w:val="28"/>
          <w:szCs w:val="28"/>
        </w:rPr>
        <w:t xml:space="preserve">附件1：              </w:t>
      </w:r>
      <w:r>
        <w:rPr>
          <w:rFonts w:ascii="方正小标宋简体" w:hAnsi="方正小标宋简体" w:eastAsia="方正小标宋简体" w:cs="方正小标宋简体"/>
          <w:color w:val="000000"/>
          <w:sz w:val="36"/>
          <w:szCs w:val="36"/>
        </w:rPr>
        <w:t>评审办法及注意事项</w:t>
      </w:r>
    </w:p>
    <w:p w14:paraId="6298DD09">
      <w:pPr>
        <w:pStyle w:val="9"/>
        <w:spacing w:before="0" w:beforeAutospacing="0" w:after="120" w:afterAutospacing="0" w:line="360" w:lineRule="auto"/>
        <w:ind w:firstLine="340"/>
        <w:jc w:val="both"/>
      </w:pPr>
      <w:r>
        <w:t> </w:t>
      </w:r>
    </w:p>
    <w:p w14:paraId="25990FAC">
      <w:pPr>
        <w:pStyle w:val="9"/>
        <w:spacing w:before="0" w:beforeAutospacing="0" w:after="0" w:afterAutospacing="0" w:line="360" w:lineRule="auto"/>
        <w:ind w:firstLine="556"/>
        <w:jc w:val="both"/>
        <w:rPr>
          <w:rFonts w:ascii="方正小标宋_GBK" w:hAnsi="方正小标宋_GBK" w:eastAsia="方正小标宋_GBK" w:cs="方正小标宋_GBK"/>
        </w:rPr>
      </w:pPr>
      <w:r>
        <w:rPr>
          <w:rFonts w:hint="eastAsia" w:ascii="方正小标宋_GBK" w:hAnsi="方正小标宋_GBK" w:eastAsia="方正小标宋_GBK" w:cs="方正小标宋_GBK"/>
          <w:b/>
          <w:bCs/>
          <w:color w:val="000000"/>
          <w:sz w:val="28"/>
          <w:szCs w:val="28"/>
        </w:rPr>
        <w:t>一、评审应遵循公正、公平、择优的原则，按照询价文件进行。</w:t>
      </w:r>
    </w:p>
    <w:p w14:paraId="7A18EE29">
      <w:pPr>
        <w:pStyle w:val="9"/>
        <w:spacing w:before="0" w:beforeAutospacing="0" w:after="0" w:afterAutospacing="0" w:line="360" w:lineRule="auto"/>
        <w:ind w:firstLine="556"/>
        <w:jc w:val="both"/>
        <w:rPr>
          <w:rFonts w:ascii="方正小标宋_GBK" w:hAnsi="方正小标宋_GBK" w:eastAsia="方正小标宋_GBK" w:cs="方正小标宋_GBK"/>
        </w:rPr>
      </w:pPr>
      <w:r>
        <w:rPr>
          <w:rFonts w:hint="eastAsia" w:ascii="方正小标宋_GBK" w:hAnsi="方正小标宋_GBK" w:eastAsia="方正小标宋_GBK" w:cs="方正小标宋_GBK"/>
          <w:b/>
          <w:bCs/>
          <w:color w:val="000000"/>
          <w:sz w:val="28"/>
          <w:szCs w:val="28"/>
        </w:rPr>
        <w:t>二、询价小组成员</w:t>
      </w:r>
      <w:r>
        <w:rPr>
          <w:rFonts w:hint="eastAsia" w:ascii="方正小标宋_GBK" w:hAnsi="方正小标宋_GBK" w:eastAsia="方正小标宋_GBK" w:cs="方正小标宋_GBK"/>
          <w:color w:val="000000"/>
          <w:sz w:val="28"/>
          <w:szCs w:val="28"/>
        </w:rPr>
        <w:t>有下列情形之一的，应当回避：</w:t>
      </w:r>
    </w:p>
    <w:p w14:paraId="5FAEC09C">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1.采购方主要负责人的近亲属；</w:t>
      </w:r>
    </w:p>
    <w:p w14:paraId="2560782E">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2.与供应商有经济利益关系，可能影响公正评审的；</w:t>
      </w:r>
    </w:p>
    <w:p w14:paraId="02A426BC">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3.曾因在招标、评标以及其他与招标投标有关活动中从事违法行为而受过行政处罚或刑事处罚的。</w:t>
      </w:r>
    </w:p>
    <w:p w14:paraId="2FD85EDC">
      <w:pPr>
        <w:pStyle w:val="9"/>
        <w:spacing w:before="0" w:beforeAutospacing="0" w:after="0" w:afterAutospacing="0" w:line="360" w:lineRule="auto"/>
        <w:ind w:firstLine="556"/>
        <w:jc w:val="both"/>
      </w:pPr>
      <w:r>
        <w:rPr>
          <w:b/>
          <w:bCs/>
          <w:color w:val="000000"/>
          <w:sz w:val="28"/>
          <w:szCs w:val="28"/>
        </w:rPr>
        <w:t>三、评审程序为：</w:t>
      </w:r>
    </w:p>
    <w:p w14:paraId="09E876F0">
      <w:pPr>
        <w:pStyle w:val="9"/>
        <w:spacing w:before="0" w:beforeAutospacing="0" w:after="0" w:afterAutospacing="0" w:line="360" w:lineRule="auto"/>
        <w:ind w:firstLine="556"/>
        <w:rPr>
          <w:rFonts w:ascii="宋体" w:hAnsi="宋体" w:cs="宋体"/>
          <w:kern w:val="2"/>
        </w:rPr>
      </w:pPr>
      <w:r>
        <w:rPr>
          <w:rFonts w:ascii="宋体" w:hAnsi="宋体" w:cs="宋体"/>
          <w:kern w:val="2"/>
        </w:rPr>
        <w:t>1</w:t>
      </w:r>
      <w:r>
        <w:rPr>
          <w:rFonts w:hint="eastAsia" w:ascii="宋体" w:hAnsi="宋体" w:cs="宋体"/>
          <w:kern w:val="2"/>
        </w:rPr>
        <w:t>.</w:t>
      </w:r>
      <w:r>
        <w:rPr>
          <w:rFonts w:ascii="宋体" w:hAnsi="宋体" w:cs="宋体"/>
          <w:kern w:val="2"/>
        </w:rPr>
        <w:t>评审</w:t>
      </w:r>
      <w:r>
        <w:rPr>
          <w:rFonts w:hint="eastAsia" w:ascii="宋体" w:hAnsi="宋体" w:cs="宋体"/>
          <w:kern w:val="2"/>
        </w:rPr>
        <w:t>；</w:t>
      </w:r>
    </w:p>
    <w:p w14:paraId="757239BB">
      <w:pPr>
        <w:pStyle w:val="9"/>
        <w:spacing w:before="0" w:beforeAutospacing="0" w:after="0" w:afterAutospacing="0" w:line="360" w:lineRule="auto"/>
        <w:ind w:firstLine="556"/>
        <w:rPr>
          <w:rFonts w:ascii="宋体" w:hAnsi="宋体" w:cs="宋体"/>
          <w:kern w:val="2"/>
        </w:rPr>
      </w:pPr>
      <w:r>
        <w:rPr>
          <w:rFonts w:ascii="宋体" w:hAnsi="宋体" w:cs="宋体"/>
          <w:kern w:val="2"/>
        </w:rPr>
        <w:t>2</w:t>
      </w:r>
      <w:r>
        <w:rPr>
          <w:rFonts w:hint="eastAsia" w:ascii="宋体" w:hAnsi="宋体" w:cs="宋体"/>
          <w:kern w:val="2"/>
        </w:rPr>
        <w:t>.</w:t>
      </w:r>
      <w:r>
        <w:rPr>
          <w:rFonts w:ascii="宋体" w:hAnsi="宋体" w:cs="宋体"/>
          <w:kern w:val="2"/>
        </w:rPr>
        <w:t>采购人确认成交供应商；</w:t>
      </w:r>
    </w:p>
    <w:p w14:paraId="41244065">
      <w:pPr>
        <w:pStyle w:val="9"/>
        <w:spacing w:before="0" w:beforeAutospacing="0" w:after="0" w:afterAutospacing="0" w:line="360" w:lineRule="auto"/>
        <w:ind w:firstLine="556"/>
        <w:rPr>
          <w:rFonts w:ascii="宋体" w:hAnsi="宋体" w:cs="宋体"/>
          <w:kern w:val="2"/>
        </w:rPr>
      </w:pPr>
      <w:r>
        <w:rPr>
          <w:rFonts w:ascii="宋体" w:hAnsi="宋体" w:cs="宋体"/>
          <w:kern w:val="2"/>
        </w:rPr>
        <w:t>3</w:t>
      </w:r>
      <w:r>
        <w:rPr>
          <w:rFonts w:hint="eastAsia" w:ascii="宋体" w:hAnsi="宋体" w:cs="宋体"/>
          <w:kern w:val="2"/>
        </w:rPr>
        <w:t>.</w:t>
      </w:r>
      <w:r>
        <w:rPr>
          <w:rFonts w:ascii="宋体" w:hAnsi="宋体" w:cs="宋体"/>
          <w:kern w:val="2"/>
        </w:rPr>
        <w:t>在指定媒体上发布成交结果公告。</w:t>
      </w:r>
    </w:p>
    <w:p w14:paraId="3B8264AB">
      <w:pPr>
        <w:pStyle w:val="9"/>
        <w:spacing w:before="0" w:beforeAutospacing="0" w:after="0" w:afterAutospacing="0" w:line="360" w:lineRule="auto"/>
        <w:ind w:firstLine="556"/>
        <w:jc w:val="both"/>
      </w:pPr>
      <w:r>
        <w:rPr>
          <w:b/>
          <w:bCs/>
          <w:color w:val="000000"/>
          <w:sz w:val="28"/>
          <w:szCs w:val="28"/>
        </w:rPr>
        <w:t>四、评审</w:t>
      </w:r>
    </w:p>
    <w:p w14:paraId="14CB19F6">
      <w:pPr>
        <w:pStyle w:val="9"/>
        <w:spacing w:before="0" w:beforeAutospacing="0" w:after="0" w:afterAutospacing="0" w:line="360" w:lineRule="auto"/>
        <w:ind w:firstLine="556"/>
        <w:rPr>
          <w:rFonts w:ascii="宋体" w:hAnsi="宋体" w:cs="宋体"/>
          <w:kern w:val="2"/>
        </w:rPr>
      </w:pPr>
      <w:r>
        <w:rPr>
          <w:rFonts w:ascii="宋体" w:hAnsi="宋体" w:cs="宋体"/>
          <w:kern w:val="2"/>
        </w:rPr>
        <w:t>评审主要包括以下内容：</w:t>
      </w:r>
    </w:p>
    <w:p w14:paraId="5F4987D7">
      <w:pPr>
        <w:pStyle w:val="9"/>
        <w:spacing w:before="0" w:beforeAutospacing="0" w:after="0" w:afterAutospacing="0" w:line="360" w:lineRule="auto"/>
        <w:ind w:firstLine="556"/>
        <w:rPr>
          <w:rFonts w:ascii="宋体" w:hAnsi="宋体" w:cs="宋体"/>
          <w:kern w:val="2"/>
        </w:rPr>
      </w:pPr>
      <w:r>
        <w:rPr>
          <w:rFonts w:ascii="宋体" w:hAnsi="宋体" w:cs="宋体"/>
          <w:kern w:val="2"/>
        </w:rPr>
        <w:t>1</w:t>
      </w:r>
      <w:r>
        <w:rPr>
          <w:rFonts w:hint="eastAsia" w:ascii="宋体" w:hAnsi="宋体" w:cs="宋体"/>
          <w:kern w:val="2"/>
        </w:rPr>
        <w:t>.</w:t>
      </w:r>
      <w:r>
        <w:rPr>
          <w:rFonts w:ascii="宋体" w:hAnsi="宋体" w:cs="宋体"/>
          <w:kern w:val="2"/>
        </w:rPr>
        <w:t>供应商资格是否满足；</w:t>
      </w:r>
    </w:p>
    <w:p w14:paraId="2B1A2949">
      <w:pPr>
        <w:pStyle w:val="9"/>
        <w:spacing w:before="0" w:beforeAutospacing="0" w:after="0" w:afterAutospacing="0" w:line="360" w:lineRule="auto"/>
        <w:ind w:firstLine="556"/>
        <w:rPr>
          <w:rFonts w:ascii="宋体" w:hAnsi="宋体" w:cs="宋体"/>
          <w:kern w:val="2"/>
        </w:rPr>
      </w:pPr>
      <w:r>
        <w:rPr>
          <w:rFonts w:ascii="宋体" w:hAnsi="宋体" w:cs="宋体"/>
          <w:kern w:val="2"/>
        </w:rPr>
        <w:t>2</w:t>
      </w:r>
      <w:r>
        <w:rPr>
          <w:rFonts w:hint="eastAsia" w:ascii="宋体" w:hAnsi="宋体" w:cs="宋体"/>
          <w:kern w:val="2"/>
        </w:rPr>
        <w:t>.</w:t>
      </w:r>
      <w:r>
        <w:rPr>
          <w:rFonts w:ascii="宋体" w:hAnsi="宋体" w:cs="宋体"/>
          <w:kern w:val="2"/>
        </w:rPr>
        <w:t>报价是否超过采购限价；</w:t>
      </w:r>
    </w:p>
    <w:p w14:paraId="1ABF3116">
      <w:pPr>
        <w:pStyle w:val="9"/>
        <w:spacing w:before="0" w:beforeAutospacing="0" w:after="0" w:afterAutospacing="0" w:line="360" w:lineRule="auto"/>
        <w:ind w:firstLine="556"/>
        <w:rPr>
          <w:rFonts w:ascii="宋体" w:hAnsi="宋体" w:cs="宋体"/>
          <w:kern w:val="2"/>
        </w:rPr>
      </w:pPr>
      <w:r>
        <w:rPr>
          <w:rFonts w:ascii="宋体" w:hAnsi="宋体" w:cs="宋体"/>
          <w:kern w:val="2"/>
        </w:rPr>
        <w:t>3</w:t>
      </w:r>
      <w:r>
        <w:rPr>
          <w:rFonts w:hint="eastAsia" w:ascii="宋体" w:hAnsi="宋体" w:cs="宋体"/>
          <w:kern w:val="2"/>
        </w:rPr>
        <w:t>.</w:t>
      </w:r>
      <w:r>
        <w:rPr>
          <w:rFonts w:ascii="宋体" w:hAnsi="宋体" w:cs="宋体"/>
          <w:kern w:val="2"/>
        </w:rPr>
        <w:t>所投产品</w:t>
      </w:r>
      <w:r>
        <w:rPr>
          <w:rFonts w:hint="eastAsia" w:ascii="宋体" w:hAnsi="宋体" w:cs="宋体"/>
          <w:kern w:val="2"/>
        </w:rPr>
        <w:t>（服务）</w:t>
      </w:r>
      <w:r>
        <w:rPr>
          <w:rFonts w:ascii="宋体" w:hAnsi="宋体" w:cs="宋体"/>
          <w:kern w:val="2"/>
        </w:rPr>
        <w:t>是否满足技术参数要求；</w:t>
      </w:r>
    </w:p>
    <w:p w14:paraId="201FED07">
      <w:pPr>
        <w:pStyle w:val="9"/>
        <w:spacing w:before="0" w:beforeAutospacing="0" w:after="0" w:afterAutospacing="0" w:line="360" w:lineRule="auto"/>
        <w:ind w:firstLine="556"/>
        <w:rPr>
          <w:rFonts w:ascii="宋体" w:hAnsi="宋体" w:cs="宋体"/>
          <w:kern w:val="2"/>
        </w:rPr>
      </w:pPr>
      <w:r>
        <w:rPr>
          <w:rFonts w:ascii="宋体" w:hAnsi="宋体" w:cs="宋体"/>
          <w:kern w:val="2"/>
        </w:rPr>
        <w:t>4</w:t>
      </w:r>
      <w:r>
        <w:rPr>
          <w:rFonts w:hint="eastAsia" w:ascii="宋体" w:hAnsi="宋体" w:cs="宋体"/>
          <w:kern w:val="2"/>
        </w:rPr>
        <w:t>.</w:t>
      </w:r>
      <w:r>
        <w:rPr>
          <w:rFonts w:ascii="宋体" w:hAnsi="宋体" w:cs="宋体"/>
          <w:kern w:val="2"/>
        </w:rPr>
        <w:t>响应文件是否按要求编制</w:t>
      </w:r>
      <w:r>
        <w:rPr>
          <w:rFonts w:hint="eastAsia" w:ascii="宋体" w:hAnsi="宋体" w:cs="宋体"/>
          <w:kern w:val="2"/>
        </w:rPr>
        <w:t>；</w:t>
      </w:r>
    </w:p>
    <w:p w14:paraId="73225802">
      <w:pPr>
        <w:pStyle w:val="9"/>
        <w:spacing w:before="0" w:beforeAutospacing="0" w:after="0" w:afterAutospacing="0" w:line="360" w:lineRule="auto"/>
        <w:ind w:firstLine="556"/>
        <w:rPr>
          <w:rFonts w:ascii="宋体" w:hAnsi="宋体" w:cs="宋体"/>
          <w:kern w:val="2"/>
        </w:rPr>
      </w:pPr>
      <w:r>
        <w:rPr>
          <w:rFonts w:ascii="宋体" w:hAnsi="宋体" w:cs="宋体"/>
          <w:kern w:val="2"/>
        </w:rPr>
        <w:t>5</w:t>
      </w:r>
      <w:r>
        <w:rPr>
          <w:rFonts w:hint="eastAsia" w:ascii="宋体" w:hAnsi="宋体" w:cs="宋体"/>
          <w:kern w:val="2"/>
        </w:rPr>
        <w:t>.</w:t>
      </w:r>
      <w:r>
        <w:rPr>
          <w:rFonts w:ascii="宋体" w:hAnsi="宋体" w:cs="宋体"/>
          <w:kern w:val="2"/>
        </w:rPr>
        <w:t>报价情况</w:t>
      </w:r>
      <w:r>
        <w:rPr>
          <w:rFonts w:hint="eastAsia" w:ascii="宋体" w:hAnsi="宋体" w:cs="宋体"/>
          <w:kern w:val="2"/>
        </w:rPr>
        <w:t>：</w:t>
      </w:r>
      <w:r>
        <w:rPr>
          <w:rFonts w:ascii="宋体" w:hAnsi="宋体" w:cs="宋体"/>
          <w:kern w:val="2"/>
        </w:rPr>
        <w:t>在</w:t>
      </w:r>
      <w:r>
        <w:rPr>
          <w:rFonts w:hint="eastAsia" w:ascii="宋体" w:hAnsi="宋体" w:cs="宋体"/>
          <w:kern w:val="2"/>
        </w:rPr>
        <w:t>响应</w:t>
      </w:r>
      <w:r>
        <w:rPr>
          <w:rFonts w:ascii="宋体" w:hAnsi="宋体" w:cs="宋体"/>
          <w:kern w:val="2"/>
        </w:rPr>
        <w:t>报价资料符合要求的情况下，选取报价最低的为成交供应商</w:t>
      </w:r>
      <w:r>
        <w:rPr>
          <w:rFonts w:hint="eastAsia" w:ascii="宋体" w:hAnsi="宋体" w:cs="宋体"/>
          <w:kern w:val="2"/>
        </w:rPr>
        <w:t>。</w:t>
      </w:r>
      <w:r>
        <w:rPr>
          <w:rFonts w:ascii="宋体" w:hAnsi="宋体" w:cs="宋体"/>
          <w:kern w:val="2"/>
        </w:rPr>
        <w:t>如遇两家最低报价相同的，我中心将通知其二次报价</w:t>
      </w:r>
      <w:r>
        <w:rPr>
          <w:rFonts w:hint="eastAsia" w:ascii="宋体" w:hAnsi="宋体" w:cs="宋体"/>
          <w:kern w:val="2"/>
        </w:rPr>
        <w:t>，第二次报价不得高于第一次报价，</w:t>
      </w:r>
      <w:r>
        <w:rPr>
          <w:rFonts w:ascii="宋体" w:hAnsi="宋体" w:cs="宋体"/>
          <w:kern w:val="2"/>
        </w:rPr>
        <w:t>选取报价最低的为成交供应商</w:t>
      </w:r>
      <w:r>
        <w:rPr>
          <w:rFonts w:hint="eastAsia" w:ascii="宋体" w:hAnsi="宋体" w:cs="宋体"/>
          <w:kern w:val="2"/>
        </w:rPr>
        <w:t>。如果三家或三家以上最低报价相同的，本次询价作废，重新询价。</w:t>
      </w:r>
    </w:p>
    <w:p w14:paraId="69499140">
      <w:pPr>
        <w:pStyle w:val="9"/>
        <w:spacing w:before="0" w:beforeAutospacing="0" w:after="120" w:afterAutospacing="0" w:line="360" w:lineRule="auto"/>
        <w:ind w:firstLine="556"/>
        <w:jc w:val="both"/>
      </w:pPr>
      <w:r>
        <w:rPr>
          <w:b/>
          <w:bCs/>
          <w:color w:val="000000"/>
          <w:sz w:val="28"/>
          <w:szCs w:val="28"/>
        </w:rPr>
        <w:t>五、其他事项</w:t>
      </w:r>
    </w:p>
    <w:p w14:paraId="3CB11E4A">
      <w:pPr>
        <w:pStyle w:val="9"/>
        <w:spacing w:before="0" w:beforeAutospacing="0" w:after="0" w:afterAutospacing="0" w:line="360" w:lineRule="auto"/>
        <w:ind w:firstLine="556"/>
        <w:rPr>
          <w:rFonts w:ascii="宋体" w:hAnsi="宋体" w:cs="宋体"/>
          <w:kern w:val="2"/>
        </w:rPr>
      </w:pPr>
      <w:r>
        <w:rPr>
          <w:rFonts w:ascii="宋体" w:hAnsi="宋体" w:cs="宋体"/>
          <w:kern w:val="2"/>
        </w:rPr>
        <w:t>1</w:t>
      </w:r>
      <w:r>
        <w:rPr>
          <w:rFonts w:hint="eastAsia" w:ascii="宋体" w:hAnsi="宋体" w:cs="宋体"/>
          <w:kern w:val="2"/>
        </w:rPr>
        <w:t>.本次采购为不见面询价采购。</w:t>
      </w:r>
    </w:p>
    <w:p w14:paraId="3616299F">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2.</w:t>
      </w:r>
      <w:r>
        <w:rPr>
          <w:rFonts w:ascii="宋体" w:hAnsi="宋体" w:cs="宋体"/>
          <w:kern w:val="2"/>
        </w:rPr>
        <w:t>响应文件</w:t>
      </w:r>
      <w:r>
        <w:rPr>
          <w:rFonts w:hint="eastAsia" w:ascii="宋体" w:hAnsi="宋体" w:cs="宋体"/>
          <w:kern w:val="2"/>
        </w:rPr>
        <w:t>应</w:t>
      </w:r>
      <w:r>
        <w:rPr>
          <w:rFonts w:ascii="宋体" w:hAnsi="宋体" w:cs="宋体"/>
          <w:kern w:val="2"/>
        </w:rPr>
        <w:t>密封好</w:t>
      </w:r>
      <w:r>
        <w:rPr>
          <w:rFonts w:hint="eastAsia" w:ascii="宋体" w:hAnsi="宋体" w:cs="宋体"/>
          <w:kern w:val="2"/>
        </w:rPr>
        <w:t>，</w:t>
      </w:r>
      <w:r>
        <w:rPr>
          <w:rFonts w:ascii="宋体" w:hAnsi="宋体" w:cs="宋体"/>
          <w:kern w:val="2"/>
        </w:rPr>
        <w:t>封口处需粘贴密封条，在密封条与包装袋接缝处加盖‌投标人公章‌</w:t>
      </w:r>
      <w:r>
        <w:rPr>
          <w:rFonts w:hint="eastAsia" w:ascii="宋体" w:hAnsi="宋体" w:cs="宋体"/>
          <w:kern w:val="2"/>
        </w:rPr>
        <w:t>，</w:t>
      </w:r>
      <w:r>
        <w:rPr>
          <w:rFonts w:ascii="宋体" w:hAnsi="宋体" w:cs="宋体"/>
          <w:kern w:val="2"/>
        </w:rPr>
        <w:t>并注明项目名称、供应商名称、联系人电话</w:t>
      </w:r>
      <w:r>
        <w:rPr>
          <w:rFonts w:hint="eastAsia" w:ascii="宋体" w:hAnsi="宋体" w:cs="宋体"/>
          <w:kern w:val="2"/>
        </w:rPr>
        <w:t>。否则，采购人拒收</w:t>
      </w:r>
      <w:r>
        <w:rPr>
          <w:rFonts w:ascii="宋体" w:hAnsi="宋体" w:cs="宋体"/>
          <w:kern w:val="2"/>
        </w:rPr>
        <w:t>。</w:t>
      </w:r>
    </w:p>
    <w:p w14:paraId="33FD7B7A">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3.</w:t>
      </w:r>
      <w:r>
        <w:rPr>
          <w:rFonts w:ascii="宋体" w:hAnsi="宋体" w:cs="宋体"/>
          <w:kern w:val="2"/>
        </w:rPr>
        <w:t>响应文件需以A4纸规格按顺序胶装成册，不得手写（签字除外）或修改</w:t>
      </w:r>
      <w:r>
        <w:rPr>
          <w:rFonts w:hint="eastAsia" w:ascii="宋体" w:hAnsi="宋体" w:cs="宋体"/>
          <w:kern w:val="2"/>
        </w:rPr>
        <w:t>。</w:t>
      </w:r>
      <w:r>
        <w:rPr>
          <w:rFonts w:ascii="宋体" w:hAnsi="宋体" w:cs="宋体"/>
          <w:kern w:val="2"/>
        </w:rPr>
        <w:t>要求签字的地方必须签字，要求盖章的地方必须加盖公章，否则视为无效响应文件。</w:t>
      </w:r>
    </w:p>
    <w:p w14:paraId="2A7BA62E">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4.</w:t>
      </w:r>
      <w:r>
        <w:rPr>
          <w:rFonts w:ascii="宋体" w:hAnsi="宋体" w:cs="宋体"/>
          <w:kern w:val="2"/>
        </w:rPr>
        <w:t>响应文件份数：一式</w:t>
      </w:r>
      <w:r>
        <w:rPr>
          <w:rFonts w:hint="eastAsia" w:ascii="宋体" w:hAnsi="宋体" w:cs="宋体"/>
          <w:kern w:val="2"/>
        </w:rPr>
        <w:t>三</w:t>
      </w:r>
      <w:r>
        <w:rPr>
          <w:rFonts w:ascii="宋体" w:hAnsi="宋体" w:cs="宋体"/>
          <w:kern w:val="2"/>
        </w:rPr>
        <w:t>份，正本一份，副本二份，分别胶装成册</w:t>
      </w:r>
      <w:r>
        <w:rPr>
          <w:rFonts w:hint="eastAsia" w:ascii="宋体" w:hAnsi="宋体" w:cs="宋体"/>
          <w:kern w:val="2"/>
        </w:rPr>
        <w:t>。</w:t>
      </w:r>
      <w:r>
        <w:rPr>
          <w:rFonts w:ascii="宋体" w:hAnsi="宋体" w:cs="宋体"/>
          <w:kern w:val="2"/>
        </w:rPr>
        <w:t>正本副本内容应一致，若正本、副本存在不一致的地方，以正本为准；大写金额和小写金额不一致的，以大写金额为准；总价金额与按单价汇总金额不一致的，以单价金额计算结果为准。</w:t>
      </w:r>
    </w:p>
    <w:p w14:paraId="2EFE7F7C">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5.</w:t>
      </w:r>
      <w:r>
        <w:rPr>
          <w:rFonts w:ascii="宋体" w:hAnsi="宋体" w:cs="宋体"/>
          <w:kern w:val="2"/>
        </w:rPr>
        <w:t>成交供应商确定后，采购人在许昌市自然资源和规划局政务信息网上进行</w:t>
      </w:r>
      <w:r>
        <w:rPr>
          <w:rFonts w:hint="eastAsia" w:ascii="宋体" w:hAnsi="宋体" w:cs="宋体"/>
          <w:kern w:val="2"/>
        </w:rPr>
        <w:t>公示</w:t>
      </w:r>
      <w:r>
        <w:rPr>
          <w:rFonts w:ascii="宋体" w:hAnsi="宋体" w:cs="宋体"/>
          <w:kern w:val="2"/>
        </w:rPr>
        <w:t>。</w:t>
      </w:r>
    </w:p>
    <w:p w14:paraId="3C6ECF53">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6.成交供应商无正当理由不得放弃成交。</w:t>
      </w:r>
    </w:p>
    <w:p w14:paraId="48A7D1BD">
      <w:pPr>
        <w:pStyle w:val="9"/>
        <w:spacing w:before="0" w:beforeAutospacing="0" w:after="0" w:afterAutospacing="0" w:line="360" w:lineRule="auto"/>
        <w:ind w:firstLine="556"/>
        <w:rPr>
          <w:rFonts w:ascii="宋体" w:hAnsi="宋体" w:cs="宋体"/>
          <w:kern w:val="2"/>
        </w:rPr>
      </w:pPr>
      <w:r>
        <w:rPr>
          <w:rFonts w:hint="eastAsia" w:ascii="宋体" w:hAnsi="宋体" w:cs="宋体"/>
          <w:kern w:val="2"/>
        </w:rPr>
        <w:t>7.全部货物交付并</w:t>
      </w:r>
      <w:r>
        <w:rPr>
          <w:rFonts w:ascii="宋体" w:hAnsi="宋体" w:cs="宋体"/>
          <w:kern w:val="2"/>
        </w:rPr>
        <w:t>经我中心业务科（</w:t>
      </w:r>
      <w:r>
        <w:rPr>
          <w:rFonts w:hint="eastAsia" w:ascii="宋体" w:hAnsi="宋体" w:cs="宋体"/>
          <w:kern w:val="2"/>
        </w:rPr>
        <w:t>室、站</w:t>
      </w:r>
      <w:r>
        <w:rPr>
          <w:rFonts w:ascii="宋体" w:hAnsi="宋体" w:cs="宋体"/>
          <w:kern w:val="2"/>
        </w:rPr>
        <w:t>）验收通过</w:t>
      </w:r>
      <w:r>
        <w:rPr>
          <w:rFonts w:hint="eastAsia" w:ascii="宋体" w:hAnsi="宋体" w:cs="宋体"/>
          <w:kern w:val="2"/>
        </w:rPr>
        <w:t>后</w:t>
      </w:r>
      <w:r>
        <w:rPr>
          <w:rFonts w:ascii="宋体" w:hAnsi="宋体" w:cs="宋体"/>
          <w:kern w:val="2"/>
        </w:rPr>
        <w:t>，按照合同约定由供应商开具正规发票，</w:t>
      </w:r>
      <w:r>
        <w:rPr>
          <w:rFonts w:hint="eastAsia" w:ascii="宋体" w:hAnsi="宋体" w:cs="宋体"/>
          <w:kern w:val="2"/>
        </w:rPr>
        <w:t>我中心按照财政部门有关规定和程序</w:t>
      </w:r>
      <w:r>
        <w:rPr>
          <w:rFonts w:ascii="宋体" w:hAnsi="宋体" w:cs="宋体"/>
          <w:kern w:val="2"/>
        </w:rPr>
        <w:t>予以支付款项。</w:t>
      </w:r>
    </w:p>
    <w:p w14:paraId="32B7629A">
      <w:pPr>
        <w:pStyle w:val="2"/>
        <w:numPr>
          <w:ilvl w:val="0"/>
          <w:numId w:val="0"/>
        </w:numPr>
        <w:spacing w:line="420" w:lineRule="exact"/>
        <w:jc w:val="both"/>
        <w:rPr>
          <w:rFonts w:ascii="宋体" w:hAnsi="宋体" w:cs="宋体"/>
        </w:rPr>
      </w:pPr>
    </w:p>
    <w:p w14:paraId="08962C05"/>
    <w:p w14:paraId="0568AC2A">
      <w:pPr>
        <w:pStyle w:val="10"/>
      </w:pPr>
    </w:p>
    <w:p w14:paraId="09693DF7">
      <w:pPr>
        <w:pStyle w:val="11"/>
        <w:ind w:firstLine="393"/>
      </w:pPr>
    </w:p>
    <w:p w14:paraId="4F060A65">
      <w:pPr>
        <w:widowControl/>
        <w:spacing w:line="360" w:lineRule="auto"/>
        <w:rPr>
          <w:rFonts w:ascii="宋体" w:hAnsi="宋体" w:cs="宋体"/>
          <w:bCs/>
          <w:sz w:val="28"/>
          <w:szCs w:val="28"/>
        </w:rPr>
      </w:pPr>
    </w:p>
    <w:p w14:paraId="01DA3453">
      <w:pPr>
        <w:widowControl/>
        <w:spacing w:line="360" w:lineRule="auto"/>
        <w:rPr>
          <w:rFonts w:ascii="宋体" w:hAnsi="宋体" w:cs="宋体"/>
          <w:bCs/>
          <w:sz w:val="28"/>
          <w:szCs w:val="28"/>
        </w:rPr>
      </w:pPr>
    </w:p>
    <w:p w14:paraId="2EC9BD9D">
      <w:pPr>
        <w:widowControl/>
        <w:spacing w:line="360" w:lineRule="auto"/>
        <w:rPr>
          <w:rFonts w:ascii="宋体" w:hAnsi="宋体" w:cs="宋体"/>
          <w:bCs/>
          <w:sz w:val="28"/>
          <w:szCs w:val="28"/>
        </w:rPr>
      </w:pPr>
    </w:p>
    <w:p w14:paraId="7CAB9662">
      <w:pPr>
        <w:widowControl/>
        <w:spacing w:line="360" w:lineRule="auto"/>
        <w:rPr>
          <w:rFonts w:ascii="宋体" w:hAnsi="宋体" w:cs="宋体"/>
          <w:bCs/>
          <w:sz w:val="28"/>
          <w:szCs w:val="28"/>
        </w:rPr>
      </w:pPr>
    </w:p>
    <w:p w14:paraId="403DDF2F">
      <w:pPr>
        <w:widowControl/>
        <w:spacing w:line="360" w:lineRule="auto"/>
        <w:rPr>
          <w:rFonts w:ascii="宋体" w:hAnsi="宋体" w:cs="宋体"/>
          <w:bCs/>
          <w:sz w:val="28"/>
          <w:szCs w:val="28"/>
        </w:rPr>
      </w:pPr>
    </w:p>
    <w:p w14:paraId="75E6E659">
      <w:pPr>
        <w:widowControl/>
        <w:spacing w:line="360" w:lineRule="auto"/>
        <w:rPr>
          <w:rFonts w:ascii="宋体" w:hAnsi="宋体" w:cs="宋体"/>
          <w:bCs/>
          <w:sz w:val="28"/>
          <w:szCs w:val="28"/>
        </w:rPr>
      </w:pPr>
    </w:p>
    <w:p w14:paraId="067698E0">
      <w:pPr>
        <w:widowControl/>
        <w:spacing w:line="360" w:lineRule="auto"/>
        <w:rPr>
          <w:rFonts w:ascii="宋体" w:hAnsi="宋体" w:cs="宋体"/>
          <w:bCs/>
          <w:sz w:val="28"/>
          <w:szCs w:val="28"/>
        </w:rPr>
      </w:pPr>
    </w:p>
    <w:p w14:paraId="32D1A2D4">
      <w:pPr>
        <w:widowControl/>
        <w:spacing w:line="360" w:lineRule="auto"/>
        <w:rPr>
          <w:rFonts w:ascii="宋体" w:hAnsi="宋体" w:cs="宋体"/>
          <w:bCs/>
          <w:sz w:val="28"/>
          <w:szCs w:val="28"/>
        </w:rPr>
      </w:pPr>
    </w:p>
    <w:p w14:paraId="066C8EFC">
      <w:pPr>
        <w:widowControl/>
        <w:spacing w:line="360" w:lineRule="auto"/>
        <w:rPr>
          <w:rFonts w:ascii="宋体" w:hAnsi="宋体" w:cs="宋体"/>
          <w:bCs/>
          <w:sz w:val="28"/>
          <w:szCs w:val="28"/>
        </w:rPr>
      </w:pPr>
    </w:p>
    <w:p w14:paraId="41BF7D2D">
      <w:pPr>
        <w:widowControl/>
        <w:spacing w:line="360" w:lineRule="auto"/>
        <w:rPr>
          <w:rFonts w:ascii="宋体" w:hAnsi="宋体" w:cs="宋体"/>
          <w:bCs/>
          <w:sz w:val="28"/>
          <w:szCs w:val="28"/>
        </w:rPr>
      </w:pPr>
    </w:p>
    <w:p w14:paraId="3549DE4E">
      <w:pPr>
        <w:pStyle w:val="2"/>
        <w:numPr>
          <w:ilvl w:val="0"/>
          <w:numId w:val="0"/>
        </w:numPr>
        <w:spacing w:line="420" w:lineRule="exact"/>
        <w:jc w:val="both"/>
        <w:rPr>
          <w:rFonts w:ascii="宋体" w:hAnsi="宋体" w:eastAsia="宋体" w:cs="宋体"/>
          <w:b w:val="0"/>
          <w:szCs w:val="24"/>
        </w:rPr>
      </w:pPr>
      <w:r>
        <w:rPr>
          <w:rFonts w:hint="eastAsia" w:ascii="宋体" w:hAnsi="宋体" w:eastAsia="宋体" w:cs="宋体"/>
          <w:b w:val="0"/>
          <w:szCs w:val="24"/>
        </w:rPr>
        <w:t xml:space="preserve">附件2： </w:t>
      </w:r>
    </w:p>
    <w:p w14:paraId="6CC90CBF">
      <w:pPr>
        <w:pStyle w:val="2"/>
        <w:numPr>
          <w:ilvl w:val="0"/>
          <w:numId w:val="0"/>
        </w:numPr>
        <w:spacing w:line="420" w:lineRule="exact"/>
        <w:rPr>
          <w:rFonts w:ascii="宋体" w:hAnsi="宋体" w:eastAsia="宋体" w:cs="宋体"/>
          <w:b w:val="0"/>
          <w:szCs w:val="24"/>
        </w:rPr>
      </w:pPr>
    </w:p>
    <w:p w14:paraId="3F5208F3">
      <w:pPr>
        <w:ind w:firstLine="614" w:firstLineChars="200"/>
        <w:jc w:val="center"/>
        <w:rPr>
          <w:rFonts w:ascii="宋体" w:hAnsi="宋体" w:cs="宋体"/>
          <w:b/>
          <w:bCs/>
          <w:sz w:val="32"/>
          <w:szCs w:val="32"/>
        </w:rPr>
      </w:pPr>
      <w:r>
        <w:rPr>
          <w:rFonts w:hint="eastAsia" w:ascii="宋体" w:hAnsi="宋体" w:cs="宋体"/>
          <w:b/>
          <w:bCs/>
          <w:sz w:val="32"/>
          <w:szCs w:val="32"/>
        </w:rPr>
        <w:t>森林防火物资采购需求清单</w:t>
      </w:r>
    </w:p>
    <w:tbl>
      <w:tblPr>
        <w:tblStyle w:val="12"/>
        <w:tblW w:w="9225" w:type="dxa"/>
        <w:jc w:val="center"/>
        <w:tblLayout w:type="autofit"/>
        <w:tblCellMar>
          <w:top w:w="0" w:type="dxa"/>
          <w:left w:w="108" w:type="dxa"/>
          <w:bottom w:w="0" w:type="dxa"/>
          <w:right w:w="108" w:type="dxa"/>
        </w:tblCellMar>
      </w:tblPr>
      <w:tblGrid>
        <w:gridCol w:w="1580"/>
        <w:gridCol w:w="3969"/>
        <w:gridCol w:w="1058"/>
        <w:gridCol w:w="1069"/>
        <w:gridCol w:w="1549"/>
      </w:tblGrid>
      <w:tr w14:paraId="5BDBE2E7">
        <w:tblPrEx>
          <w:tblCellMar>
            <w:top w:w="0" w:type="dxa"/>
            <w:left w:w="108" w:type="dxa"/>
            <w:bottom w:w="0" w:type="dxa"/>
            <w:right w:w="108" w:type="dxa"/>
          </w:tblCellMar>
        </w:tblPrEx>
        <w:trPr>
          <w:trHeight w:val="825" w:hRule="atLeast"/>
          <w:jc w:val="center"/>
        </w:trPr>
        <w:tc>
          <w:tcPr>
            <w:tcW w:w="1580" w:type="dxa"/>
            <w:tcBorders>
              <w:top w:val="single" w:color="auto" w:sz="8" w:space="0"/>
              <w:left w:val="single" w:color="auto" w:sz="8" w:space="0"/>
              <w:bottom w:val="single" w:color="auto" w:sz="8" w:space="0"/>
              <w:right w:val="single" w:color="auto" w:sz="8" w:space="0"/>
            </w:tcBorders>
            <w:shd w:val="clear" w:color="auto" w:fill="auto"/>
            <w:vAlign w:val="center"/>
          </w:tcPr>
          <w:p w14:paraId="548F6D48">
            <w:pPr>
              <w:widowControl/>
              <w:spacing w:line="360" w:lineRule="exact"/>
              <w:jc w:val="center"/>
              <w:rPr>
                <w:rFonts w:ascii="宋体" w:hAnsi="宋体" w:cs="宋体"/>
                <w:b/>
                <w:bCs/>
                <w:color w:val="000000"/>
                <w:kern w:val="0"/>
                <w:sz w:val="28"/>
                <w:szCs w:val="28"/>
              </w:rPr>
            </w:pPr>
            <w:r>
              <w:rPr>
                <w:rFonts w:hint="eastAsia" w:ascii="宋体" w:hAnsi="宋体" w:cs="宋体"/>
                <w:b/>
                <w:bCs/>
                <w:color w:val="000000"/>
                <w:kern w:val="0"/>
                <w:sz w:val="28"/>
                <w:szCs w:val="28"/>
              </w:rPr>
              <w:t>物资名称</w:t>
            </w:r>
          </w:p>
        </w:tc>
        <w:tc>
          <w:tcPr>
            <w:tcW w:w="3969" w:type="dxa"/>
            <w:tcBorders>
              <w:top w:val="single" w:color="auto" w:sz="8" w:space="0"/>
              <w:left w:val="nil"/>
              <w:bottom w:val="single" w:color="auto" w:sz="8" w:space="0"/>
              <w:right w:val="single" w:color="auto" w:sz="8" w:space="0"/>
            </w:tcBorders>
            <w:shd w:val="clear" w:color="auto" w:fill="auto"/>
            <w:vAlign w:val="center"/>
          </w:tcPr>
          <w:p w14:paraId="6CBA5EA6">
            <w:pPr>
              <w:widowControl/>
              <w:spacing w:line="360" w:lineRule="exact"/>
              <w:jc w:val="center"/>
              <w:rPr>
                <w:rFonts w:ascii="宋体" w:hAnsi="宋体" w:cs="宋体"/>
                <w:b/>
                <w:bCs/>
                <w:color w:val="000000"/>
                <w:kern w:val="0"/>
                <w:sz w:val="28"/>
                <w:szCs w:val="28"/>
              </w:rPr>
            </w:pPr>
            <w:r>
              <w:rPr>
                <w:rFonts w:hint="eastAsia" w:ascii="宋体" w:hAnsi="宋体" w:cs="宋体"/>
                <w:b/>
                <w:bCs/>
                <w:color w:val="000000"/>
                <w:kern w:val="0"/>
                <w:sz w:val="28"/>
                <w:szCs w:val="28"/>
              </w:rPr>
              <w:t>规格参数</w:t>
            </w:r>
          </w:p>
        </w:tc>
        <w:tc>
          <w:tcPr>
            <w:tcW w:w="1058" w:type="dxa"/>
            <w:tcBorders>
              <w:top w:val="single" w:color="auto" w:sz="8" w:space="0"/>
              <w:left w:val="single" w:color="auto" w:sz="4" w:space="0"/>
              <w:bottom w:val="single" w:color="auto" w:sz="8" w:space="0"/>
              <w:right w:val="single" w:color="auto" w:sz="4" w:space="0"/>
            </w:tcBorders>
            <w:shd w:val="clear" w:color="auto" w:fill="auto"/>
            <w:vAlign w:val="center"/>
          </w:tcPr>
          <w:p w14:paraId="7B73B7FA">
            <w:pPr>
              <w:spacing w:line="360" w:lineRule="exact"/>
              <w:jc w:val="center"/>
              <w:rPr>
                <w:rFonts w:ascii="宋体" w:hAnsi="宋体" w:cs="宋体"/>
                <w:b/>
                <w:bCs/>
                <w:color w:val="000000"/>
                <w:kern w:val="0"/>
                <w:sz w:val="28"/>
                <w:szCs w:val="28"/>
              </w:rPr>
            </w:pPr>
            <w:r>
              <w:rPr>
                <w:rFonts w:ascii="宋体" w:hAnsi="宋体" w:cs="宋体"/>
                <w:b/>
                <w:bCs/>
                <w:color w:val="000000"/>
                <w:kern w:val="0"/>
                <w:sz w:val="28"/>
                <w:szCs w:val="28"/>
              </w:rPr>
              <w:t>单位</w:t>
            </w:r>
          </w:p>
        </w:tc>
        <w:tc>
          <w:tcPr>
            <w:tcW w:w="1069" w:type="dxa"/>
            <w:tcBorders>
              <w:top w:val="single" w:color="auto" w:sz="8" w:space="0"/>
              <w:left w:val="single" w:color="auto" w:sz="4" w:space="0"/>
              <w:bottom w:val="single" w:color="auto" w:sz="8" w:space="0"/>
              <w:right w:val="single" w:color="auto" w:sz="4" w:space="0"/>
            </w:tcBorders>
            <w:vAlign w:val="center"/>
          </w:tcPr>
          <w:p w14:paraId="52C6F8F1">
            <w:pPr>
              <w:spacing w:line="360" w:lineRule="exact"/>
              <w:jc w:val="center"/>
              <w:rPr>
                <w:rFonts w:ascii="宋体" w:hAnsi="宋体" w:cs="宋体"/>
                <w:b/>
                <w:bCs/>
                <w:color w:val="000000"/>
                <w:kern w:val="0"/>
                <w:sz w:val="28"/>
                <w:szCs w:val="28"/>
              </w:rPr>
            </w:pPr>
            <w:r>
              <w:rPr>
                <w:rFonts w:hint="eastAsia" w:ascii="宋体" w:hAnsi="宋体" w:cs="宋体"/>
                <w:b/>
                <w:bCs/>
                <w:color w:val="000000"/>
                <w:kern w:val="0"/>
                <w:sz w:val="28"/>
                <w:szCs w:val="28"/>
              </w:rPr>
              <w:t>数量</w:t>
            </w:r>
          </w:p>
        </w:tc>
        <w:tc>
          <w:tcPr>
            <w:tcW w:w="1549" w:type="dxa"/>
            <w:tcBorders>
              <w:top w:val="single" w:color="auto" w:sz="8" w:space="0"/>
              <w:left w:val="single" w:color="auto" w:sz="4" w:space="0"/>
              <w:bottom w:val="single" w:color="auto" w:sz="8" w:space="0"/>
              <w:right w:val="single" w:color="auto" w:sz="4" w:space="0"/>
            </w:tcBorders>
            <w:vAlign w:val="center"/>
          </w:tcPr>
          <w:p w14:paraId="04E8B2EB">
            <w:pPr>
              <w:spacing w:line="360" w:lineRule="exact"/>
              <w:jc w:val="center"/>
              <w:rPr>
                <w:rFonts w:ascii="宋体" w:hAnsi="宋体" w:cs="宋体"/>
                <w:b/>
                <w:bCs/>
                <w:color w:val="000000"/>
                <w:kern w:val="0"/>
                <w:sz w:val="28"/>
                <w:szCs w:val="28"/>
              </w:rPr>
            </w:pPr>
            <w:r>
              <w:rPr>
                <w:rFonts w:hint="eastAsia" w:ascii="宋体" w:hAnsi="宋体" w:cs="宋体"/>
                <w:b/>
                <w:bCs/>
                <w:color w:val="000000"/>
                <w:kern w:val="0"/>
                <w:sz w:val="28"/>
                <w:szCs w:val="28"/>
                <w:highlight w:val="none"/>
              </w:rPr>
              <w:t>单件（顶、台、个）最高限价</w:t>
            </w:r>
            <w:r>
              <w:rPr>
                <w:rFonts w:ascii="宋体" w:hAnsi="宋体" w:cs="宋体"/>
                <w:b/>
                <w:bCs/>
                <w:color w:val="000000"/>
                <w:kern w:val="0"/>
                <w:sz w:val="28"/>
                <w:szCs w:val="28"/>
                <w:highlight w:val="none"/>
              </w:rPr>
              <w:t>（元）</w:t>
            </w:r>
          </w:p>
        </w:tc>
      </w:tr>
      <w:tr w14:paraId="615CFAC5">
        <w:tblPrEx>
          <w:tblCellMar>
            <w:top w:w="0" w:type="dxa"/>
            <w:left w:w="108" w:type="dxa"/>
            <w:bottom w:w="0" w:type="dxa"/>
            <w:right w:w="108" w:type="dxa"/>
          </w:tblCellMar>
        </w:tblPrEx>
        <w:trPr>
          <w:trHeight w:val="780" w:hRule="atLeast"/>
          <w:jc w:val="center"/>
        </w:trPr>
        <w:tc>
          <w:tcPr>
            <w:tcW w:w="1580" w:type="dxa"/>
            <w:tcBorders>
              <w:top w:val="nil"/>
              <w:left w:val="single" w:color="auto" w:sz="8" w:space="0"/>
              <w:bottom w:val="single" w:color="auto" w:sz="8" w:space="0"/>
              <w:right w:val="single" w:color="auto" w:sz="8" w:space="0"/>
            </w:tcBorders>
            <w:shd w:val="clear" w:color="auto" w:fill="auto"/>
            <w:vAlign w:val="center"/>
          </w:tcPr>
          <w:p w14:paraId="00DFC096">
            <w:pPr>
              <w:widowControl/>
              <w:spacing w:line="360" w:lineRule="exact"/>
              <w:jc w:val="center"/>
              <w:rPr>
                <w:color w:val="auto"/>
                <w:sz w:val="28"/>
                <w:szCs w:val="28"/>
              </w:rPr>
            </w:pPr>
            <w:r>
              <w:rPr>
                <w:rFonts w:hint="eastAsia"/>
                <w:color w:val="auto"/>
                <w:sz w:val="28"/>
                <w:szCs w:val="28"/>
              </w:rPr>
              <w:t>应急帐篷（</w:t>
            </w:r>
            <w:r>
              <w:rPr>
                <w:color w:val="auto"/>
                <w:sz w:val="28"/>
                <w:szCs w:val="28"/>
              </w:rPr>
              <w:t xml:space="preserve">含 2 </w:t>
            </w:r>
            <w:r>
              <w:rPr>
                <w:rFonts w:hint="eastAsia"/>
                <w:color w:val="auto"/>
                <w:sz w:val="28"/>
                <w:szCs w:val="28"/>
              </w:rPr>
              <w:t>块单人</w:t>
            </w:r>
            <w:r>
              <w:rPr>
                <w:color w:val="auto"/>
                <w:sz w:val="28"/>
                <w:szCs w:val="28"/>
              </w:rPr>
              <w:t>自充气防潮垫</w:t>
            </w:r>
            <w:r>
              <w:rPr>
                <w:rFonts w:hint="eastAsia"/>
                <w:color w:val="auto"/>
                <w:sz w:val="28"/>
                <w:szCs w:val="28"/>
              </w:rPr>
              <w:t>）</w:t>
            </w:r>
          </w:p>
        </w:tc>
        <w:tc>
          <w:tcPr>
            <w:tcW w:w="3969" w:type="dxa"/>
            <w:tcBorders>
              <w:top w:val="nil"/>
              <w:left w:val="nil"/>
              <w:bottom w:val="single" w:color="auto" w:sz="8" w:space="0"/>
              <w:right w:val="single" w:color="auto" w:sz="8" w:space="0"/>
            </w:tcBorders>
            <w:shd w:val="clear" w:color="auto" w:fill="auto"/>
            <w:vAlign w:val="center"/>
          </w:tcPr>
          <w:p w14:paraId="17C4B67D">
            <w:pPr>
              <w:spacing w:line="320" w:lineRule="exact"/>
              <w:jc w:val="left"/>
              <w:rPr>
                <w:rFonts w:ascii="宋体" w:hAnsi="宋体" w:cs="宋体"/>
                <w:color w:val="auto"/>
                <w:szCs w:val="21"/>
              </w:rPr>
            </w:pPr>
            <w:r>
              <w:rPr>
                <w:rFonts w:hint="eastAsia"/>
                <w:color w:val="auto"/>
                <w:szCs w:val="21"/>
              </w:rPr>
              <w:t>双层自立四季帐，内帐≥210×140cm；铝合金帐杆；外帐防水≥3000mm，帐底防水≥4000mm，接缝热压压胶； 2 块单人自充气防潮垫（单块尺寸 190×68-70cm×3cm，带拼接固定结构，</w:t>
            </w:r>
            <w:r>
              <w:rPr>
                <w:rFonts w:hint="eastAsia" w:ascii="宋体" w:hAnsi="宋体" w:cs="宋体"/>
                <w:color w:val="auto"/>
                <w:szCs w:val="21"/>
              </w:rPr>
              <w:t>充气方式：打开ABS充气阀   100%为自充气；</w:t>
            </w:r>
            <w:r>
              <w:rPr>
                <w:rFonts w:ascii="宋体" w:hAnsi="宋体" w:cs="宋体"/>
                <w:color w:val="auto"/>
                <w:szCs w:val="21"/>
              </w:rPr>
              <w:t>阻燃性能：续燃时间：经向≤0S，纬向≤0S，损毁长度：经向≤45mm，纬向≤42mm，无熔融、滴落。热稳定性：≤6%。</w:t>
            </w:r>
          </w:p>
          <w:p w14:paraId="6BE5A24D">
            <w:pPr>
              <w:widowControl/>
              <w:spacing w:line="360" w:lineRule="exact"/>
              <w:rPr>
                <w:rFonts w:ascii="宋体" w:hAnsi="宋体" w:cs="宋体"/>
                <w:color w:val="auto"/>
                <w:kern w:val="0"/>
                <w:sz w:val="28"/>
                <w:szCs w:val="28"/>
              </w:rPr>
            </w:pPr>
            <w:r>
              <w:rPr>
                <w:rFonts w:hint="eastAsia"/>
                <w:color w:val="auto"/>
                <w:szCs w:val="21"/>
              </w:rPr>
              <w:t>）；全套含帐篷、2 块单人自充气防潮垫、铝合金帐杆、铝合金地钉、反光风绳、收纳袋；</w:t>
            </w:r>
            <w:r>
              <w:rPr>
                <w:color w:val="auto"/>
                <w:szCs w:val="21"/>
              </w:rPr>
              <w:t>可适应林区野外。</w:t>
            </w:r>
          </w:p>
        </w:tc>
        <w:tc>
          <w:tcPr>
            <w:tcW w:w="1058" w:type="dxa"/>
            <w:tcBorders>
              <w:top w:val="nil"/>
              <w:left w:val="single" w:color="auto" w:sz="4" w:space="0"/>
              <w:bottom w:val="single" w:color="auto" w:sz="8" w:space="0"/>
              <w:right w:val="single" w:color="auto" w:sz="4" w:space="0"/>
            </w:tcBorders>
            <w:shd w:val="clear" w:color="auto" w:fill="auto"/>
            <w:vAlign w:val="center"/>
          </w:tcPr>
          <w:p w14:paraId="20C6EAA8">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顶</w:t>
            </w:r>
          </w:p>
        </w:tc>
        <w:tc>
          <w:tcPr>
            <w:tcW w:w="1069" w:type="dxa"/>
            <w:tcBorders>
              <w:top w:val="nil"/>
              <w:left w:val="single" w:color="auto" w:sz="4" w:space="0"/>
              <w:bottom w:val="single" w:color="auto" w:sz="8" w:space="0"/>
              <w:right w:val="single" w:color="auto" w:sz="4" w:space="0"/>
            </w:tcBorders>
            <w:vAlign w:val="center"/>
          </w:tcPr>
          <w:p w14:paraId="28AFB320">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20</w:t>
            </w:r>
          </w:p>
        </w:tc>
        <w:tc>
          <w:tcPr>
            <w:tcW w:w="1549" w:type="dxa"/>
            <w:tcBorders>
              <w:top w:val="nil"/>
              <w:left w:val="single" w:color="auto" w:sz="4" w:space="0"/>
              <w:bottom w:val="single" w:color="auto" w:sz="8" w:space="0"/>
              <w:right w:val="single" w:color="auto" w:sz="4" w:space="0"/>
            </w:tcBorders>
            <w:vAlign w:val="center"/>
          </w:tcPr>
          <w:p w14:paraId="7BA85DD0">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1000</w:t>
            </w:r>
          </w:p>
        </w:tc>
      </w:tr>
      <w:tr w14:paraId="7827D6E5">
        <w:tblPrEx>
          <w:tblCellMar>
            <w:top w:w="0" w:type="dxa"/>
            <w:left w:w="108" w:type="dxa"/>
            <w:bottom w:w="0" w:type="dxa"/>
            <w:right w:w="108" w:type="dxa"/>
          </w:tblCellMar>
        </w:tblPrEx>
        <w:trPr>
          <w:trHeight w:val="780" w:hRule="atLeast"/>
          <w:jc w:val="center"/>
        </w:trPr>
        <w:tc>
          <w:tcPr>
            <w:tcW w:w="1580" w:type="dxa"/>
            <w:tcBorders>
              <w:top w:val="nil"/>
              <w:left w:val="single" w:color="auto" w:sz="8" w:space="0"/>
              <w:bottom w:val="single" w:color="auto" w:sz="8" w:space="0"/>
              <w:right w:val="single" w:color="auto" w:sz="8" w:space="0"/>
            </w:tcBorders>
            <w:shd w:val="clear" w:color="auto" w:fill="auto"/>
            <w:vAlign w:val="center"/>
          </w:tcPr>
          <w:p w14:paraId="5B742FBC">
            <w:pPr>
              <w:widowControl/>
              <w:spacing w:line="360" w:lineRule="exact"/>
              <w:jc w:val="center"/>
              <w:rPr>
                <w:sz w:val="28"/>
                <w:szCs w:val="28"/>
              </w:rPr>
            </w:pPr>
            <w:r>
              <w:rPr>
                <w:rFonts w:hint="eastAsia"/>
                <w:sz w:val="28"/>
                <w:szCs w:val="28"/>
              </w:rPr>
              <w:t>望远镜</w:t>
            </w:r>
          </w:p>
        </w:tc>
        <w:tc>
          <w:tcPr>
            <w:tcW w:w="3969" w:type="dxa"/>
            <w:tcBorders>
              <w:top w:val="nil"/>
              <w:left w:val="nil"/>
              <w:bottom w:val="single" w:color="auto" w:sz="8" w:space="0"/>
              <w:right w:val="single" w:color="auto" w:sz="8" w:space="0"/>
            </w:tcBorders>
            <w:shd w:val="clear" w:color="auto" w:fill="auto"/>
            <w:vAlign w:val="center"/>
          </w:tcPr>
          <w:p w14:paraId="00AFE259">
            <w:pPr>
              <w:spacing w:line="320" w:lineRule="exact"/>
              <w:jc w:val="left"/>
              <w:rPr>
                <w:sz w:val="28"/>
                <w:szCs w:val="28"/>
              </w:rPr>
            </w:pPr>
            <w:r>
              <w:rPr>
                <w:rFonts w:hint="eastAsia"/>
                <w:sz w:val="28"/>
                <w:szCs w:val="28"/>
              </w:rPr>
              <w:t>规格：10X50，放大倍率：10倍，物镜口径：50mm，出瞳距离(mm)：≥</w:t>
            </w:r>
            <w:r>
              <w:rPr>
                <w:sz w:val="28"/>
                <w:szCs w:val="28"/>
              </w:rPr>
              <w:t>17</w:t>
            </w:r>
            <w:r>
              <w:rPr>
                <w:rFonts w:hint="eastAsia"/>
                <w:sz w:val="28"/>
                <w:szCs w:val="28"/>
              </w:rPr>
              <w:t>，出瞳直径(mm)：5，视野：6°，最近调焦距离（m)：7，测距：有（带军用分划板，密位计算），棱镜材料：BAK4，调焦系统：双目独立分调，分辨率：</w:t>
            </w:r>
            <w:r>
              <w:rPr>
                <w:sz w:val="28"/>
                <w:szCs w:val="28"/>
              </w:rPr>
              <w:t>≤5.5</w:t>
            </w:r>
            <w:r>
              <w:rPr>
                <w:rFonts w:hint="eastAsia"/>
                <w:sz w:val="28"/>
                <w:szCs w:val="28"/>
              </w:rPr>
              <w:t>″，防雾，防水。</w:t>
            </w:r>
            <w:r>
              <w:rPr>
                <w:sz w:val="28"/>
                <w:szCs w:val="28"/>
              </w:rPr>
              <w:t xml:space="preserve"> </w:t>
            </w:r>
          </w:p>
        </w:tc>
        <w:tc>
          <w:tcPr>
            <w:tcW w:w="1058" w:type="dxa"/>
            <w:tcBorders>
              <w:top w:val="nil"/>
              <w:left w:val="single" w:color="auto" w:sz="4" w:space="0"/>
              <w:bottom w:val="single" w:color="auto" w:sz="8" w:space="0"/>
              <w:right w:val="single" w:color="auto" w:sz="4" w:space="0"/>
            </w:tcBorders>
            <w:shd w:val="clear" w:color="auto" w:fill="auto"/>
            <w:vAlign w:val="center"/>
          </w:tcPr>
          <w:p w14:paraId="3EE52152">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台</w:t>
            </w:r>
          </w:p>
        </w:tc>
        <w:tc>
          <w:tcPr>
            <w:tcW w:w="1069" w:type="dxa"/>
            <w:tcBorders>
              <w:top w:val="nil"/>
              <w:left w:val="single" w:color="auto" w:sz="4" w:space="0"/>
              <w:bottom w:val="single" w:color="auto" w:sz="8" w:space="0"/>
              <w:right w:val="single" w:color="auto" w:sz="4" w:space="0"/>
            </w:tcBorders>
            <w:vAlign w:val="center"/>
          </w:tcPr>
          <w:p w14:paraId="281FD809">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2</w:t>
            </w:r>
          </w:p>
        </w:tc>
        <w:tc>
          <w:tcPr>
            <w:tcW w:w="1549" w:type="dxa"/>
            <w:tcBorders>
              <w:top w:val="nil"/>
              <w:left w:val="single" w:color="auto" w:sz="4" w:space="0"/>
              <w:bottom w:val="single" w:color="auto" w:sz="8" w:space="0"/>
              <w:right w:val="single" w:color="auto" w:sz="4" w:space="0"/>
            </w:tcBorders>
            <w:vAlign w:val="center"/>
          </w:tcPr>
          <w:p w14:paraId="53E6C06E">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2000</w:t>
            </w:r>
          </w:p>
        </w:tc>
      </w:tr>
      <w:tr w14:paraId="686D09E7">
        <w:tblPrEx>
          <w:tblCellMar>
            <w:top w:w="0" w:type="dxa"/>
            <w:left w:w="108" w:type="dxa"/>
            <w:bottom w:w="0" w:type="dxa"/>
            <w:right w:w="108" w:type="dxa"/>
          </w:tblCellMar>
        </w:tblPrEx>
        <w:trPr>
          <w:trHeight w:val="780" w:hRule="atLeast"/>
          <w:jc w:val="center"/>
        </w:trPr>
        <w:tc>
          <w:tcPr>
            <w:tcW w:w="1580" w:type="dxa"/>
            <w:tcBorders>
              <w:top w:val="nil"/>
              <w:left w:val="single" w:color="auto" w:sz="8" w:space="0"/>
              <w:bottom w:val="nil"/>
              <w:right w:val="single" w:color="auto" w:sz="8" w:space="0"/>
            </w:tcBorders>
            <w:shd w:val="clear" w:color="auto" w:fill="auto"/>
            <w:vAlign w:val="center"/>
          </w:tcPr>
          <w:p w14:paraId="5D03BA6E">
            <w:pPr>
              <w:widowControl/>
              <w:spacing w:line="360" w:lineRule="exact"/>
              <w:jc w:val="center"/>
              <w:rPr>
                <w:sz w:val="28"/>
                <w:szCs w:val="28"/>
              </w:rPr>
            </w:pPr>
            <w:r>
              <w:rPr>
                <w:rFonts w:hint="eastAsia"/>
                <w:sz w:val="28"/>
                <w:szCs w:val="28"/>
              </w:rPr>
              <w:t>防寒棉大衣</w:t>
            </w:r>
          </w:p>
        </w:tc>
        <w:tc>
          <w:tcPr>
            <w:tcW w:w="3969" w:type="dxa"/>
            <w:tcBorders>
              <w:top w:val="nil"/>
              <w:left w:val="nil"/>
              <w:bottom w:val="nil"/>
              <w:right w:val="single" w:color="auto" w:sz="8" w:space="0"/>
            </w:tcBorders>
            <w:shd w:val="clear" w:color="auto" w:fill="auto"/>
            <w:vAlign w:val="center"/>
          </w:tcPr>
          <w:p w14:paraId="38CAA0B5">
            <w:pPr>
              <w:widowControl/>
              <w:spacing w:line="360" w:lineRule="exact"/>
              <w:rPr>
                <w:rFonts w:ascii="宋体" w:hAnsi="宋体" w:cs="宋体"/>
                <w:color w:val="000000"/>
                <w:kern w:val="0"/>
                <w:sz w:val="28"/>
                <w:szCs w:val="28"/>
              </w:rPr>
            </w:pPr>
            <w:r>
              <w:rPr>
                <w:rFonts w:hint="eastAsia" w:ascii="宋体" w:hAnsi="宋体" w:cs="宋体"/>
                <w:sz w:val="28"/>
                <w:szCs w:val="28"/>
              </w:rPr>
              <w:t>国标，面料：涤棉卡其，耐磨抗风；填充物聚酯保暖絮片，整体棉胎≥2.25kg；带风帽</w:t>
            </w:r>
          </w:p>
        </w:tc>
        <w:tc>
          <w:tcPr>
            <w:tcW w:w="1058" w:type="dxa"/>
            <w:tcBorders>
              <w:top w:val="nil"/>
              <w:left w:val="single" w:color="auto" w:sz="4" w:space="0"/>
              <w:bottom w:val="nil"/>
              <w:right w:val="single" w:color="auto" w:sz="4" w:space="0"/>
            </w:tcBorders>
            <w:shd w:val="clear" w:color="auto" w:fill="auto"/>
            <w:vAlign w:val="center"/>
          </w:tcPr>
          <w:p w14:paraId="7D291D81">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件</w:t>
            </w:r>
          </w:p>
        </w:tc>
        <w:tc>
          <w:tcPr>
            <w:tcW w:w="1069" w:type="dxa"/>
            <w:tcBorders>
              <w:top w:val="nil"/>
              <w:left w:val="single" w:color="auto" w:sz="4" w:space="0"/>
              <w:bottom w:val="nil"/>
              <w:right w:val="single" w:color="auto" w:sz="4" w:space="0"/>
            </w:tcBorders>
            <w:vAlign w:val="center"/>
          </w:tcPr>
          <w:p w14:paraId="15F68720">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50</w:t>
            </w:r>
          </w:p>
        </w:tc>
        <w:tc>
          <w:tcPr>
            <w:tcW w:w="1549" w:type="dxa"/>
            <w:tcBorders>
              <w:top w:val="nil"/>
              <w:left w:val="single" w:color="auto" w:sz="4" w:space="0"/>
              <w:bottom w:val="nil"/>
              <w:right w:val="single" w:color="auto" w:sz="4" w:space="0"/>
            </w:tcBorders>
            <w:vAlign w:val="center"/>
          </w:tcPr>
          <w:p w14:paraId="3CC949C2">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400</w:t>
            </w:r>
          </w:p>
        </w:tc>
      </w:tr>
      <w:tr w14:paraId="1029CCFA">
        <w:tblPrEx>
          <w:tblCellMar>
            <w:top w:w="0" w:type="dxa"/>
            <w:left w:w="108" w:type="dxa"/>
            <w:bottom w:w="0" w:type="dxa"/>
            <w:right w:w="108" w:type="dxa"/>
          </w:tblCellMar>
        </w:tblPrEx>
        <w:trPr>
          <w:trHeight w:val="780" w:hRule="atLeast"/>
          <w:jc w:val="center"/>
        </w:trPr>
        <w:tc>
          <w:tcPr>
            <w:tcW w:w="1580" w:type="dxa"/>
            <w:tcBorders>
              <w:top w:val="single" w:color="auto" w:sz="4" w:space="0"/>
              <w:left w:val="single" w:color="auto" w:sz="4" w:space="0"/>
              <w:bottom w:val="single" w:color="auto" w:sz="4" w:space="0"/>
              <w:right w:val="single" w:color="auto" w:sz="4" w:space="0"/>
            </w:tcBorders>
            <w:shd w:val="clear" w:color="auto" w:fill="auto"/>
            <w:vAlign w:val="center"/>
          </w:tcPr>
          <w:p w14:paraId="300283AE">
            <w:pPr>
              <w:widowControl/>
              <w:spacing w:line="360" w:lineRule="exact"/>
              <w:jc w:val="center"/>
              <w:rPr>
                <w:sz w:val="28"/>
                <w:szCs w:val="28"/>
              </w:rPr>
            </w:pPr>
            <w:r>
              <w:rPr>
                <w:rFonts w:hint="eastAsia"/>
                <w:sz w:val="28"/>
                <w:szCs w:val="28"/>
              </w:rPr>
              <w:t>一体式风雨衣</w:t>
            </w:r>
          </w:p>
        </w:tc>
        <w:tc>
          <w:tcPr>
            <w:tcW w:w="3969" w:type="dxa"/>
            <w:tcBorders>
              <w:top w:val="single" w:color="auto" w:sz="4" w:space="0"/>
              <w:left w:val="nil"/>
              <w:bottom w:val="single" w:color="auto" w:sz="4" w:space="0"/>
              <w:right w:val="single" w:color="auto" w:sz="4" w:space="0"/>
            </w:tcBorders>
            <w:shd w:val="clear" w:color="auto" w:fill="auto"/>
            <w:vAlign w:val="center"/>
          </w:tcPr>
          <w:p w14:paraId="123CA1D1">
            <w:pPr>
              <w:widowControl/>
              <w:spacing w:line="360" w:lineRule="exact"/>
              <w:rPr>
                <w:rFonts w:ascii="宋体" w:hAnsi="宋体" w:cs="宋体"/>
                <w:color w:val="000000"/>
                <w:kern w:val="0"/>
                <w:sz w:val="28"/>
                <w:szCs w:val="28"/>
              </w:rPr>
            </w:pPr>
            <w:r>
              <w:rPr>
                <w:rFonts w:hint="eastAsia" w:ascii="宋体" w:hAnsi="宋体" w:cs="宋体"/>
                <w:sz w:val="28"/>
                <w:szCs w:val="28"/>
              </w:rPr>
              <w:t>国标，一体式；面料：涤纶牛津布；PU 防水涂层</w:t>
            </w:r>
          </w:p>
        </w:tc>
        <w:tc>
          <w:tcPr>
            <w:tcW w:w="1058" w:type="dxa"/>
            <w:tcBorders>
              <w:top w:val="single" w:color="auto" w:sz="4" w:space="0"/>
              <w:left w:val="nil"/>
              <w:bottom w:val="single" w:color="auto" w:sz="4" w:space="0"/>
              <w:right w:val="single" w:color="auto" w:sz="4" w:space="0"/>
            </w:tcBorders>
            <w:shd w:val="clear" w:color="auto" w:fill="auto"/>
            <w:vAlign w:val="center"/>
          </w:tcPr>
          <w:p w14:paraId="01106D73">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件</w:t>
            </w:r>
          </w:p>
        </w:tc>
        <w:tc>
          <w:tcPr>
            <w:tcW w:w="1069" w:type="dxa"/>
            <w:tcBorders>
              <w:top w:val="single" w:color="auto" w:sz="4" w:space="0"/>
              <w:left w:val="single" w:color="auto" w:sz="4" w:space="0"/>
              <w:bottom w:val="single" w:color="auto" w:sz="4" w:space="0"/>
              <w:right w:val="single" w:color="auto" w:sz="4" w:space="0"/>
            </w:tcBorders>
            <w:vAlign w:val="center"/>
          </w:tcPr>
          <w:p w14:paraId="2AD968ED">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50</w:t>
            </w:r>
          </w:p>
        </w:tc>
        <w:tc>
          <w:tcPr>
            <w:tcW w:w="1549" w:type="dxa"/>
            <w:tcBorders>
              <w:top w:val="single" w:color="auto" w:sz="4" w:space="0"/>
              <w:left w:val="single" w:color="auto" w:sz="4" w:space="0"/>
              <w:bottom w:val="single" w:color="auto" w:sz="4" w:space="0"/>
              <w:right w:val="single" w:color="auto" w:sz="4" w:space="0"/>
            </w:tcBorders>
            <w:vAlign w:val="center"/>
          </w:tcPr>
          <w:p w14:paraId="45680D31">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200</w:t>
            </w:r>
          </w:p>
        </w:tc>
      </w:tr>
      <w:tr w14:paraId="46339D2C">
        <w:tblPrEx>
          <w:tblCellMar>
            <w:top w:w="0" w:type="dxa"/>
            <w:left w:w="108" w:type="dxa"/>
            <w:bottom w:w="0" w:type="dxa"/>
            <w:right w:w="108" w:type="dxa"/>
          </w:tblCellMar>
        </w:tblPrEx>
        <w:trPr>
          <w:trHeight w:val="780" w:hRule="atLeast"/>
          <w:jc w:val="center"/>
        </w:trPr>
        <w:tc>
          <w:tcPr>
            <w:tcW w:w="1580" w:type="dxa"/>
            <w:tcBorders>
              <w:top w:val="nil"/>
              <w:left w:val="single" w:color="auto" w:sz="4" w:space="0"/>
              <w:bottom w:val="single" w:color="auto" w:sz="4" w:space="0"/>
              <w:right w:val="single" w:color="auto" w:sz="4" w:space="0"/>
            </w:tcBorders>
            <w:shd w:val="clear" w:color="auto" w:fill="auto"/>
            <w:vAlign w:val="center"/>
          </w:tcPr>
          <w:p w14:paraId="5913A2D2">
            <w:pPr>
              <w:widowControl/>
              <w:spacing w:line="360" w:lineRule="exact"/>
              <w:jc w:val="center"/>
              <w:rPr>
                <w:sz w:val="28"/>
                <w:szCs w:val="28"/>
              </w:rPr>
            </w:pPr>
            <w:r>
              <w:rPr>
                <w:rFonts w:hint="eastAsia"/>
                <w:sz w:val="28"/>
                <w:szCs w:val="28"/>
              </w:rPr>
              <w:t>过滤式逃生面罩</w:t>
            </w:r>
          </w:p>
        </w:tc>
        <w:tc>
          <w:tcPr>
            <w:tcW w:w="3969" w:type="dxa"/>
            <w:tcBorders>
              <w:top w:val="nil"/>
              <w:left w:val="nil"/>
              <w:bottom w:val="single" w:color="auto" w:sz="4" w:space="0"/>
              <w:right w:val="single" w:color="auto" w:sz="4" w:space="0"/>
            </w:tcBorders>
            <w:shd w:val="clear" w:color="auto" w:fill="auto"/>
            <w:vAlign w:val="center"/>
          </w:tcPr>
          <w:p w14:paraId="24765335">
            <w:pPr>
              <w:spacing w:line="400" w:lineRule="exact"/>
            </w:pPr>
            <w:r>
              <w:rPr>
                <w:rFonts w:hint="eastAsia" w:ascii="宋体" w:hAnsi="宋体" w:cs="宋体"/>
                <w:sz w:val="28"/>
                <w:szCs w:val="28"/>
              </w:rPr>
              <w:t>国标</w:t>
            </w:r>
            <w:r>
              <w:rPr>
                <w:rFonts w:ascii="宋体" w:hAnsi="宋体" w:cs="宋体"/>
                <w:sz w:val="28"/>
                <w:szCs w:val="28"/>
              </w:rPr>
              <w:t>，TZL30型，</w:t>
            </w:r>
            <w:r>
              <w:rPr>
                <w:rFonts w:hint="eastAsia" w:ascii="宋体" w:hAnsi="宋体" w:cs="宋体"/>
                <w:sz w:val="28"/>
                <w:szCs w:val="28"/>
              </w:rPr>
              <w:t>额定防护时间≥30min，具备 3C 强制认证；滤烟效率≥95%；铝箔阻燃头罩，视窗透光良好；独立铝箔盒密封包装，有效期 3 年，成人通用码</w:t>
            </w:r>
          </w:p>
        </w:tc>
        <w:tc>
          <w:tcPr>
            <w:tcW w:w="1058" w:type="dxa"/>
            <w:tcBorders>
              <w:top w:val="nil"/>
              <w:left w:val="nil"/>
              <w:bottom w:val="single" w:color="auto" w:sz="4" w:space="0"/>
              <w:right w:val="single" w:color="auto" w:sz="4" w:space="0"/>
            </w:tcBorders>
            <w:shd w:val="clear" w:color="auto" w:fill="auto"/>
            <w:vAlign w:val="center"/>
          </w:tcPr>
          <w:p w14:paraId="15285E10">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个</w:t>
            </w:r>
          </w:p>
        </w:tc>
        <w:tc>
          <w:tcPr>
            <w:tcW w:w="1069" w:type="dxa"/>
            <w:tcBorders>
              <w:top w:val="nil"/>
              <w:left w:val="single" w:color="auto" w:sz="4" w:space="0"/>
              <w:bottom w:val="single" w:color="auto" w:sz="4" w:space="0"/>
              <w:right w:val="single" w:color="auto" w:sz="4" w:space="0"/>
            </w:tcBorders>
            <w:vAlign w:val="center"/>
          </w:tcPr>
          <w:p w14:paraId="75C185B1">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50</w:t>
            </w:r>
          </w:p>
        </w:tc>
        <w:tc>
          <w:tcPr>
            <w:tcW w:w="1549" w:type="dxa"/>
            <w:tcBorders>
              <w:top w:val="nil"/>
              <w:left w:val="single" w:color="auto" w:sz="4" w:space="0"/>
              <w:bottom w:val="single" w:color="auto" w:sz="4" w:space="0"/>
              <w:right w:val="single" w:color="auto" w:sz="4" w:space="0"/>
            </w:tcBorders>
            <w:vAlign w:val="center"/>
          </w:tcPr>
          <w:p w14:paraId="1BEC069B">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60</w:t>
            </w:r>
          </w:p>
        </w:tc>
      </w:tr>
      <w:tr w14:paraId="163A1F8E">
        <w:tblPrEx>
          <w:tblCellMar>
            <w:top w:w="0" w:type="dxa"/>
            <w:left w:w="108" w:type="dxa"/>
            <w:bottom w:w="0" w:type="dxa"/>
            <w:right w:w="108" w:type="dxa"/>
          </w:tblCellMar>
        </w:tblPrEx>
        <w:trPr>
          <w:trHeight w:val="780" w:hRule="atLeast"/>
          <w:jc w:val="center"/>
        </w:trPr>
        <w:tc>
          <w:tcPr>
            <w:tcW w:w="1580" w:type="dxa"/>
            <w:tcBorders>
              <w:top w:val="nil"/>
              <w:left w:val="single" w:color="auto" w:sz="4" w:space="0"/>
              <w:bottom w:val="single" w:color="auto" w:sz="4" w:space="0"/>
              <w:right w:val="single" w:color="auto" w:sz="4" w:space="0"/>
            </w:tcBorders>
            <w:shd w:val="clear" w:color="auto" w:fill="auto"/>
            <w:vAlign w:val="center"/>
          </w:tcPr>
          <w:p w14:paraId="57E9FD41">
            <w:pPr>
              <w:widowControl/>
              <w:spacing w:line="360" w:lineRule="exact"/>
              <w:jc w:val="center"/>
              <w:rPr>
                <w:sz w:val="28"/>
                <w:szCs w:val="28"/>
              </w:rPr>
            </w:pPr>
            <w:r>
              <w:rPr>
                <w:rFonts w:hint="eastAsia"/>
                <w:sz w:val="28"/>
                <w:szCs w:val="28"/>
              </w:rPr>
              <w:t>反光马甲</w:t>
            </w:r>
          </w:p>
        </w:tc>
        <w:tc>
          <w:tcPr>
            <w:tcW w:w="3969" w:type="dxa"/>
            <w:tcBorders>
              <w:top w:val="nil"/>
              <w:left w:val="nil"/>
              <w:bottom w:val="single" w:color="auto" w:sz="4" w:space="0"/>
              <w:right w:val="single" w:color="auto" w:sz="4" w:space="0"/>
            </w:tcBorders>
            <w:shd w:val="clear" w:color="auto" w:fill="auto"/>
            <w:vAlign w:val="center"/>
          </w:tcPr>
          <w:p w14:paraId="2089A5A3">
            <w:pPr>
              <w:widowControl/>
              <w:spacing w:line="360" w:lineRule="exact"/>
              <w:jc w:val="left"/>
              <w:rPr>
                <w:rFonts w:ascii="宋体" w:hAnsi="宋体" w:cs="宋体"/>
                <w:color w:val="000000"/>
                <w:kern w:val="0"/>
                <w:sz w:val="28"/>
                <w:szCs w:val="28"/>
              </w:rPr>
            </w:pPr>
            <w:r>
              <w:rPr>
                <w:rFonts w:hint="eastAsia"/>
                <w:sz w:val="28"/>
                <w:szCs w:val="28"/>
              </w:rPr>
              <w:t>国标，面料：聚酯网眼布，高亮度反光条</w:t>
            </w:r>
          </w:p>
        </w:tc>
        <w:tc>
          <w:tcPr>
            <w:tcW w:w="1058" w:type="dxa"/>
            <w:tcBorders>
              <w:top w:val="nil"/>
              <w:left w:val="nil"/>
              <w:bottom w:val="single" w:color="auto" w:sz="4" w:space="0"/>
              <w:right w:val="single" w:color="auto" w:sz="4" w:space="0"/>
            </w:tcBorders>
            <w:shd w:val="clear" w:color="auto" w:fill="auto"/>
            <w:vAlign w:val="center"/>
          </w:tcPr>
          <w:p w14:paraId="68A567B0">
            <w:pPr>
              <w:spacing w:line="360" w:lineRule="exact"/>
              <w:jc w:val="center"/>
              <w:rPr>
                <w:rFonts w:ascii="宋体" w:hAnsi="宋体" w:cs="宋体"/>
                <w:color w:val="000000"/>
                <w:kern w:val="0"/>
                <w:sz w:val="28"/>
                <w:szCs w:val="28"/>
              </w:rPr>
            </w:pPr>
            <w:r>
              <w:rPr>
                <w:rFonts w:ascii="宋体" w:hAnsi="宋体" w:cs="宋体"/>
                <w:color w:val="000000"/>
                <w:kern w:val="0"/>
                <w:sz w:val="28"/>
                <w:szCs w:val="28"/>
              </w:rPr>
              <w:t>件</w:t>
            </w:r>
          </w:p>
        </w:tc>
        <w:tc>
          <w:tcPr>
            <w:tcW w:w="1069" w:type="dxa"/>
            <w:tcBorders>
              <w:top w:val="nil"/>
              <w:left w:val="single" w:color="auto" w:sz="4" w:space="0"/>
              <w:bottom w:val="single" w:color="auto" w:sz="4" w:space="0"/>
              <w:right w:val="single" w:color="auto" w:sz="4" w:space="0"/>
            </w:tcBorders>
            <w:vAlign w:val="center"/>
          </w:tcPr>
          <w:p w14:paraId="0CA18C17">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50</w:t>
            </w:r>
          </w:p>
        </w:tc>
        <w:tc>
          <w:tcPr>
            <w:tcW w:w="1549" w:type="dxa"/>
            <w:tcBorders>
              <w:top w:val="nil"/>
              <w:left w:val="single" w:color="auto" w:sz="4" w:space="0"/>
              <w:bottom w:val="single" w:color="auto" w:sz="4" w:space="0"/>
              <w:right w:val="single" w:color="auto" w:sz="4" w:space="0"/>
            </w:tcBorders>
            <w:vAlign w:val="center"/>
          </w:tcPr>
          <w:p w14:paraId="5457BF6E">
            <w:pPr>
              <w:spacing w:line="360" w:lineRule="exact"/>
              <w:jc w:val="center"/>
              <w:rPr>
                <w:rFonts w:ascii="宋体" w:hAnsi="宋体" w:cs="宋体"/>
                <w:color w:val="000000"/>
                <w:kern w:val="0"/>
                <w:sz w:val="28"/>
                <w:szCs w:val="28"/>
              </w:rPr>
            </w:pPr>
            <w:r>
              <w:rPr>
                <w:rFonts w:hint="eastAsia" w:ascii="宋体" w:hAnsi="宋体" w:cs="宋体"/>
                <w:color w:val="000000"/>
                <w:kern w:val="0"/>
                <w:sz w:val="28"/>
                <w:szCs w:val="28"/>
              </w:rPr>
              <w:t>60</w:t>
            </w:r>
          </w:p>
        </w:tc>
      </w:tr>
    </w:tbl>
    <w:p w14:paraId="1AF22566"/>
    <w:p w14:paraId="469D25A4"/>
    <w:p w14:paraId="2DD70A17">
      <w:pPr>
        <w:pStyle w:val="2"/>
        <w:numPr>
          <w:ilvl w:val="0"/>
          <w:numId w:val="0"/>
        </w:numPr>
        <w:spacing w:line="420" w:lineRule="exact"/>
        <w:jc w:val="both"/>
        <w:rPr>
          <w:rFonts w:ascii="宋体" w:hAnsi="宋体" w:eastAsia="宋体" w:cs="宋体"/>
          <w:b w:val="0"/>
          <w:sz w:val="28"/>
          <w:szCs w:val="28"/>
        </w:rPr>
      </w:pPr>
      <w:r>
        <w:rPr>
          <w:rFonts w:hint="eastAsia" w:ascii="宋体" w:hAnsi="宋体" w:eastAsia="宋体" w:cs="宋体"/>
          <w:b w:val="0"/>
          <w:sz w:val="28"/>
          <w:szCs w:val="28"/>
        </w:rPr>
        <w:t xml:space="preserve"> 附件3： 响应文件格式</w:t>
      </w:r>
    </w:p>
    <w:p w14:paraId="3849C89C">
      <w:pPr>
        <w:rPr>
          <w:rFonts w:ascii="宋体" w:hAnsi="宋体" w:cs="宋体"/>
        </w:rPr>
      </w:pPr>
    </w:p>
    <w:p w14:paraId="12303D20">
      <w:pPr>
        <w:rPr>
          <w:rFonts w:ascii="宋体" w:hAnsi="宋体" w:cs="宋体"/>
        </w:rPr>
      </w:pPr>
    </w:p>
    <w:p w14:paraId="60456CCE">
      <w:pPr>
        <w:rPr>
          <w:rFonts w:ascii="宋体" w:hAnsi="宋体" w:cs="宋体"/>
        </w:rPr>
      </w:pPr>
    </w:p>
    <w:p w14:paraId="26FC3536">
      <w:pPr>
        <w:rPr>
          <w:rFonts w:ascii="宋体" w:hAnsi="宋体" w:cs="宋体"/>
        </w:rPr>
      </w:pPr>
    </w:p>
    <w:p w14:paraId="545FB682">
      <w:pPr>
        <w:rPr>
          <w:rFonts w:ascii="宋体" w:hAnsi="宋体" w:cs="宋体"/>
        </w:rPr>
      </w:pPr>
    </w:p>
    <w:p w14:paraId="3804CE01">
      <w:pPr>
        <w:rPr>
          <w:rFonts w:ascii="宋体" w:hAnsi="宋体" w:cs="宋体"/>
        </w:rPr>
      </w:pPr>
    </w:p>
    <w:p w14:paraId="72EB54A0">
      <w:pPr>
        <w:rPr>
          <w:rFonts w:ascii="宋体" w:hAnsi="宋体" w:cs="宋体"/>
        </w:rPr>
      </w:pPr>
    </w:p>
    <w:p w14:paraId="7209510E">
      <w:pPr>
        <w:rPr>
          <w:rFonts w:ascii="宋体" w:hAnsi="宋体" w:cs="宋体"/>
        </w:rPr>
      </w:pPr>
    </w:p>
    <w:p w14:paraId="1159BF1C">
      <w:pPr>
        <w:rPr>
          <w:rFonts w:ascii="宋体" w:hAnsi="宋体" w:cs="宋体"/>
        </w:rPr>
      </w:pPr>
    </w:p>
    <w:p w14:paraId="567C9424">
      <w:pPr>
        <w:rPr>
          <w:rFonts w:ascii="宋体" w:hAnsi="宋体" w:cs="宋体"/>
        </w:rPr>
      </w:pPr>
    </w:p>
    <w:p w14:paraId="1420097C">
      <w:pPr>
        <w:rPr>
          <w:rFonts w:ascii="宋体" w:hAnsi="宋体" w:cs="宋体"/>
        </w:rPr>
      </w:pPr>
    </w:p>
    <w:p w14:paraId="6CBD11DE">
      <w:pPr>
        <w:rPr>
          <w:rFonts w:ascii="宋体" w:hAnsi="宋体" w:cs="宋体"/>
        </w:rPr>
      </w:pPr>
    </w:p>
    <w:p w14:paraId="44B21A0C">
      <w:pPr>
        <w:rPr>
          <w:rFonts w:ascii="宋体" w:hAnsi="宋体" w:cs="宋体"/>
        </w:rPr>
      </w:pPr>
    </w:p>
    <w:p w14:paraId="4E47C126">
      <w:pPr>
        <w:rPr>
          <w:rFonts w:ascii="宋体" w:hAnsi="宋体" w:cs="宋体"/>
        </w:rPr>
      </w:pPr>
    </w:p>
    <w:p w14:paraId="0B7A4087">
      <w:pPr>
        <w:rPr>
          <w:rFonts w:ascii="宋体" w:hAnsi="宋体" w:cs="宋体"/>
        </w:rPr>
      </w:pPr>
    </w:p>
    <w:p w14:paraId="427ACB93">
      <w:pPr>
        <w:rPr>
          <w:rFonts w:ascii="宋体" w:hAnsi="宋体" w:cs="宋体"/>
        </w:rPr>
      </w:pPr>
    </w:p>
    <w:p w14:paraId="73B3338D">
      <w:pPr>
        <w:rPr>
          <w:rFonts w:ascii="宋体" w:hAnsi="宋体" w:cs="宋体"/>
        </w:rPr>
      </w:pPr>
    </w:p>
    <w:p w14:paraId="2881121F">
      <w:pPr>
        <w:rPr>
          <w:rFonts w:ascii="宋体" w:hAnsi="宋体" w:cs="宋体"/>
        </w:rPr>
      </w:pPr>
    </w:p>
    <w:p w14:paraId="1C3313EE">
      <w:pPr>
        <w:rPr>
          <w:rFonts w:ascii="宋体" w:hAnsi="宋体" w:cs="宋体"/>
        </w:rPr>
      </w:pPr>
    </w:p>
    <w:p w14:paraId="73DB5BE4">
      <w:pPr>
        <w:rPr>
          <w:rFonts w:ascii="宋体" w:hAnsi="宋体" w:cs="宋体"/>
        </w:rPr>
      </w:pPr>
    </w:p>
    <w:p w14:paraId="2115C905">
      <w:pPr>
        <w:rPr>
          <w:rFonts w:ascii="宋体" w:hAnsi="宋体" w:cs="宋体"/>
        </w:rPr>
      </w:pPr>
    </w:p>
    <w:p w14:paraId="58BE7633">
      <w:pPr>
        <w:rPr>
          <w:rFonts w:ascii="宋体" w:hAnsi="宋体" w:cs="宋体"/>
        </w:rPr>
      </w:pPr>
    </w:p>
    <w:p w14:paraId="31E79E67">
      <w:pPr>
        <w:rPr>
          <w:rFonts w:ascii="宋体" w:hAnsi="宋体" w:cs="宋体"/>
        </w:rPr>
      </w:pPr>
    </w:p>
    <w:p w14:paraId="3BF1229E">
      <w:pPr>
        <w:rPr>
          <w:rFonts w:ascii="宋体" w:hAnsi="宋体" w:cs="宋体"/>
        </w:rPr>
      </w:pPr>
    </w:p>
    <w:p w14:paraId="1E39171A">
      <w:pPr>
        <w:rPr>
          <w:rFonts w:ascii="宋体" w:hAnsi="宋体" w:cs="宋体"/>
        </w:rPr>
      </w:pPr>
    </w:p>
    <w:p w14:paraId="4BBD1FA6">
      <w:pPr>
        <w:rPr>
          <w:rFonts w:ascii="宋体" w:hAnsi="宋体" w:cs="宋体"/>
        </w:rPr>
      </w:pPr>
    </w:p>
    <w:p w14:paraId="7410E4F5">
      <w:pPr>
        <w:rPr>
          <w:rFonts w:ascii="宋体" w:hAnsi="宋体" w:cs="宋体"/>
        </w:rPr>
      </w:pPr>
    </w:p>
    <w:p w14:paraId="399D306D">
      <w:pPr>
        <w:rPr>
          <w:rFonts w:ascii="宋体" w:hAnsi="宋体" w:cs="宋体"/>
        </w:rPr>
      </w:pPr>
    </w:p>
    <w:p w14:paraId="1589C825">
      <w:pPr>
        <w:rPr>
          <w:rFonts w:ascii="宋体" w:hAnsi="宋体" w:cs="宋体"/>
        </w:rPr>
      </w:pPr>
    </w:p>
    <w:p w14:paraId="7C4E43FC">
      <w:pPr>
        <w:rPr>
          <w:rFonts w:ascii="宋体" w:hAnsi="宋体" w:cs="宋体"/>
        </w:rPr>
      </w:pPr>
    </w:p>
    <w:p w14:paraId="77CB695F">
      <w:pPr>
        <w:rPr>
          <w:rFonts w:ascii="宋体" w:hAnsi="宋体" w:cs="宋体"/>
        </w:rPr>
      </w:pPr>
    </w:p>
    <w:p w14:paraId="62FEDC8E">
      <w:pPr>
        <w:rPr>
          <w:rFonts w:ascii="宋体" w:hAnsi="宋体" w:cs="宋体"/>
        </w:rPr>
      </w:pPr>
    </w:p>
    <w:p w14:paraId="318EF01F">
      <w:pPr>
        <w:rPr>
          <w:rFonts w:ascii="宋体" w:hAnsi="宋体" w:cs="宋体"/>
        </w:rPr>
      </w:pPr>
    </w:p>
    <w:p w14:paraId="04FB8118">
      <w:pPr>
        <w:rPr>
          <w:rFonts w:ascii="宋体" w:hAnsi="宋体" w:cs="宋体"/>
        </w:rPr>
      </w:pPr>
    </w:p>
    <w:p w14:paraId="37C51C69">
      <w:pPr>
        <w:rPr>
          <w:rFonts w:ascii="宋体" w:hAnsi="宋体" w:cs="宋体"/>
        </w:rPr>
      </w:pPr>
    </w:p>
    <w:p w14:paraId="0B181A50">
      <w:pPr>
        <w:rPr>
          <w:rFonts w:ascii="宋体" w:hAnsi="宋体" w:cs="宋体"/>
        </w:rPr>
      </w:pPr>
    </w:p>
    <w:p w14:paraId="1F89D48C">
      <w:pPr>
        <w:rPr>
          <w:rFonts w:ascii="宋体" w:hAnsi="宋体" w:cs="宋体"/>
        </w:rPr>
      </w:pPr>
    </w:p>
    <w:p w14:paraId="7E85DB06">
      <w:pPr>
        <w:rPr>
          <w:rFonts w:ascii="宋体" w:hAnsi="宋体" w:cs="宋体"/>
        </w:rPr>
      </w:pPr>
    </w:p>
    <w:p w14:paraId="340786C6">
      <w:pPr>
        <w:rPr>
          <w:rFonts w:ascii="宋体" w:hAnsi="宋体" w:cs="宋体"/>
        </w:rPr>
      </w:pPr>
    </w:p>
    <w:p w14:paraId="38AADC57">
      <w:pPr>
        <w:rPr>
          <w:rFonts w:ascii="宋体" w:hAnsi="宋体" w:cs="宋体"/>
        </w:rPr>
      </w:pPr>
    </w:p>
    <w:p w14:paraId="69206691">
      <w:pPr>
        <w:rPr>
          <w:rFonts w:ascii="宋体" w:hAnsi="宋体" w:cs="宋体"/>
        </w:rPr>
      </w:pPr>
    </w:p>
    <w:p w14:paraId="317B1412">
      <w:pPr>
        <w:rPr>
          <w:rFonts w:ascii="宋体" w:hAnsi="宋体" w:cs="宋体"/>
        </w:rPr>
      </w:pPr>
    </w:p>
    <w:p w14:paraId="5A4E80A9">
      <w:pPr>
        <w:rPr>
          <w:rFonts w:ascii="宋体" w:hAnsi="宋体" w:cs="宋体"/>
        </w:rPr>
      </w:pPr>
    </w:p>
    <w:p w14:paraId="533E74BE">
      <w:pPr>
        <w:rPr>
          <w:rFonts w:ascii="宋体" w:hAnsi="宋体" w:cs="宋体"/>
        </w:rPr>
      </w:pPr>
    </w:p>
    <w:p w14:paraId="342E8A58">
      <w:pPr>
        <w:rPr>
          <w:rFonts w:ascii="宋体" w:hAnsi="宋体" w:cs="宋体"/>
        </w:rPr>
      </w:pPr>
    </w:p>
    <w:p w14:paraId="27BF4F22">
      <w:pPr>
        <w:rPr>
          <w:rFonts w:ascii="宋体" w:hAnsi="宋体" w:cs="宋体"/>
        </w:rPr>
      </w:pPr>
    </w:p>
    <w:p w14:paraId="30DDB427">
      <w:pPr>
        <w:rPr>
          <w:rFonts w:ascii="宋体" w:hAnsi="宋体" w:cs="宋体"/>
        </w:rPr>
      </w:pPr>
    </w:p>
    <w:p w14:paraId="45A5AE9E">
      <w:pPr>
        <w:rPr>
          <w:rFonts w:ascii="宋体" w:hAnsi="宋体" w:cs="宋体"/>
        </w:rPr>
      </w:pPr>
    </w:p>
    <w:p w14:paraId="6C69BA65">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kern w:val="2"/>
          <w:sz w:val="44"/>
          <w:szCs w:val="44"/>
          <w:u w:val="single"/>
        </w:rPr>
      </w:pPr>
    </w:p>
    <w:p w14:paraId="539FAEDE">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kern w:val="2"/>
          <w:sz w:val="44"/>
          <w:szCs w:val="44"/>
          <w:u w:val="single"/>
        </w:rPr>
      </w:pPr>
    </w:p>
    <w:p w14:paraId="094162FD">
      <w:pPr>
        <w:pStyle w:val="9"/>
        <w:widowControl/>
        <w:shd w:val="clear" w:color="auto" w:fill="FFFFFF"/>
        <w:spacing w:before="0" w:beforeAutospacing="0" w:after="0" w:afterAutospacing="0" w:line="580" w:lineRule="exact"/>
        <w:rPr>
          <w:rFonts w:ascii="方正小标宋_GBK" w:hAnsi="方正小标宋_GBK" w:eastAsia="方正小标宋_GBK" w:cs="方正小标宋_GBK"/>
          <w:b/>
          <w:kern w:val="2"/>
          <w:sz w:val="44"/>
          <w:szCs w:val="44"/>
          <w:u w:val="single"/>
        </w:rPr>
      </w:pPr>
      <w:bookmarkStart w:id="2" w:name="_Hlk89763369"/>
    </w:p>
    <w:p w14:paraId="3D7DB863">
      <w:pPr>
        <w:pStyle w:val="9"/>
        <w:widowControl/>
        <w:shd w:val="clear" w:color="auto" w:fill="FFFFFF"/>
        <w:spacing w:before="0" w:beforeAutospacing="0" w:after="0" w:afterAutospacing="0" w:line="580" w:lineRule="exact"/>
        <w:jc w:val="center"/>
        <w:rPr>
          <w:rFonts w:ascii="方正小标宋_GBK" w:hAnsi="方正小标宋_GBK" w:eastAsia="方正小标宋_GBK" w:cs="方正小标宋_GBK"/>
          <w:b/>
          <w:kern w:val="2"/>
          <w:sz w:val="52"/>
          <w:szCs w:val="52"/>
          <w:u w:val="single"/>
        </w:rPr>
      </w:pPr>
      <w:r>
        <w:rPr>
          <w:rFonts w:hint="eastAsia" w:ascii="华文中宋" w:hAnsi="华文中宋" w:eastAsia="华文中宋" w:cs="华文中宋"/>
          <w:b/>
          <w:sz w:val="52"/>
          <w:szCs w:val="52"/>
        </w:rPr>
        <w:t>森林防火物资</w:t>
      </w:r>
      <w:bookmarkEnd w:id="2"/>
      <w:r>
        <w:rPr>
          <w:rFonts w:hint="eastAsia" w:ascii="华文中宋" w:hAnsi="华文中宋" w:eastAsia="华文中宋" w:cs="华文中宋"/>
          <w:b/>
          <w:sz w:val="52"/>
          <w:szCs w:val="52"/>
        </w:rPr>
        <w:t>采购</w:t>
      </w:r>
    </w:p>
    <w:p w14:paraId="34CD88A5">
      <w:pPr>
        <w:jc w:val="center"/>
        <w:rPr>
          <w:rFonts w:ascii="华文中宋" w:hAnsi="华文中宋" w:eastAsia="华文中宋" w:cs="华文中宋"/>
          <w:bCs/>
          <w:sz w:val="84"/>
          <w:szCs w:val="84"/>
        </w:rPr>
      </w:pPr>
    </w:p>
    <w:p w14:paraId="53E536DD">
      <w:pPr>
        <w:jc w:val="center"/>
        <w:rPr>
          <w:rFonts w:ascii="华文中宋" w:hAnsi="华文中宋" w:eastAsia="华文中宋" w:cs="华文中宋"/>
          <w:b/>
          <w:sz w:val="72"/>
          <w:szCs w:val="72"/>
        </w:rPr>
      </w:pPr>
      <w:r>
        <w:rPr>
          <w:rFonts w:hint="eastAsia" w:ascii="华文中宋" w:hAnsi="华文中宋" w:eastAsia="华文中宋" w:cs="华文中宋"/>
          <w:b/>
          <w:sz w:val="72"/>
          <w:szCs w:val="72"/>
        </w:rPr>
        <w:t>询价响应文件</w:t>
      </w:r>
    </w:p>
    <w:p w14:paraId="214F2D01">
      <w:pPr>
        <w:rPr>
          <w:rFonts w:ascii="宋体" w:hAnsi="宋体" w:cs="宋体"/>
          <w:b/>
          <w:sz w:val="32"/>
          <w:szCs w:val="32"/>
        </w:rPr>
      </w:pPr>
    </w:p>
    <w:p w14:paraId="6ACE0B11">
      <w:pPr>
        <w:rPr>
          <w:rFonts w:ascii="宋体" w:hAnsi="宋体" w:cs="宋体"/>
          <w:b/>
          <w:szCs w:val="21"/>
        </w:rPr>
      </w:pPr>
    </w:p>
    <w:p w14:paraId="2154C984">
      <w:pPr>
        <w:rPr>
          <w:rFonts w:ascii="宋体" w:hAnsi="宋体" w:cs="宋体"/>
          <w:b/>
          <w:szCs w:val="21"/>
        </w:rPr>
      </w:pPr>
    </w:p>
    <w:p w14:paraId="734971C4">
      <w:pPr>
        <w:rPr>
          <w:rFonts w:ascii="宋体" w:hAnsi="宋体" w:cs="宋体"/>
          <w:b/>
          <w:szCs w:val="21"/>
        </w:rPr>
      </w:pPr>
    </w:p>
    <w:p w14:paraId="546CB90A">
      <w:pPr>
        <w:rPr>
          <w:rFonts w:ascii="宋体" w:hAnsi="宋体" w:cs="宋体"/>
          <w:b/>
          <w:szCs w:val="21"/>
        </w:rPr>
      </w:pPr>
    </w:p>
    <w:p w14:paraId="21402451">
      <w:pPr>
        <w:rPr>
          <w:rFonts w:ascii="宋体" w:hAnsi="宋体" w:cs="宋体"/>
          <w:b/>
          <w:szCs w:val="21"/>
        </w:rPr>
      </w:pPr>
    </w:p>
    <w:p w14:paraId="0DE38733">
      <w:pPr>
        <w:rPr>
          <w:rFonts w:ascii="宋体" w:hAnsi="宋体" w:cs="宋体"/>
          <w:b/>
          <w:szCs w:val="21"/>
        </w:rPr>
      </w:pPr>
    </w:p>
    <w:p w14:paraId="1226BB8B">
      <w:pPr>
        <w:rPr>
          <w:rFonts w:ascii="宋体" w:hAnsi="宋体" w:cs="宋体"/>
          <w:b/>
          <w:szCs w:val="21"/>
        </w:rPr>
      </w:pPr>
    </w:p>
    <w:p w14:paraId="7A0E0AAC">
      <w:pPr>
        <w:rPr>
          <w:rFonts w:ascii="宋体" w:hAnsi="宋体" w:cs="宋体"/>
          <w:b/>
          <w:szCs w:val="21"/>
        </w:rPr>
      </w:pPr>
    </w:p>
    <w:p w14:paraId="0E668DC5">
      <w:pPr>
        <w:rPr>
          <w:rFonts w:ascii="宋体" w:hAnsi="宋体" w:cs="宋体"/>
          <w:b/>
          <w:szCs w:val="21"/>
        </w:rPr>
      </w:pPr>
    </w:p>
    <w:p w14:paraId="564B7533">
      <w:pPr>
        <w:rPr>
          <w:rFonts w:ascii="宋体" w:hAnsi="宋体" w:cs="宋体"/>
          <w:b/>
          <w:szCs w:val="21"/>
        </w:rPr>
      </w:pPr>
    </w:p>
    <w:p w14:paraId="0020570D">
      <w:pPr>
        <w:rPr>
          <w:rFonts w:ascii="宋体" w:hAnsi="宋体" w:cs="宋体"/>
          <w:b/>
          <w:szCs w:val="21"/>
        </w:rPr>
      </w:pPr>
    </w:p>
    <w:p w14:paraId="540179FE">
      <w:pPr>
        <w:rPr>
          <w:rFonts w:ascii="宋体" w:hAnsi="宋体" w:cs="宋体"/>
          <w:b/>
          <w:szCs w:val="21"/>
        </w:rPr>
      </w:pPr>
    </w:p>
    <w:p w14:paraId="0FC2353F">
      <w:pPr>
        <w:rPr>
          <w:rFonts w:ascii="宋体" w:hAnsi="宋体" w:cs="宋体"/>
          <w:b/>
          <w:szCs w:val="21"/>
        </w:rPr>
      </w:pPr>
    </w:p>
    <w:p w14:paraId="1738A0FF">
      <w:pPr>
        <w:rPr>
          <w:rFonts w:ascii="宋体" w:hAnsi="宋体" w:cs="宋体"/>
          <w:b/>
          <w:szCs w:val="21"/>
        </w:rPr>
      </w:pPr>
    </w:p>
    <w:p w14:paraId="120B465A">
      <w:pPr>
        <w:rPr>
          <w:rFonts w:ascii="宋体" w:hAnsi="宋体" w:cs="宋体"/>
          <w:b/>
          <w:szCs w:val="21"/>
        </w:rPr>
      </w:pPr>
    </w:p>
    <w:p w14:paraId="6AD7B2A6">
      <w:pPr>
        <w:rPr>
          <w:rFonts w:ascii="宋体" w:hAnsi="宋体" w:cs="宋体"/>
          <w:b/>
          <w:szCs w:val="21"/>
        </w:rPr>
      </w:pPr>
    </w:p>
    <w:p w14:paraId="04163D2A">
      <w:pPr>
        <w:rPr>
          <w:rFonts w:ascii="宋体" w:hAnsi="宋体" w:cs="宋体"/>
          <w:b/>
          <w:szCs w:val="21"/>
        </w:rPr>
      </w:pPr>
    </w:p>
    <w:p w14:paraId="3A937CB7">
      <w:pPr>
        <w:rPr>
          <w:rFonts w:ascii="宋体" w:hAnsi="宋体" w:cs="宋体"/>
          <w:b/>
          <w:szCs w:val="21"/>
        </w:rPr>
      </w:pPr>
    </w:p>
    <w:p w14:paraId="4F3D0D0B">
      <w:pPr>
        <w:rPr>
          <w:rFonts w:ascii="宋体" w:hAnsi="宋体" w:cs="宋体"/>
          <w:b/>
          <w:szCs w:val="21"/>
        </w:rPr>
      </w:pPr>
    </w:p>
    <w:p w14:paraId="7F29AEF6">
      <w:pPr>
        <w:rPr>
          <w:rFonts w:ascii="宋体" w:hAnsi="宋体" w:cs="宋体"/>
          <w:b/>
          <w:szCs w:val="21"/>
        </w:rPr>
      </w:pPr>
    </w:p>
    <w:p w14:paraId="09875C79">
      <w:pPr>
        <w:rPr>
          <w:rFonts w:ascii="宋体" w:hAnsi="宋体" w:cs="宋体"/>
          <w:b/>
          <w:szCs w:val="21"/>
        </w:rPr>
      </w:pPr>
    </w:p>
    <w:p w14:paraId="320D99CB">
      <w:pPr>
        <w:pStyle w:val="2"/>
        <w:numPr>
          <w:ilvl w:val="0"/>
          <w:numId w:val="0"/>
        </w:numPr>
        <w:tabs>
          <w:tab w:val="clear" w:pos="780"/>
        </w:tabs>
        <w:spacing w:line="420" w:lineRule="exact"/>
        <w:ind w:left="360"/>
        <w:rPr>
          <w:rFonts w:ascii="宋体" w:hAnsi="宋体" w:eastAsia="宋体" w:cs="宋体"/>
          <w:sz w:val="32"/>
          <w:szCs w:val="32"/>
        </w:rPr>
      </w:pPr>
    </w:p>
    <w:p w14:paraId="7951EC86">
      <w:pPr>
        <w:pStyle w:val="2"/>
        <w:numPr>
          <w:ilvl w:val="0"/>
          <w:numId w:val="0"/>
        </w:numPr>
        <w:tabs>
          <w:tab w:val="clear" w:pos="780"/>
        </w:tabs>
        <w:spacing w:line="420" w:lineRule="exact"/>
        <w:ind w:left="360"/>
        <w:rPr>
          <w:rFonts w:ascii="宋体" w:hAnsi="宋体" w:eastAsia="宋体" w:cs="宋体"/>
          <w:sz w:val="32"/>
          <w:szCs w:val="32"/>
          <w:u w:val="single"/>
        </w:rPr>
      </w:pPr>
      <w:r>
        <w:rPr>
          <w:rFonts w:hint="eastAsia" w:ascii="宋体" w:hAnsi="宋体" w:eastAsia="宋体" w:cs="宋体"/>
          <w:sz w:val="32"/>
          <w:szCs w:val="32"/>
        </w:rPr>
        <w:t>供应商：</w:t>
      </w:r>
      <w:r>
        <w:rPr>
          <w:rFonts w:hint="eastAsia" w:ascii="宋体" w:hAnsi="宋体" w:eastAsia="宋体" w:cs="宋体"/>
          <w:sz w:val="32"/>
          <w:szCs w:val="32"/>
          <w:u w:val="single"/>
        </w:rPr>
        <w:t xml:space="preserve">                      </w:t>
      </w:r>
      <w:r>
        <w:rPr>
          <w:rFonts w:hint="eastAsia" w:ascii="仿宋_GB2312" w:hAnsi="仿宋_GB2312" w:cs="仿宋_GB2312"/>
          <w:sz w:val="32"/>
          <w:szCs w:val="32"/>
          <w:u w:val="single"/>
        </w:rPr>
        <w:t>（</w:t>
      </w:r>
      <w:r>
        <w:rPr>
          <w:rFonts w:hint="eastAsia" w:ascii="宋体" w:hAnsi="宋体" w:eastAsia="宋体" w:cs="宋体"/>
          <w:sz w:val="32"/>
          <w:szCs w:val="32"/>
          <w:u w:val="single"/>
        </w:rPr>
        <w:t>全称并盖章）</w:t>
      </w:r>
    </w:p>
    <w:p w14:paraId="7CDB2F64">
      <w:pPr>
        <w:ind w:firstLine="3838" w:firstLineChars="1250"/>
        <w:rPr>
          <w:rFonts w:ascii="宋体" w:hAnsi="宋体" w:cs="宋体"/>
          <w:b/>
          <w:sz w:val="32"/>
          <w:szCs w:val="32"/>
        </w:rPr>
      </w:pPr>
    </w:p>
    <w:p w14:paraId="6CBF964F">
      <w:pPr>
        <w:ind w:firstLine="3838" w:firstLineChars="1250"/>
        <w:rPr>
          <w:rFonts w:ascii="宋体" w:hAnsi="宋体" w:cs="宋体"/>
          <w:b/>
          <w:sz w:val="32"/>
          <w:szCs w:val="32"/>
        </w:rPr>
      </w:pPr>
    </w:p>
    <w:p w14:paraId="6EE91DC7">
      <w:pPr>
        <w:ind w:firstLine="3838" w:firstLineChars="1250"/>
        <w:rPr>
          <w:rFonts w:ascii="宋体" w:hAnsi="宋体" w:cs="宋体"/>
          <w:b/>
          <w:sz w:val="32"/>
          <w:szCs w:val="32"/>
        </w:rPr>
      </w:pPr>
      <w:r>
        <w:rPr>
          <w:rFonts w:hint="eastAsia" w:ascii="宋体" w:hAnsi="宋体" w:cs="宋体"/>
          <w:b/>
          <w:sz w:val="32"/>
          <w:szCs w:val="32"/>
        </w:rPr>
        <w:t xml:space="preserve">日期： </w:t>
      </w:r>
      <w:r>
        <w:rPr>
          <w:rFonts w:hint="eastAsia" w:ascii="宋体" w:hAnsi="宋体" w:cs="宋体"/>
          <w:b/>
          <w:sz w:val="32"/>
          <w:szCs w:val="32"/>
          <w:u w:val="single"/>
        </w:rPr>
        <w:t xml:space="preserve">      </w:t>
      </w:r>
      <w:r>
        <w:rPr>
          <w:rFonts w:hint="eastAsia" w:ascii="宋体" w:hAnsi="宋体" w:cs="宋体"/>
          <w:b/>
          <w:sz w:val="32"/>
          <w:szCs w:val="32"/>
        </w:rPr>
        <w:t>年</w:t>
      </w:r>
      <w:r>
        <w:rPr>
          <w:rFonts w:hint="eastAsia" w:ascii="宋体" w:hAnsi="宋体" w:cs="宋体"/>
          <w:b/>
          <w:sz w:val="32"/>
          <w:szCs w:val="32"/>
          <w:u w:val="single"/>
        </w:rPr>
        <w:t xml:space="preserve">    </w:t>
      </w:r>
      <w:r>
        <w:rPr>
          <w:rFonts w:hint="eastAsia" w:ascii="宋体" w:hAnsi="宋体" w:cs="宋体"/>
          <w:b/>
          <w:sz w:val="32"/>
          <w:szCs w:val="32"/>
        </w:rPr>
        <w:t>月</w:t>
      </w:r>
      <w:r>
        <w:rPr>
          <w:rFonts w:hint="eastAsia" w:ascii="宋体" w:hAnsi="宋体" w:cs="宋体"/>
          <w:b/>
          <w:sz w:val="32"/>
          <w:szCs w:val="32"/>
          <w:u w:val="single"/>
        </w:rPr>
        <w:t xml:space="preserve">    </w:t>
      </w:r>
      <w:r>
        <w:rPr>
          <w:rFonts w:hint="eastAsia" w:ascii="宋体" w:hAnsi="宋体" w:cs="宋体"/>
          <w:b/>
          <w:sz w:val="32"/>
          <w:szCs w:val="32"/>
        </w:rPr>
        <w:t>日</w:t>
      </w:r>
    </w:p>
    <w:p w14:paraId="6331BD92">
      <w:pPr>
        <w:pStyle w:val="22"/>
        <w:rPr>
          <w:rFonts w:hAnsi="宋体"/>
          <w:sz w:val="32"/>
          <w:szCs w:val="32"/>
        </w:rPr>
        <w:sectPr>
          <w:footerReference r:id="rId4" w:type="first"/>
          <w:footerReference r:id="rId3" w:type="default"/>
          <w:pgSz w:w="11906" w:h="16838"/>
          <w:pgMar w:top="964" w:right="1304" w:bottom="964" w:left="1304" w:header="468" w:footer="992" w:gutter="0"/>
          <w:pgNumType w:fmt="numberInDash"/>
          <w:cols w:space="720" w:num="1"/>
          <w:titlePg/>
          <w:docGrid w:type="linesAndChars" w:linePitch="291" w:charSpace="-2726"/>
        </w:sectPr>
      </w:pPr>
    </w:p>
    <w:p w14:paraId="59E30B34">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   录</w:t>
      </w:r>
    </w:p>
    <w:p w14:paraId="5D8A1012">
      <w:pPr>
        <w:numPr>
          <w:ilvl w:val="0"/>
          <w:numId w:val="2"/>
        </w:numPr>
        <w:tabs>
          <w:tab w:val="left" w:pos="5580"/>
        </w:tabs>
        <w:spacing w:line="360" w:lineRule="auto"/>
        <w:rPr>
          <w:rFonts w:ascii="宋体" w:hAnsi="宋体" w:cs="宋体"/>
          <w:sz w:val="24"/>
        </w:rPr>
      </w:pPr>
      <w:r>
        <w:rPr>
          <w:rFonts w:hint="eastAsia" w:ascii="宋体" w:hAnsi="宋体" w:cs="宋体"/>
          <w:sz w:val="24"/>
        </w:rPr>
        <w:t>报价一览表....................</w:t>
      </w:r>
    </w:p>
    <w:p w14:paraId="0BBEA5D8">
      <w:pPr>
        <w:tabs>
          <w:tab w:val="left" w:pos="5580"/>
        </w:tabs>
        <w:spacing w:line="360" w:lineRule="auto"/>
        <w:rPr>
          <w:rFonts w:ascii="宋体" w:hAnsi="宋体" w:cs="宋体"/>
          <w:sz w:val="24"/>
        </w:rPr>
      </w:pPr>
      <w:r>
        <w:rPr>
          <w:rFonts w:hint="eastAsia" w:ascii="宋体" w:hAnsi="宋体" w:cs="宋体"/>
          <w:sz w:val="24"/>
        </w:rPr>
        <w:t>二、</w:t>
      </w:r>
    </w:p>
    <w:p w14:paraId="66A4D5E1">
      <w:pPr>
        <w:tabs>
          <w:tab w:val="left" w:pos="5580"/>
        </w:tabs>
        <w:spacing w:line="360" w:lineRule="auto"/>
        <w:rPr>
          <w:rFonts w:ascii="宋体" w:hAnsi="宋体" w:cs="宋体"/>
          <w:sz w:val="24"/>
        </w:rPr>
      </w:pPr>
      <w:r>
        <w:rPr>
          <w:rFonts w:hint="eastAsia" w:ascii="宋体" w:hAnsi="宋体" w:cs="宋体"/>
          <w:sz w:val="24"/>
        </w:rPr>
        <w:t>三、</w:t>
      </w:r>
    </w:p>
    <w:p w14:paraId="721DB864"/>
    <w:p w14:paraId="5DC31764">
      <w:pPr>
        <w:pStyle w:val="10"/>
      </w:pPr>
    </w:p>
    <w:p w14:paraId="64CB67C3">
      <w:pPr>
        <w:pStyle w:val="11"/>
        <w:ind w:firstLine="393"/>
      </w:pPr>
    </w:p>
    <w:p w14:paraId="00D03F32">
      <w:pPr>
        <w:pStyle w:val="10"/>
      </w:pPr>
    </w:p>
    <w:p w14:paraId="469953BD">
      <w:pPr>
        <w:pStyle w:val="11"/>
        <w:ind w:firstLine="393"/>
      </w:pPr>
    </w:p>
    <w:p w14:paraId="586ABA26">
      <w:pPr>
        <w:pStyle w:val="10"/>
      </w:pPr>
    </w:p>
    <w:p w14:paraId="0567D114">
      <w:pPr>
        <w:pStyle w:val="11"/>
        <w:ind w:firstLine="393"/>
      </w:pPr>
    </w:p>
    <w:p w14:paraId="5F6F3DC5">
      <w:pPr>
        <w:pStyle w:val="10"/>
      </w:pPr>
    </w:p>
    <w:p w14:paraId="3A397019">
      <w:pPr>
        <w:pStyle w:val="11"/>
        <w:ind w:firstLine="393"/>
      </w:pPr>
    </w:p>
    <w:p w14:paraId="17C4E5F5">
      <w:pPr>
        <w:pStyle w:val="10"/>
      </w:pPr>
    </w:p>
    <w:p w14:paraId="61D80AB8">
      <w:pPr>
        <w:pStyle w:val="11"/>
        <w:ind w:firstLine="393"/>
      </w:pPr>
    </w:p>
    <w:p w14:paraId="28AC3FE6">
      <w:pPr>
        <w:pStyle w:val="10"/>
      </w:pPr>
    </w:p>
    <w:p w14:paraId="6630A801">
      <w:pPr>
        <w:pStyle w:val="11"/>
        <w:ind w:firstLine="393"/>
      </w:pPr>
    </w:p>
    <w:p w14:paraId="438586C3">
      <w:pPr>
        <w:pStyle w:val="10"/>
      </w:pPr>
    </w:p>
    <w:p w14:paraId="695A4FDC">
      <w:pPr>
        <w:pStyle w:val="11"/>
        <w:ind w:firstLine="393"/>
      </w:pPr>
    </w:p>
    <w:p w14:paraId="07B1697D">
      <w:pPr>
        <w:pStyle w:val="10"/>
      </w:pPr>
    </w:p>
    <w:p w14:paraId="42FF65A7">
      <w:pPr>
        <w:pStyle w:val="11"/>
        <w:ind w:firstLine="393"/>
      </w:pPr>
    </w:p>
    <w:p w14:paraId="13F0F667">
      <w:pPr>
        <w:pStyle w:val="10"/>
      </w:pPr>
    </w:p>
    <w:p w14:paraId="6EFC1F9F">
      <w:pPr>
        <w:pStyle w:val="11"/>
        <w:ind w:firstLine="393"/>
      </w:pPr>
    </w:p>
    <w:p w14:paraId="67CF9523">
      <w:pPr>
        <w:pStyle w:val="10"/>
      </w:pPr>
    </w:p>
    <w:p w14:paraId="1D1303F6">
      <w:pPr>
        <w:pStyle w:val="11"/>
        <w:ind w:firstLine="393"/>
      </w:pPr>
    </w:p>
    <w:p w14:paraId="63EF8CF5">
      <w:pPr>
        <w:pStyle w:val="10"/>
      </w:pPr>
    </w:p>
    <w:p w14:paraId="4AA92756">
      <w:pPr>
        <w:pStyle w:val="11"/>
        <w:ind w:firstLine="393"/>
      </w:pPr>
    </w:p>
    <w:p w14:paraId="61E386C5">
      <w:pPr>
        <w:pStyle w:val="10"/>
      </w:pPr>
    </w:p>
    <w:p w14:paraId="4D83BBBB">
      <w:pPr>
        <w:pStyle w:val="11"/>
        <w:ind w:firstLine="393"/>
      </w:pPr>
    </w:p>
    <w:p w14:paraId="2CB02B17">
      <w:pPr>
        <w:pStyle w:val="10"/>
      </w:pPr>
    </w:p>
    <w:p w14:paraId="3D47169F">
      <w:pPr>
        <w:pStyle w:val="10"/>
      </w:pPr>
    </w:p>
    <w:p w14:paraId="0A4CA926">
      <w:pPr>
        <w:jc w:val="center"/>
        <w:rPr>
          <w:rFonts w:ascii="宋体" w:hAnsi="宋体" w:cs="宋体"/>
          <w:b/>
          <w:bCs/>
          <w:sz w:val="44"/>
          <w:szCs w:val="44"/>
        </w:rPr>
      </w:pPr>
      <w:r>
        <w:rPr>
          <w:rFonts w:hint="eastAsia" w:ascii="宋体" w:hAnsi="宋体" w:cs="宋体"/>
          <w:b/>
          <w:bCs/>
          <w:sz w:val="44"/>
          <w:szCs w:val="44"/>
        </w:rPr>
        <w:t>报 价 一 览 表</w:t>
      </w:r>
    </w:p>
    <w:p w14:paraId="17372AD6">
      <w:pPr>
        <w:spacing w:line="400" w:lineRule="exact"/>
        <w:ind w:left="1" w:leftChars="-2" w:hanging="4" w:hangingChars="2"/>
        <w:jc w:val="center"/>
        <w:rPr>
          <w:rFonts w:ascii="宋体" w:hAnsi="宋体" w:cs="宋体"/>
          <w:bCs/>
          <w:sz w:val="24"/>
        </w:rPr>
      </w:pPr>
    </w:p>
    <w:p w14:paraId="10B60FD1">
      <w:pPr>
        <w:tabs>
          <w:tab w:val="left" w:pos="5580"/>
        </w:tabs>
        <w:spacing w:line="360" w:lineRule="auto"/>
        <w:rPr>
          <w:rFonts w:ascii="宋体" w:hAnsi="宋体" w:cs="宋体"/>
          <w:sz w:val="24"/>
        </w:rPr>
      </w:pPr>
      <w:r>
        <w:rPr>
          <w:rFonts w:hint="eastAsia" w:ascii="宋体" w:hAnsi="宋体" w:cs="宋体"/>
          <w:sz w:val="24"/>
        </w:rPr>
        <w:t xml:space="preserve">供应商名称（盖章）：_____________        </w:t>
      </w:r>
    </w:p>
    <w:tbl>
      <w:tblPr>
        <w:tblStyle w:val="12"/>
        <w:tblpPr w:leftFromText="180" w:rightFromText="180" w:vertAnchor="text" w:horzAnchor="page" w:tblpXSpec="center" w:tblpY="1115"/>
        <w:tblOverlap w:val="never"/>
        <w:tblW w:w="9993"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974"/>
        <w:gridCol w:w="1662"/>
        <w:gridCol w:w="1596"/>
        <w:gridCol w:w="1500"/>
        <w:gridCol w:w="1600"/>
      </w:tblGrid>
      <w:tr w14:paraId="5911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661" w:type="dxa"/>
            <w:vAlign w:val="center"/>
          </w:tcPr>
          <w:p w14:paraId="479533A8">
            <w:pPr>
              <w:tabs>
                <w:tab w:val="left" w:pos="5580"/>
              </w:tabs>
              <w:spacing w:line="360" w:lineRule="auto"/>
              <w:jc w:val="center"/>
              <w:rPr>
                <w:rFonts w:ascii="宋体" w:hAnsi="宋体" w:cs="宋体"/>
                <w:b/>
                <w:bCs/>
                <w:sz w:val="28"/>
                <w:szCs w:val="28"/>
                <w:highlight w:val="yellow"/>
              </w:rPr>
            </w:pPr>
            <w:r>
              <w:rPr>
                <w:rFonts w:ascii="宋体" w:hAnsi="宋体" w:cs="宋体"/>
                <w:b/>
                <w:bCs/>
                <w:sz w:val="28"/>
                <w:szCs w:val="28"/>
              </w:rPr>
              <w:t>物资名称</w:t>
            </w:r>
          </w:p>
        </w:tc>
        <w:tc>
          <w:tcPr>
            <w:tcW w:w="1974" w:type="dxa"/>
            <w:vAlign w:val="center"/>
          </w:tcPr>
          <w:p w14:paraId="0204C2EF">
            <w:pPr>
              <w:tabs>
                <w:tab w:val="left" w:pos="5580"/>
              </w:tabs>
              <w:spacing w:line="360" w:lineRule="auto"/>
              <w:jc w:val="center"/>
              <w:rPr>
                <w:rFonts w:ascii="宋体" w:hAnsi="宋体" w:cs="宋体"/>
                <w:b/>
                <w:bCs/>
                <w:sz w:val="28"/>
                <w:szCs w:val="28"/>
                <w:highlight w:val="yellow"/>
              </w:rPr>
            </w:pPr>
            <w:r>
              <w:rPr>
                <w:rFonts w:hint="eastAsia" w:ascii="宋体" w:hAnsi="宋体" w:cs="宋体"/>
                <w:b/>
                <w:bCs/>
                <w:sz w:val="28"/>
                <w:szCs w:val="28"/>
                <w:highlight w:val="none"/>
              </w:rPr>
              <w:t>品牌规格型号</w:t>
            </w:r>
          </w:p>
        </w:tc>
        <w:tc>
          <w:tcPr>
            <w:tcW w:w="1662" w:type="dxa"/>
            <w:vAlign w:val="center"/>
          </w:tcPr>
          <w:p w14:paraId="1A5FF1DB">
            <w:pPr>
              <w:tabs>
                <w:tab w:val="left" w:pos="5580"/>
              </w:tabs>
              <w:spacing w:line="360" w:lineRule="auto"/>
              <w:jc w:val="center"/>
              <w:rPr>
                <w:rFonts w:ascii="宋体" w:hAnsi="宋体" w:cs="宋体"/>
                <w:b/>
                <w:bCs/>
                <w:sz w:val="28"/>
                <w:szCs w:val="28"/>
                <w:highlight w:val="yellow"/>
              </w:rPr>
            </w:pPr>
            <w:r>
              <w:rPr>
                <w:rFonts w:ascii="宋体" w:hAnsi="宋体" w:cs="宋体"/>
                <w:b/>
                <w:bCs/>
                <w:sz w:val="28"/>
                <w:szCs w:val="28"/>
              </w:rPr>
              <w:t>单位</w:t>
            </w:r>
          </w:p>
        </w:tc>
        <w:tc>
          <w:tcPr>
            <w:tcW w:w="1596" w:type="dxa"/>
            <w:vAlign w:val="center"/>
          </w:tcPr>
          <w:p w14:paraId="1131F24E">
            <w:pPr>
              <w:tabs>
                <w:tab w:val="left" w:pos="5580"/>
              </w:tabs>
              <w:spacing w:line="360" w:lineRule="auto"/>
              <w:jc w:val="center"/>
              <w:rPr>
                <w:rFonts w:ascii="宋体" w:hAnsi="宋体" w:cs="宋体"/>
                <w:b/>
                <w:bCs/>
                <w:sz w:val="28"/>
                <w:szCs w:val="28"/>
                <w:highlight w:val="yellow"/>
              </w:rPr>
            </w:pPr>
            <w:r>
              <w:rPr>
                <w:rFonts w:hint="eastAsia" w:ascii="宋体" w:hAnsi="宋体" w:cs="宋体"/>
                <w:b/>
                <w:bCs/>
                <w:sz w:val="28"/>
                <w:szCs w:val="28"/>
              </w:rPr>
              <w:t xml:space="preserve">数量        </w:t>
            </w:r>
          </w:p>
        </w:tc>
        <w:tc>
          <w:tcPr>
            <w:tcW w:w="1500" w:type="dxa"/>
            <w:vAlign w:val="center"/>
          </w:tcPr>
          <w:p w14:paraId="0D013C11">
            <w:pPr>
              <w:tabs>
                <w:tab w:val="left" w:pos="5580"/>
              </w:tabs>
              <w:spacing w:line="400" w:lineRule="exact"/>
              <w:jc w:val="center"/>
              <w:rPr>
                <w:rFonts w:ascii="宋体" w:hAnsi="宋体" w:cs="宋体"/>
                <w:b/>
                <w:bCs/>
                <w:sz w:val="28"/>
                <w:szCs w:val="28"/>
              </w:rPr>
            </w:pPr>
            <w:r>
              <w:rPr>
                <w:rFonts w:hint="eastAsia" w:ascii="宋体" w:hAnsi="宋体" w:cs="宋体"/>
                <w:b/>
                <w:bCs/>
                <w:sz w:val="28"/>
                <w:szCs w:val="28"/>
              </w:rPr>
              <w:t xml:space="preserve">响应报价 </w:t>
            </w:r>
          </w:p>
          <w:p w14:paraId="4C2A86ED">
            <w:pPr>
              <w:tabs>
                <w:tab w:val="left" w:pos="5580"/>
              </w:tabs>
              <w:spacing w:line="400" w:lineRule="exact"/>
              <w:jc w:val="center"/>
              <w:rPr>
                <w:rFonts w:ascii="宋体" w:hAnsi="宋体" w:cs="宋体"/>
                <w:b/>
                <w:bCs/>
                <w:sz w:val="28"/>
                <w:szCs w:val="28"/>
                <w:highlight w:val="yellow"/>
              </w:rPr>
            </w:pPr>
            <w:r>
              <w:rPr>
                <w:rFonts w:hint="eastAsia" w:ascii="宋体" w:hAnsi="宋体" w:cs="宋体"/>
                <w:b/>
                <w:bCs/>
                <w:sz w:val="28"/>
                <w:szCs w:val="28"/>
              </w:rPr>
              <w:t>（单价）</w:t>
            </w:r>
          </w:p>
        </w:tc>
        <w:tc>
          <w:tcPr>
            <w:tcW w:w="1600" w:type="dxa"/>
            <w:vAlign w:val="center"/>
          </w:tcPr>
          <w:p w14:paraId="7A49C3AB">
            <w:pPr>
              <w:tabs>
                <w:tab w:val="left" w:pos="5580"/>
              </w:tabs>
              <w:spacing w:line="360" w:lineRule="auto"/>
              <w:jc w:val="center"/>
              <w:rPr>
                <w:rFonts w:ascii="宋体" w:hAnsi="宋体" w:cs="宋体"/>
                <w:b/>
                <w:bCs/>
                <w:sz w:val="28"/>
                <w:szCs w:val="28"/>
              </w:rPr>
            </w:pPr>
            <w:r>
              <w:rPr>
                <w:rFonts w:hint="eastAsia" w:ascii="宋体" w:hAnsi="宋体" w:cs="宋体"/>
                <w:b/>
                <w:bCs/>
                <w:sz w:val="28"/>
                <w:szCs w:val="28"/>
              </w:rPr>
              <w:t>金额合计</w:t>
            </w:r>
          </w:p>
        </w:tc>
      </w:tr>
      <w:tr w14:paraId="3CD8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661" w:type="dxa"/>
            <w:vAlign w:val="center"/>
          </w:tcPr>
          <w:p w14:paraId="25D35037">
            <w:pPr>
              <w:tabs>
                <w:tab w:val="left" w:pos="5580"/>
              </w:tabs>
              <w:spacing w:line="360" w:lineRule="auto"/>
              <w:jc w:val="center"/>
              <w:rPr>
                <w:rFonts w:ascii="宋体" w:hAnsi="宋体" w:cs="宋体"/>
                <w:sz w:val="24"/>
              </w:rPr>
            </w:pPr>
            <w:r>
              <w:rPr>
                <w:rFonts w:ascii="宋体" w:hAnsi="宋体" w:cs="宋体"/>
                <w:sz w:val="24"/>
              </w:rPr>
              <w:t>应急帐篷</w:t>
            </w:r>
          </w:p>
        </w:tc>
        <w:tc>
          <w:tcPr>
            <w:tcW w:w="1974" w:type="dxa"/>
            <w:vAlign w:val="center"/>
          </w:tcPr>
          <w:p w14:paraId="7095FFD9">
            <w:pPr>
              <w:tabs>
                <w:tab w:val="left" w:pos="5580"/>
              </w:tabs>
              <w:spacing w:line="360" w:lineRule="auto"/>
              <w:jc w:val="center"/>
              <w:rPr>
                <w:rFonts w:ascii="宋体" w:hAnsi="宋体" w:cs="宋体"/>
                <w:sz w:val="24"/>
                <w:highlight w:val="yellow"/>
              </w:rPr>
            </w:pPr>
          </w:p>
        </w:tc>
        <w:tc>
          <w:tcPr>
            <w:tcW w:w="1662" w:type="dxa"/>
            <w:vAlign w:val="center"/>
          </w:tcPr>
          <w:p w14:paraId="54C1A104">
            <w:pPr>
              <w:tabs>
                <w:tab w:val="left" w:pos="5580"/>
              </w:tabs>
              <w:spacing w:line="360" w:lineRule="auto"/>
              <w:jc w:val="center"/>
              <w:rPr>
                <w:rFonts w:ascii="宋体" w:hAnsi="宋体" w:cs="宋体"/>
                <w:sz w:val="24"/>
              </w:rPr>
            </w:pPr>
            <w:r>
              <w:rPr>
                <w:rFonts w:ascii="宋体" w:hAnsi="宋体" w:cs="宋体"/>
                <w:sz w:val="24"/>
              </w:rPr>
              <w:t>顶</w:t>
            </w:r>
          </w:p>
        </w:tc>
        <w:tc>
          <w:tcPr>
            <w:tcW w:w="1596" w:type="dxa"/>
            <w:vAlign w:val="center"/>
          </w:tcPr>
          <w:p w14:paraId="19CF59A8">
            <w:pPr>
              <w:tabs>
                <w:tab w:val="left" w:pos="5580"/>
              </w:tabs>
              <w:spacing w:line="360" w:lineRule="auto"/>
              <w:jc w:val="center"/>
              <w:rPr>
                <w:rFonts w:ascii="宋体" w:hAnsi="宋体" w:cs="宋体"/>
                <w:sz w:val="24"/>
              </w:rPr>
            </w:pPr>
            <w:r>
              <w:rPr>
                <w:rFonts w:hint="eastAsia" w:ascii="宋体" w:hAnsi="宋体" w:cs="宋体"/>
                <w:sz w:val="24"/>
              </w:rPr>
              <w:t>20</w:t>
            </w:r>
          </w:p>
        </w:tc>
        <w:tc>
          <w:tcPr>
            <w:tcW w:w="1500" w:type="dxa"/>
            <w:vAlign w:val="center"/>
          </w:tcPr>
          <w:p w14:paraId="78AF53FF">
            <w:pPr>
              <w:tabs>
                <w:tab w:val="left" w:pos="5580"/>
              </w:tabs>
              <w:spacing w:line="360" w:lineRule="auto"/>
              <w:jc w:val="center"/>
              <w:rPr>
                <w:rFonts w:ascii="宋体" w:hAnsi="宋体" w:cs="宋体"/>
                <w:sz w:val="24"/>
              </w:rPr>
            </w:pPr>
          </w:p>
        </w:tc>
        <w:tc>
          <w:tcPr>
            <w:tcW w:w="1600" w:type="dxa"/>
            <w:vAlign w:val="center"/>
          </w:tcPr>
          <w:p w14:paraId="1EBC9BE9">
            <w:pPr>
              <w:tabs>
                <w:tab w:val="left" w:pos="5580"/>
              </w:tabs>
              <w:spacing w:line="360" w:lineRule="auto"/>
              <w:jc w:val="center"/>
              <w:rPr>
                <w:rFonts w:ascii="宋体" w:hAnsi="宋体" w:cs="宋体"/>
                <w:sz w:val="24"/>
              </w:rPr>
            </w:pPr>
          </w:p>
        </w:tc>
      </w:tr>
      <w:tr w14:paraId="1B12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661" w:type="dxa"/>
            <w:vAlign w:val="center"/>
          </w:tcPr>
          <w:p w14:paraId="391CAFFF">
            <w:pPr>
              <w:tabs>
                <w:tab w:val="left" w:pos="5580"/>
              </w:tabs>
              <w:spacing w:line="360" w:lineRule="auto"/>
              <w:jc w:val="center"/>
              <w:rPr>
                <w:rFonts w:ascii="宋体" w:hAnsi="宋体" w:cs="宋体"/>
                <w:sz w:val="24"/>
              </w:rPr>
            </w:pPr>
            <w:r>
              <w:rPr>
                <w:rFonts w:ascii="宋体" w:hAnsi="宋体" w:cs="宋体"/>
                <w:sz w:val="24"/>
              </w:rPr>
              <w:t>望远镜</w:t>
            </w:r>
          </w:p>
        </w:tc>
        <w:tc>
          <w:tcPr>
            <w:tcW w:w="1974" w:type="dxa"/>
            <w:vAlign w:val="center"/>
          </w:tcPr>
          <w:p w14:paraId="50CAF027">
            <w:pPr>
              <w:tabs>
                <w:tab w:val="left" w:pos="5580"/>
              </w:tabs>
              <w:spacing w:line="360" w:lineRule="auto"/>
              <w:jc w:val="center"/>
              <w:rPr>
                <w:rFonts w:ascii="宋体" w:hAnsi="宋体" w:cs="宋体"/>
                <w:sz w:val="24"/>
                <w:highlight w:val="yellow"/>
              </w:rPr>
            </w:pPr>
          </w:p>
        </w:tc>
        <w:tc>
          <w:tcPr>
            <w:tcW w:w="1662" w:type="dxa"/>
            <w:vAlign w:val="center"/>
          </w:tcPr>
          <w:p w14:paraId="723B24C8">
            <w:pPr>
              <w:tabs>
                <w:tab w:val="left" w:pos="5580"/>
              </w:tabs>
              <w:spacing w:line="360" w:lineRule="auto"/>
              <w:jc w:val="center"/>
              <w:rPr>
                <w:rFonts w:ascii="宋体" w:hAnsi="宋体" w:cs="宋体"/>
                <w:sz w:val="24"/>
              </w:rPr>
            </w:pPr>
            <w:r>
              <w:rPr>
                <w:rFonts w:ascii="宋体" w:hAnsi="宋体" w:cs="宋体"/>
                <w:sz w:val="24"/>
              </w:rPr>
              <w:t>台</w:t>
            </w:r>
          </w:p>
        </w:tc>
        <w:tc>
          <w:tcPr>
            <w:tcW w:w="1596" w:type="dxa"/>
            <w:vAlign w:val="center"/>
          </w:tcPr>
          <w:p w14:paraId="6D515593">
            <w:pPr>
              <w:tabs>
                <w:tab w:val="left" w:pos="5580"/>
              </w:tabs>
              <w:spacing w:line="360" w:lineRule="auto"/>
              <w:jc w:val="center"/>
              <w:rPr>
                <w:rFonts w:ascii="宋体" w:hAnsi="宋体" w:cs="宋体"/>
                <w:sz w:val="24"/>
              </w:rPr>
            </w:pPr>
            <w:r>
              <w:rPr>
                <w:rFonts w:hint="eastAsia" w:ascii="宋体" w:hAnsi="宋体" w:cs="宋体"/>
                <w:sz w:val="24"/>
              </w:rPr>
              <w:t>2</w:t>
            </w:r>
          </w:p>
        </w:tc>
        <w:tc>
          <w:tcPr>
            <w:tcW w:w="1500" w:type="dxa"/>
            <w:vAlign w:val="center"/>
          </w:tcPr>
          <w:p w14:paraId="10002DA3">
            <w:pPr>
              <w:tabs>
                <w:tab w:val="left" w:pos="5580"/>
              </w:tabs>
              <w:spacing w:line="360" w:lineRule="auto"/>
              <w:jc w:val="center"/>
              <w:rPr>
                <w:rFonts w:ascii="宋体" w:hAnsi="宋体" w:cs="宋体"/>
                <w:sz w:val="24"/>
              </w:rPr>
            </w:pPr>
          </w:p>
        </w:tc>
        <w:tc>
          <w:tcPr>
            <w:tcW w:w="1600" w:type="dxa"/>
            <w:vAlign w:val="center"/>
          </w:tcPr>
          <w:p w14:paraId="0DA9FDE1">
            <w:pPr>
              <w:tabs>
                <w:tab w:val="left" w:pos="5580"/>
              </w:tabs>
              <w:spacing w:line="360" w:lineRule="auto"/>
              <w:jc w:val="center"/>
              <w:rPr>
                <w:rFonts w:ascii="宋体" w:hAnsi="宋体" w:cs="宋体"/>
                <w:sz w:val="24"/>
              </w:rPr>
            </w:pPr>
          </w:p>
        </w:tc>
      </w:tr>
      <w:tr w14:paraId="0FC4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661" w:type="dxa"/>
            <w:vAlign w:val="center"/>
          </w:tcPr>
          <w:p w14:paraId="67723CD2">
            <w:pPr>
              <w:tabs>
                <w:tab w:val="left" w:pos="5580"/>
              </w:tabs>
              <w:spacing w:line="360" w:lineRule="auto"/>
              <w:jc w:val="center"/>
              <w:rPr>
                <w:rFonts w:ascii="宋体" w:hAnsi="宋体" w:cs="宋体"/>
                <w:sz w:val="24"/>
              </w:rPr>
            </w:pPr>
            <w:r>
              <w:rPr>
                <w:rFonts w:ascii="宋体" w:hAnsi="宋体" w:cs="宋体"/>
                <w:sz w:val="24"/>
              </w:rPr>
              <w:t>防寒棉大衣</w:t>
            </w:r>
          </w:p>
        </w:tc>
        <w:tc>
          <w:tcPr>
            <w:tcW w:w="1974" w:type="dxa"/>
            <w:vAlign w:val="center"/>
          </w:tcPr>
          <w:p w14:paraId="10CCB345">
            <w:pPr>
              <w:tabs>
                <w:tab w:val="left" w:pos="5580"/>
              </w:tabs>
              <w:spacing w:line="360" w:lineRule="auto"/>
              <w:jc w:val="center"/>
              <w:rPr>
                <w:rFonts w:ascii="宋体" w:hAnsi="宋体" w:cs="宋体"/>
                <w:sz w:val="24"/>
                <w:highlight w:val="yellow"/>
              </w:rPr>
            </w:pPr>
          </w:p>
        </w:tc>
        <w:tc>
          <w:tcPr>
            <w:tcW w:w="1662" w:type="dxa"/>
            <w:vAlign w:val="center"/>
          </w:tcPr>
          <w:p w14:paraId="37AF7145">
            <w:pPr>
              <w:tabs>
                <w:tab w:val="left" w:pos="5580"/>
              </w:tabs>
              <w:spacing w:line="360" w:lineRule="auto"/>
              <w:jc w:val="center"/>
              <w:rPr>
                <w:rFonts w:ascii="宋体" w:hAnsi="宋体" w:cs="宋体"/>
                <w:sz w:val="24"/>
              </w:rPr>
            </w:pPr>
            <w:r>
              <w:rPr>
                <w:rFonts w:ascii="宋体" w:hAnsi="宋体" w:cs="宋体"/>
                <w:sz w:val="24"/>
              </w:rPr>
              <w:t>件</w:t>
            </w:r>
          </w:p>
        </w:tc>
        <w:tc>
          <w:tcPr>
            <w:tcW w:w="1596" w:type="dxa"/>
            <w:vAlign w:val="center"/>
          </w:tcPr>
          <w:p w14:paraId="13D8C876">
            <w:pPr>
              <w:tabs>
                <w:tab w:val="left" w:pos="5580"/>
              </w:tabs>
              <w:spacing w:line="360" w:lineRule="auto"/>
              <w:jc w:val="center"/>
              <w:rPr>
                <w:rFonts w:ascii="宋体" w:hAnsi="宋体" w:cs="宋体"/>
                <w:sz w:val="24"/>
              </w:rPr>
            </w:pPr>
            <w:r>
              <w:rPr>
                <w:rFonts w:hint="eastAsia" w:ascii="宋体" w:hAnsi="宋体" w:cs="宋体"/>
                <w:sz w:val="24"/>
              </w:rPr>
              <w:t>50</w:t>
            </w:r>
          </w:p>
        </w:tc>
        <w:tc>
          <w:tcPr>
            <w:tcW w:w="1500" w:type="dxa"/>
            <w:vAlign w:val="center"/>
          </w:tcPr>
          <w:p w14:paraId="7B5B159C">
            <w:pPr>
              <w:tabs>
                <w:tab w:val="left" w:pos="5580"/>
              </w:tabs>
              <w:spacing w:line="360" w:lineRule="auto"/>
              <w:jc w:val="center"/>
              <w:rPr>
                <w:rFonts w:ascii="宋体" w:hAnsi="宋体" w:cs="宋体"/>
                <w:sz w:val="24"/>
              </w:rPr>
            </w:pPr>
          </w:p>
        </w:tc>
        <w:tc>
          <w:tcPr>
            <w:tcW w:w="1600" w:type="dxa"/>
            <w:vAlign w:val="center"/>
          </w:tcPr>
          <w:p w14:paraId="63C8AA14">
            <w:pPr>
              <w:tabs>
                <w:tab w:val="left" w:pos="5580"/>
              </w:tabs>
              <w:spacing w:line="360" w:lineRule="auto"/>
              <w:jc w:val="center"/>
              <w:rPr>
                <w:rFonts w:ascii="宋体" w:hAnsi="宋体" w:cs="宋体"/>
                <w:sz w:val="24"/>
              </w:rPr>
            </w:pPr>
          </w:p>
        </w:tc>
      </w:tr>
      <w:tr w14:paraId="41BE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661" w:type="dxa"/>
            <w:vAlign w:val="center"/>
          </w:tcPr>
          <w:p w14:paraId="4C1F0793">
            <w:pPr>
              <w:tabs>
                <w:tab w:val="left" w:pos="5580"/>
              </w:tabs>
              <w:spacing w:line="360" w:lineRule="auto"/>
              <w:jc w:val="center"/>
              <w:rPr>
                <w:rFonts w:ascii="宋体" w:hAnsi="宋体" w:cs="宋体"/>
                <w:sz w:val="24"/>
              </w:rPr>
            </w:pPr>
            <w:r>
              <w:rPr>
                <w:rFonts w:ascii="宋体" w:hAnsi="宋体" w:cs="宋体"/>
                <w:sz w:val="24"/>
              </w:rPr>
              <w:t>一体式风雨衣</w:t>
            </w:r>
          </w:p>
        </w:tc>
        <w:tc>
          <w:tcPr>
            <w:tcW w:w="1974" w:type="dxa"/>
            <w:vAlign w:val="center"/>
          </w:tcPr>
          <w:p w14:paraId="382699BC">
            <w:pPr>
              <w:tabs>
                <w:tab w:val="left" w:pos="5580"/>
              </w:tabs>
              <w:spacing w:line="360" w:lineRule="auto"/>
              <w:jc w:val="center"/>
              <w:rPr>
                <w:rFonts w:ascii="宋体" w:hAnsi="宋体" w:cs="宋体"/>
                <w:sz w:val="24"/>
                <w:highlight w:val="yellow"/>
              </w:rPr>
            </w:pPr>
          </w:p>
        </w:tc>
        <w:tc>
          <w:tcPr>
            <w:tcW w:w="1662" w:type="dxa"/>
            <w:vAlign w:val="center"/>
          </w:tcPr>
          <w:p w14:paraId="185AE272">
            <w:pPr>
              <w:tabs>
                <w:tab w:val="left" w:pos="5580"/>
              </w:tabs>
              <w:spacing w:line="360" w:lineRule="auto"/>
              <w:jc w:val="center"/>
              <w:rPr>
                <w:rFonts w:ascii="宋体" w:hAnsi="宋体" w:cs="宋体"/>
                <w:sz w:val="24"/>
              </w:rPr>
            </w:pPr>
            <w:r>
              <w:rPr>
                <w:rFonts w:ascii="宋体" w:hAnsi="宋体" w:cs="宋体"/>
                <w:sz w:val="24"/>
              </w:rPr>
              <w:t>件</w:t>
            </w:r>
          </w:p>
        </w:tc>
        <w:tc>
          <w:tcPr>
            <w:tcW w:w="1596" w:type="dxa"/>
            <w:vAlign w:val="center"/>
          </w:tcPr>
          <w:p w14:paraId="4199ACDB">
            <w:pPr>
              <w:tabs>
                <w:tab w:val="left" w:pos="5580"/>
              </w:tabs>
              <w:spacing w:line="360" w:lineRule="auto"/>
              <w:jc w:val="center"/>
              <w:rPr>
                <w:rFonts w:ascii="宋体" w:hAnsi="宋体" w:cs="宋体"/>
                <w:sz w:val="24"/>
              </w:rPr>
            </w:pPr>
            <w:r>
              <w:rPr>
                <w:rFonts w:hint="eastAsia" w:ascii="宋体" w:hAnsi="宋体" w:cs="宋体"/>
                <w:sz w:val="24"/>
              </w:rPr>
              <w:t>50</w:t>
            </w:r>
          </w:p>
        </w:tc>
        <w:tc>
          <w:tcPr>
            <w:tcW w:w="1500" w:type="dxa"/>
            <w:vAlign w:val="center"/>
          </w:tcPr>
          <w:p w14:paraId="7B936E51">
            <w:pPr>
              <w:tabs>
                <w:tab w:val="left" w:pos="5580"/>
              </w:tabs>
              <w:spacing w:line="360" w:lineRule="auto"/>
              <w:jc w:val="center"/>
              <w:rPr>
                <w:rFonts w:ascii="宋体" w:hAnsi="宋体" w:cs="宋体"/>
                <w:sz w:val="24"/>
              </w:rPr>
            </w:pPr>
          </w:p>
        </w:tc>
        <w:tc>
          <w:tcPr>
            <w:tcW w:w="1600" w:type="dxa"/>
            <w:vAlign w:val="center"/>
          </w:tcPr>
          <w:p w14:paraId="4717306F">
            <w:pPr>
              <w:tabs>
                <w:tab w:val="left" w:pos="5580"/>
              </w:tabs>
              <w:spacing w:line="360" w:lineRule="auto"/>
              <w:jc w:val="center"/>
              <w:rPr>
                <w:rFonts w:ascii="宋体" w:hAnsi="宋体" w:cs="宋体"/>
                <w:sz w:val="24"/>
              </w:rPr>
            </w:pPr>
          </w:p>
        </w:tc>
      </w:tr>
      <w:tr w14:paraId="7692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661" w:type="dxa"/>
            <w:vAlign w:val="center"/>
          </w:tcPr>
          <w:p w14:paraId="25B2F0E3">
            <w:pPr>
              <w:tabs>
                <w:tab w:val="left" w:pos="5580"/>
              </w:tabs>
              <w:spacing w:line="360" w:lineRule="auto"/>
              <w:jc w:val="center"/>
              <w:rPr>
                <w:rFonts w:ascii="宋体" w:hAnsi="宋体" w:cs="宋体"/>
                <w:sz w:val="24"/>
              </w:rPr>
            </w:pPr>
            <w:r>
              <w:rPr>
                <w:rFonts w:ascii="宋体" w:hAnsi="宋体" w:cs="宋体"/>
                <w:sz w:val="24"/>
              </w:rPr>
              <w:t>逃生面罩</w:t>
            </w:r>
          </w:p>
        </w:tc>
        <w:tc>
          <w:tcPr>
            <w:tcW w:w="1974" w:type="dxa"/>
            <w:vAlign w:val="center"/>
          </w:tcPr>
          <w:p w14:paraId="7A2E92CE">
            <w:pPr>
              <w:tabs>
                <w:tab w:val="left" w:pos="5580"/>
              </w:tabs>
              <w:spacing w:line="360" w:lineRule="auto"/>
              <w:jc w:val="center"/>
              <w:rPr>
                <w:rFonts w:ascii="宋体" w:hAnsi="宋体" w:cs="宋体"/>
                <w:sz w:val="24"/>
                <w:highlight w:val="yellow"/>
              </w:rPr>
            </w:pPr>
          </w:p>
        </w:tc>
        <w:tc>
          <w:tcPr>
            <w:tcW w:w="1662" w:type="dxa"/>
            <w:vAlign w:val="center"/>
          </w:tcPr>
          <w:p w14:paraId="07BEB6B8">
            <w:pPr>
              <w:tabs>
                <w:tab w:val="left" w:pos="5580"/>
              </w:tabs>
              <w:spacing w:line="360" w:lineRule="auto"/>
              <w:jc w:val="center"/>
              <w:rPr>
                <w:rFonts w:ascii="宋体" w:hAnsi="宋体" w:cs="宋体"/>
                <w:sz w:val="24"/>
              </w:rPr>
            </w:pPr>
            <w:r>
              <w:rPr>
                <w:rFonts w:ascii="宋体" w:hAnsi="宋体" w:cs="宋体"/>
                <w:sz w:val="24"/>
              </w:rPr>
              <w:t>个</w:t>
            </w:r>
          </w:p>
        </w:tc>
        <w:tc>
          <w:tcPr>
            <w:tcW w:w="1596" w:type="dxa"/>
            <w:vAlign w:val="center"/>
          </w:tcPr>
          <w:p w14:paraId="7FF5389E">
            <w:pPr>
              <w:tabs>
                <w:tab w:val="left" w:pos="5580"/>
              </w:tabs>
              <w:spacing w:line="360" w:lineRule="auto"/>
              <w:jc w:val="center"/>
              <w:rPr>
                <w:rFonts w:ascii="宋体" w:hAnsi="宋体" w:cs="宋体"/>
                <w:sz w:val="24"/>
              </w:rPr>
            </w:pPr>
            <w:r>
              <w:rPr>
                <w:rFonts w:hint="eastAsia" w:ascii="宋体" w:hAnsi="宋体" w:cs="宋体"/>
                <w:sz w:val="24"/>
              </w:rPr>
              <w:t>50</w:t>
            </w:r>
          </w:p>
        </w:tc>
        <w:tc>
          <w:tcPr>
            <w:tcW w:w="1500" w:type="dxa"/>
            <w:vAlign w:val="center"/>
          </w:tcPr>
          <w:p w14:paraId="15E1EF9C">
            <w:pPr>
              <w:tabs>
                <w:tab w:val="left" w:pos="5580"/>
              </w:tabs>
              <w:spacing w:line="360" w:lineRule="auto"/>
              <w:jc w:val="center"/>
              <w:rPr>
                <w:rFonts w:ascii="宋体" w:hAnsi="宋体" w:cs="宋体"/>
                <w:sz w:val="24"/>
              </w:rPr>
            </w:pPr>
          </w:p>
        </w:tc>
        <w:tc>
          <w:tcPr>
            <w:tcW w:w="1600" w:type="dxa"/>
            <w:vAlign w:val="center"/>
          </w:tcPr>
          <w:p w14:paraId="3C9A27D6">
            <w:pPr>
              <w:tabs>
                <w:tab w:val="left" w:pos="5580"/>
              </w:tabs>
              <w:spacing w:line="360" w:lineRule="auto"/>
              <w:jc w:val="center"/>
              <w:rPr>
                <w:rFonts w:ascii="宋体" w:hAnsi="宋体" w:cs="宋体"/>
                <w:sz w:val="24"/>
              </w:rPr>
            </w:pPr>
          </w:p>
        </w:tc>
      </w:tr>
      <w:tr w14:paraId="03A1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61" w:type="dxa"/>
            <w:vAlign w:val="center"/>
          </w:tcPr>
          <w:p w14:paraId="6EA7B31C">
            <w:pPr>
              <w:tabs>
                <w:tab w:val="left" w:pos="5580"/>
              </w:tabs>
              <w:spacing w:line="360" w:lineRule="auto"/>
              <w:jc w:val="center"/>
              <w:rPr>
                <w:rFonts w:ascii="宋体" w:hAnsi="宋体" w:cs="宋体"/>
                <w:sz w:val="24"/>
              </w:rPr>
            </w:pPr>
            <w:r>
              <w:rPr>
                <w:rFonts w:ascii="宋体" w:hAnsi="宋体" w:cs="宋体"/>
                <w:sz w:val="24"/>
              </w:rPr>
              <w:t>反光马甲</w:t>
            </w:r>
          </w:p>
        </w:tc>
        <w:tc>
          <w:tcPr>
            <w:tcW w:w="1974" w:type="dxa"/>
            <w:vAlign w:val="center"/>
          </w:tcPr>
          <w:p w14:paraId="4AEEF82E">
            <w:pPr>
              <w:tabs>
                <w:tab w:val="left" w:pos="5580"/>
              </w:tabs>
              <w:spacing w:line="360" w:lineRule="auto"/>
              <w:jc w:val="center"/>
              <w:rPr>
                <w:rFonts w:ascii="宋体" w:hAnsi="宋体" w:cs="宋体"/>
                <w:sz w:val="24"/>
                <w:highlight w:val="yellow"/>
              </w:rPr>
            </w:pPr>
          </w:p>
        </w:tc>
        <w:tc>
          <w:tcPr>
            <w:tcW w:w="1662" w:type="dxa"/>
            <w:vAlign w:val="center"/>
          </w:tcPr>
          <w:p w14:paraId="2ED3F811">
            <w:pPr>
              <w:tabs>
                <w:tab w:val="left" w:pos="5580"/>
              </w:tabs>
              <w:spacing w:line="360" w:lineRule="auto"/>
              <w:jc w:val="center"/>
              <w:rPr>
                <w:rFonts w:ascii="宋体" w:hAnsi="宋体" w:cs="宋体"/>
                <w:sz w:val="24"/>
              </w:rPr>
            </w:pPr>
            <w:r>
              <w:rPr>
                <w:rFonts w:ascii="宋体" w:hAnsi="宋体" w:cs="宋体"/>
                <w:sz w:val="24"/>
              </w:rPr>
              <w:t>件</w:t>
            </w:r>
          </w:p>
        </w:tc>
        <w:tc>
          <w:tcPr>
            <w:tcW w:w="1596" w:type="dxa"/>
            <w:vAlign w:val="center"/>
          </w:tcPr>
          <w:p w14:paraId="6298BA12">
            <w:pPr>
              <w:tabs>
                <w:tab w:val="left" w:pos="5580"/>
              </w:tabs>
              <w:spacing w:line="360" w:lineRule="auto"/>
              <w:jc w:val="center"/>
              <w:rPr>
                <w:rFonts w:ascii="宋体" w:hAnsi="宋体" w:cs="宋体"/>
                <w:sz w:val="24"/>
              </w:rPr>
            </w:pPr>
            <w:r>
              <w:rPr>
                <w:rFonts w:hint="eastAsia" w:ascii="宋体" w:hAnsi="宋体" w:cs="宋体"/>
                <w:sz w:val="24"/>
              </w:rPr>
              <w:t>50</w:t>
            </w:r>
          </w:p>
        </w:tc>
        <w:tc>
          <w:tcPr>
            <w:tcW w:w="1500" w:type="dxa"/>
            <w:vAlign w:val="center"/>
          </w:tcPr>
          <w:p w14:paraId="61C8F3C0">
            <w:pPr>
              <w:tabs>
                <w:tab w:val="left" w:pos="5580"/>
              </w:tabs>
              <w:spacing w:line="360" w:lineRule="auto"/>
              <w:jc w:val="center"/>
              <w:rPr>
                <w:rFonts w:ascii="宋体" w:hAnsi="宋体" w:cs="宋体"/>
                <w:sz w:val="24"/>
              </w:rPr>
            </w:pPr>
          </w:p>
        </w:tc>
        <w:tc>
          <w:tcPr>
            <w:tcW w:w="1600" w:type="dxa"/>
            <w:vAlign w:val="center"/>
          </w:tcPr>
          <w:p w14:paraId="0EB29F60">
            <w:pPr>
              <w:tabs>
                <w:tab w:val="left" w:pos="5580"/>
              </w:tabs>
              <w:spacing w:line="360" w:lineRule="auto"/>
              <w:jc w:val="center"/>
              <w:rPr>
                <w:rFonts w:ascii="宋体" w:hAnsi="宋体" w:cs="宋体"/>
                <w:sz w:val="24"/>
              </w:rPr>
            </w:pPr>
          </w:p>
        </w:tc>
      </w:tr>
      <w:tr w14:paraId="60EF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61" w:type="dxa"/>
            <w:vAlign w:val="center"/>
          </w:tcPr>
          <w:p w14:paraId="1FE247EE">
            <w:pPr>
              <w:tabs>
                <w:tab w:val="left" w:pos="5580"/>
              </w:tabs>
              <w:spacing w:line="360" w:lineRule="auto"/>
              <w:jc w:val="center"/>
              <w:rPr>
                <w:rFonts w:ascii="宋体" w:hAnsi="宋体" w:cs="宋体"/>
                <w:sz w:val="24"/>
              </w:rPr>
            </w:pPr>
            <w:r>
              <w:rPr>
                <w:rFonts w:hint="eastAsia" w:ascii="宋体" w:hAnsi="宋体" w:cs="宋体"/>
                <w:sz w:val="24"/>
              </w:rPr>
              <w:t>金额小计</w:t>
            </w:r>
          </w:p>
        </w:tc>
        <w:tc>
          <w:tcPr>
            <w:tcW w:w="1974" w:type="dxa"/>
            <w:vAlign w:val="center"/>
          </w:tcPr>
          <w:p w14:paraId="0E910812">
            <w:pPr>
              <w:tabs>
                <w:tab w:val="left" w:pos="5580"/>
              </w:tabs>
              <w:spacing w:line="360" w:lineRule="auto"/>
              <w:jc w:val="center"/>
              <w:rPr>
                <w:rFonts w:ascii="宋体" w:hAnsi="宋体" w:cs="宋体"/>
                <w:sz w:val="24"/>
                <w:highlight w:val="yellow"/>
              </w:rPr>
            </w:pPr>
            <w:r>
              <w:rPr>
                <w:rFonts w:hint="eastAsia" w:ascii="宋体" w:hAnsi="宋体" w:cs="宋体"/>
                <w:sz w:val="24"/>
                <w:highlight w:val="none"/>
              </w:rPr>
              <w:t>--</w:t>
            </w:r>
          </w:p>
        </w:tc>
        <w:tc>
          <w:tcPr>
            <w:tcW w:w="1662" w:type="dxa"/>
            <w:vAlign w:val="center"/>
          </w:tcPr>
          <w:p w14:paraId="139B7B83">
            <w:pPr>
              <w:tabs>
                <w:tab w:val="left" w:pos="5580"/>
              </w:tabs>
              <w:spacing w:line="360" w:lineRule="auto"/>
              <w:jc w:val="center"/>
              <w:rPr>
                <w:rFonts w:ascii="宋体" w:hAnsi="宋体" w:cs="宋体"/>
                <w:sz w:val="24"/>
              </w:rPr>
            </w:pPr>
            <w:r>
              <w:rPr>
                <w:rFonts w:hint="eastAsia" w:ascii="宋体" w:hAnsi="宋体" w:cs="宋体"/>
                <w:sz w:val="24"/>
              </w:rPr>
              <w:t>--</w:t>
            </w:r>
          </w:p>
        </w:tc>
        <w:tc>
          <w:tcPr>
            <w:tcW w:w="1596" w:type="dxa"/>
            <w:vAlign w:val="center"/>
          </w:tcPr>
          <w:p w14:paraId="6ABADDD5">
            <w:pPr>
              <w:tabs>
                <w:tab w:val="left" w:pos="5580"/>
              </w:tabs>
              <w:spacing w:line="360" w:lineRule="auto"/>
              <w:jc w:val="center"/>
              <w:rPr>
                <w:rFonts w:ascii="宋体" w:hAnsi="宋体" w:cs="宋体"/>
                <w:sz w:val="24"/>
              </w:rPr>
            </w:pPr>
            <w:r>
              <w:rPr>
                <w:rFonts w:hint="eastAsia" w:ascii="宋体" w:hAnsi="宋体" w:cs="宋体"/>
                <w:sz w:val="24"/>
              </w:rPr>
              <w:t>--</w:t>
            </w:r>
          </w:p>
        </w:tc>
        <w:tc>
          <w:tcPr>
            <w:tcW w:w="1500" w:type="dxa"/>
            <w:vAlign w:val="center"/>
          </w:tcPr>
          <w:p w14:paraId="5CDB71A2">
            <w:pPr>
              <w:tabs>
                <w:tab w:val="left" w:pos="5580"/>
              </w:tabs>
              <w:spacing w:line="360" w:lineRule="auto"/>
              <w:jc w:val="center"/>
              <w:rPr>
                <w:rFonts w:ascii="宋体" w:hAnsi="宋体" w:cs="宋体"/>
                <w:sz w:val="24"/>
              </w:rPr>
            </w:pPr>
            <w:r>
              <w:rPr>
                <w:rFonts w:hint="eastAsia" w:ascii="宋体" w:hAnsi="宋体" w:cs="宋体"/>
                <w:sz w:val="24"/>
              </w:rPr>
              <w:t>--</w:t>
            </w:r>
          </w:p>
        </w:tc>
        <w:tc>
          <w:tcPr>
            <w:tcW w:w="1600" w:type="dxa"/>
            <w:vAlign w:val="center"/>
          </w:tcPr>
          <w:p w14:paraId="26B025B4">
            <w:pPr>
              <w:tabs>
                <w:tab w:val="left" w:pos="5580"/>
              </w:tabs>
              <w:spacing w:line="360" w:lineRule="auto"/>
              <w:jc w:val="center"/>
              <w:rPr>
                <w:rFonts w:ascii="宋体" w:hAnsi="宋体" w:cs="宋体"/>
                <w:sz w:val="24"/>
              </w:rPr>
            </w:pPr>
          </w:p>
        </w:tc>
      </w:tr>
      <w:tr w14:paraId="2498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661" w:type="dxa"/>
            <w:vAlign w:val="center"/>
          </w:tcPr>
          <w:p w14:paraId="7047B7A8">
            <w:pPr>
              <w:tabs>
                <w:tab w:val="left" w:pos="5580"/>
              </w:tabs>
              <w:spacing w:line="360" w:lineRule="auto"/>
              <w:jc w:val="center"/>
              <w:rPr>
                <w:rFonts w:ascii="宋体" w:hAnsi="宋体" w:cs="宋体"/>
                <w:sz w:val="24"/>
              </w:rPr>
            </w:pPr>
            <w:r>
              <w:rPr>
                <w:rFonts w:hint="eastAsia" w:ascii="宋体" w:hAnsi="宋体" w:cs="宋体"/>
                <w:sz w:val="24"/>
              </w:rPr>
              <w:t>金额</w:t>
            </w:r>
            <w:r>
              <w:rPr>
                <w:rFonts w:ascii="宋体" w:hAnsi="宋体" w:cs="宋体"/>
                <w:sz w:val="24"/>
              </w:rPr>
              <w:t>合计</w:t>
            </w:r>
          </w:p>
        </w:tc>
        <w:tc>
          <w:tcPr>
            <w:tcW w:w="8332" w:type="dxa"/>
            <w:gridSpan w:val="5"/>
            <w:vAlign w:val="center"/>
          </w:tcPr>
          <w:p w14:paraId="618C54E7">
            <w:pPr>
              <w:tabs>
                <w:tab w:val="left" w:pos="5580"/>
              </w:tabs>
              <w:spacing w:line="360" w:lineRule="auto"/>
              <w:rPr>
                <w:rFonts w:ascii="宋体" w:hAnsi="宋体" w:cs="宋体"/>
                <w:sz w:val="24"/>
              </w:rPr>
            </w:pPr>
            <w:r>
              <w:rPr>
                <w:rFonts w:hint="eastAsia" w:ascii="宋体" w:hAnsi="宋体" w:cs="宋体"/>
                <w:sz w:val="24"/>
              </w:rPr>
              <w:t>大写：                                       小写：</w:t>
            </w:r>
          </w:p>
        </w:tc>
      </w:tr>
    </w:tbl>
    <w:p w14:paraId="02EDD81D">
      <w:pPr>
        <w:tabs>
          <w:tab w:val="left" w:pos="5580"/>
        </w:tabs>
        <w:spacing w:line="360" w:lineRule="auto"/>
        <w:ind w:firstLine="3519" w:firstLineChars="1550"/>
        <w:rPr>
          <w:rFonts w:ascii="宋体" w:hAnsi="宋体" w:cs="宋体"/>
          <w:sz w:val="24"/>
        </w:rPr>
      </w:pPr>
      <w:r>
        <w:rPr>
          <w:rFonts w:hint="eastAsia" w:ascii="宋体" w:hAnsi="宋体" w:cs="宋体"/>
          <w:sz w:val="24"/>
        </w:rPr>
        <w:t xml:space="preserve">                                       金额单位：元  </w:t>
      </w:r>
    </w:p>
    <w:p w14:paraId="27990996">
      <w:pPr>
        <w:tabs>
          <w:tab w:val="left" w:pos="5580"/>
        </w:tabs>
        <w:spacing w:line="360" w:lineRule="auto"/>
        <w:rPr>
          <w:rFonts w:ascii="宋体" w:hAnsi="宋体" w:cs="宋体"/>
          <w:sz w:val="24"/>
        </w:rPr>
      </w:pPr>
      <w:r>
        <w:rPr>
          <w:rFonts w:hint="eastAsia" w:ascii="宋体" w:hAnsi="宋体" w:cs="宋体"/>
          <w:sz w:val="24"/>
        </w:rPr>
        <w:t>法定代表人或授权委托人签字：                        联系电话：</w:t>
      </w:r>
    </w:p>
    <w:p w14:paraId="1F299563">
      <w:pPr>
        <w:tabs>
          <w:tab w:val="left" w:pos="5580"/>
        </w:tabs>
        <w:spacing w:line="360" w:lineRule="auto"/>
        <w:rPr>
          <w:rFonts w:ascii="宋体" w:hAnsi="宋体" w:cs="宋体"/>
          <w:sz w:val="24"/>
        </w:rPr>
      </w:pPr>
      <w:r>
        <w:rPr>
          <w:rFonts w:hint="eastAsia" w:ascii="宋体" w:hAnsi="宋体" w:cs="宋体"/>
          <w:sz w:val="24"/>
        </w:rPr>
        <w:t xml:space="preserve"> 日  期：     年   月    日</w:t>
      </w:r>
    </w:p>
    <w:p w14:paraId="663805A3">
      <w:pPr>
        <w:tabs>
          <w:tab w:val="left" w:pos="5580"/>
        </w:tabs>
        <w:spacing w:line="360" w:lineRule="auto"/>
        <w:rPr>
          <w:rFonts w:ascii="宋体" w:hAnsi="宋体" w:cs="宋体"/>
          <w:sz w:val="24"/>
        </w:rPr>
      </w:pPr>
      <w:r>
        <w:rPr>
          <w:rFonts w:hint="eastAsia" w:ascii="宋体" w:hAnsi="宋体" w:cs="宋体"/>
          <w:sz w:val="24"/>
        </w:rPr>
        <w:t>备注：</w:t>
      </w:r>
    </w:p>
    <w:p w14:paraId="16864AC4">
      <w:pPr>
        <w:tabs>
          <w:tab w:val="left" w:pos="5580"/>
        </w:tabs>
        <w:ind w:firstLine="591" w:firstLineChars="300"/>
        <w:rPr>
          <w:rFonts w:ascii="宋体" w:hAnsi="宋体" w:cs="宋体"/>
          <w:szCs w:val="21"/>
        </w:rPr>
      </w:pPr>
      <w:r>
        <w:rPr>
          <w:rFonts w:hint="eastAsia" w:ascii="宋体" w:hAnsi="宋体" w:cs="宋体"/>
          <w:szCs w:val="21"/>
        </w:rPr>
        <w:t>1.本表供应商不得自行增减，供应商必须如实完整填写本表。所提供设备、软件的数量、质量、技术参数和相关服务符合本公告要求。</w:t>
      </w:r>
    </w:p>
    <w:p w14:paraId="611091B2">
      <w:pPr>
        <w:tabs>
          <w:tab w:val="left" w:pos="5580"/>
        </w:tabs>
        <w:ind w:firstLine="591" w:firstLineChars="300"/>
        <w:rPr>
          <w:rFonts w:ascii="宋体" w:hAnsi="宋体" w:cs="宋体"/>
          <w:szCs w:val="21"/>
        </w:rPr>
      </w:pPr>
      <w:r>
        <w:rPr>
          <w:rFonts w:hint="eastAsia" w:ascii="宋体" w:hAnsi="宋体" w:cs="宋体"/>
          <w:szCs w:val="21"/>
        </w:rPr>
        <w:t>2.报价不得填报选择性报价，可选择性价格提交报价的将被视为非响应性询价文件，报价无效。</w:t>
      </w:r>
      <w:r>
        <w:rPr>
          <w:rFonts w:hint="eastAsia" w:ascii="宋体" w:hAnsi="宋体" w:cs="宋体"/>
          <w:szCs w:val="21"/>
          <w:highlight w:val="none"/>
        </w:rPr>
        <w:t>单价超过最高限价的、报价总金额超过最高限价的，均被视为非响应性询价文件，报价无效。本表大小写不一致</w:t>
      </w:r>
      <w:r>
        <w:rPr>
          <w:rFonts w:hint="eastAsia" w:ascii="宋体" w:hAnsi="宋体" w:cs="宋体"/>
          <w:szCs w:val="21"/>
        </w:rPr>
        <w:t>的以大写为准。</w:t>
      </w:r>
    </w:p>
    <w:p w14:paraId="4977009A">
      <w:pPr>
        <w:tabs>
          <w:tab w:val="left" w:pos="5580"/>
        </w:tabs>
        <w:ind w:firstLine="591" w:firstLineChars="300"/>
        <w:rPr>
          <w:rFonts w:ascii="宋体" w:hAnsi="宋体" w:cs="宋体"/>
          <w:szCs w:val="21"/>
        </w:rPr>
      </w:pPr>
      <w:r>
        <w:rPr>
          <w:rFonts w:hint="eastAsia" w:ascii="宋体" w:hAnsi="宋体" w:cs="宋体"/>
          <w:szCs w:val="21"/>
        </w:rPr>
        <w:t>3.对于供应商在“报价一览表”和响应文件中列出的赠送条款，在评审时不作为调整报价的依据，也不作为优先成交的条件。</w:t>
      </w:r>
    </w:p>
    <w:p w14:paraId="46F30C53">
      <w:pPr>
        <w:tabs>
          <w:tab w:val="left" w:pos="5580"/>
        </w:tabs>
        <w:ind w:firstLine="591" w:firstLineChars="300"/>
      </w:pPr>
      <w:r>
        <w:rPr>
          <w:rFonts w:hint="eastAsia" w:ascii="宋体" w:hAnsi="宋体" w:cs="宋体"/>
          <w:szCs w:val="21"/>
        </w:rPr>
        <w:t>4.总报价应为目的地交货价（应含货物价格、安装、装卸、运输费用、税金、检测费用等所有与之相关的费用）。</w:t>
      </w:r>
    </w:p>
    <w:p w14:paraId="2465737B">
      <w:pPr>
        <w:spacing w:line="560" w:lineRule="exact"/>
        <w:jc w:val="center"/>
        <w:rPr>
          <w:rFonts w:ascii="宋体" w:hAnsi="宋体" w:cs="宋体"/>
          <w:b/>
          <w:bCs/>
          <w:sz w:val="36"/>
          <w:szCs w:val="36"/>
        </w:rPr>
      </w:pPr>
      <w:r>
        <w:rPr>
          <w:rFonts w:hint="eastAsia" w:ascii="宋体" w:hAnsi="宋体" w:cs="宋体"/>
          <w:b/>
          <w:bCs/>
          <w:sz w:val="36"/>
          <w:szCs w:val="36"/>
        </w:rPr>
        <w:br w:type="page"/>
      </w:r>
      <w:r>
        <w:rPr>
          <w:rFonts w:hint="eastAsia" w:ascii="宋体" w:hAnsi="宋体" w:cs="宋体"/>
          <w:b/>
          <w:bCs/>
          <w:sz w:val="36"/>
          <w:szCs w:val="36"/>
        </w:rPr>
        <w:t>询价承诺书</w:t>
      </w:r>
    </w:p>
    <w:p w14:paraId="0BF2F1A9">
      <w:pPr>
        <w:spacing w:line="560" w:lineRule="exact"/>
        <w:jc w:val="center"/>
        <w:rPr>
          <w:rFonts w:ascii="宋体" w:hAnsi="宋体" w:cs="宋体"/>
          <w:b/>
          <w:bCs/>
          <w:sz w:val="36"/>
          <w:szCs w:val="36"/>
        </w:rPr>
      </w:pPr>
    </w:p>
    <w:p w14:paraId="048F2434">
      <w:pPr>
        <w:spacing w:line="660" w:lineRule="exact"/>
        <w:ind w:firstLine="454" w:firstLineChars="200"/>
        <w:rPr>
          <w:rFonts w:ascii="宋体" w:hAnsi="宋体" w:cs="宋体"/>
          <w:bCs/>
          <w:sz w:val="24"/>
        </w:rPr>
      </w:pPr>
      <w:r>
        <w:rPr>
          <w:rFonts w:hint="eastAsia" w:ascii="宋体" w:hAnsi="宋体" w:cs="宋体"/>
          <w:bCs/>
          <w:sz w:val="24"/>
        </w:rPr>
        <w:t>我单位</w:t>
      </w:r>
      <w:bookmarkStart w:id="3" w:name="OLE_LINK1"/>
      <w:bookmarkStart w:id="4" w:name="OLE_LINK2"/>
      <w:r>
        <w:rPr>
          <w:rFonts w:hint="eastAsia" w:ascii="宋体" w:hAnsi="宋体" w:cs="宋体"/>
          <w:bCs/>
          <w:sz w:val="24"/>
        </w:rPr>
        <w:t>查询</w:t>
      </w:r>
      <w:bookmarkEnd w:id="3"/>
      <w:bookmarkEnd w:id="4"/>
      <w:r>
        <w:rPr>
          <w:rFonts w:hint="eastAsia" w:ascii="宋体" w:hAnsi="宋体" w:cs="宋体"/>
          <w:bCs/>
          <w:sz w:val="24"/>
        </w:rPr>
        <w:t>到</w:t>
      </w:r>
      <w:r>
        <w:rPr>
          <w:rFonts w:hint="eastAsia" w:ascii="宋体" w:hAnsi="宋体" w:cs="宋体"/>
          <w:bCs/>
          <w:sz w:val="24"/>
          <w:u w:val="single"/>
        </w:rPr>
        <w:t>“</w:t>
      </w:r>
      <w:r>
        <w:rPr>
          <w:rFonts w:hint="eastAsia" w:ascii="宋体" w:hAnsi="宋体"/>
          <w:sz w:val="24"/>
          <w:u w:val="single"/>
        </w:rPr>
        <w:t>许昌市林业和花木园艺发展中心森林防火物资采购</w:t>
      </w:r>
      <w:r>
        <w:rPr>
          <w:rFonts w:hint="eastAsia" w:ascii="宋体" w:hAnsi="宋体" w:cs="宋体"/>
          <w:bCs/>
          <w:sz w:val="24"/>
          <w:u w:val="single"/>
        </w:rPr>
        <w:t>”</w:t>
      </w:r>
      <w:r>
        <w:rPr>
          <w:rFonts w:hint="eastAsia" w:ascii="宋体" w:hAnsi="宋体"/>
          <w:sz w:val="24"/>
          <w:u w:val="single"/>
        </w:rPr>
        <w:t>项目询价公告，</w:t>
      </w:r>
      <w:r>
        <w:rPr>
          <w:rFonts w:hint="eastAsia" w:ascii="宋体" w:hAnsi="宋体"/>
          <w:sz w:val="24"/>
        </w:rPr>
        <w:t>经仔细阅读和研究，</w:t>
      </w:r>
      <w:r>
        <w:rPr>
          <w:rFonts w:hint="eastAsia" w:ascii="宋体" w:hAnsi="宋体" w:cs="宋体"/>
          <w:bCs/>
          <w:sz w:val="24"/>
        </w:rPr>
        <w:t>对询价文件无异议，决定参加询价活动，完全接受询价文件中的所有条件和要求。</w:t>
      </w:r>
    </w:p>
    <w:p w14:paraId="0CF4DC0D">
      <w:pPr>
        <w:spacing w:line="660" w:lineRule="exact"/>
        <w:ind w:firstLine="454" w:firstLineChars="200"/>
        <w:rPr>
          <w:rFonts w:ascii="宋体" w:hAnsi="宋体" w:cs="宋体"/>
          <w:bCs/>
          <w:sz w:val="24"/>
        </w:rPr>
      </w:pPr>
      <w:r>
        <w:rPr>
          <w:rFonts w:hint="eastAsia" w:ascii="宋体" w:hAnsi="宋体" w:cs="宋体"/>
          <w:bCs/>
          <w:sz w:val="24"/>
        </w:rPr>
        <w:t>1.愿意提供询价文件中要求所有资料，并保证完全真实准确。</w:t>
      </w:r>
    </w:p>
    <w:p w14:paraId="49284E46">
      <w:pPr>
        <w:spacing w:line="660" w:lineRule="exact"/>
        <w:ind w:firstLine="454" w:firstLineChars="200"/>
        <w:rPr>
          <w:rFonts w:ascii="宋体" w:hAnsi="宋体" w:cs="宋体"/>
          <w:bCs/>
          <w:sz w:val="24"/>
        </w:rPr>
      </w:pPr>
      <w:r>
        <w:rPr>
          <w:rFonts w:hint="eastAsia" w:ascii="宋体" w:hAnsi="宋体" w:cs="宋体"/>
          <w:bCs/>
          <w:sz w:val="24"/>
        </w:rPr>
        <w:t>2.询价文件中的报价已经确认无误。</w:t>
      </w:r>
    </w:p>
    <w:p w14:paraId="64FDF3A6">
      <w:pPr>
        <w:spacing w:line="660" w:lineRule="exact"/>
        <w:ind w:firstLine="454" w:firstLineChars="200"/>
        <w:rPr>
          <w:rFonts w:ascii="宋体" w:hAnsi="宋体" w:cs="宋体"/>
          <w:bCs/>
          <w:sz w:val="24"/>
        </w:rPr>
      </w:pPr>
      <w:r>
        <w:rPr>
          <w:rFonts w:hint="eastAsia" w:ascii="宋体" w:hAnsi="宋体" w:cs="宋体"/>
          <w:bCs/>
          <w:sz w:val="24"/>
        </w:rPr>
        <w:t>3.我单位如果未按询价文件要求、合同规定等提出的各项承诺履行义务，愿意承担本次询价文件中所列的违约责任。</w:t>
      </w:r>
    </w:p>
    <w:p w14:paraId="152F0EEC">
      <w:pPr>
        <w:spacing w:line="660" w:lineRule="exact"/>
        <w:ind w:firstLine="454" w:firstLineChars="200"/>
        <w:rPr>
          <w:rFonts w:ascii="宋体" w:hAnsi="宋体" w:cs="宋体"/>
          <w:bCs/>
          <w:sz w:val="24"/>
        </w:rPr>
      </w:pPr>
      <w:r>
        <w:rPr>
          <w:rFonts w:hint="eastAsia" w:ascii="宋体" w:hAnsi="宋体" w:cs="宋体"/>
          <w:bCs/>
          <w:sz w:val="24"/>
        </w:rPr>
        <w:t>4.</w:t>
      </w:r>
      <w:r>
        <w:rPr>
          <w:rFonts w:hint="eastAsia" w:ascii="宋体" w:hAnsi="宋体" w:cs="宋体"/>
          <w:sz w:val="24"/>
        </w:rPr>
        <w:t>询价文件自递交截止期结束后90个日历天内有效。</w:t>
      </w:r>
    </w:p>
    <w:p w14:paraId="27F3DC41">
      <w:pPr>
        <w:spacing w:line="660" w:lineRule="exact"/>
        <w:ind w:firstLine="454" w:firstLineChars="200"/>
        <w:rPr>
          <w:rFonts w:ascii="宋体" w:hAnsi="宋体" w:cs="宋体"/>
          <w:b/>
          <w:bCs/>
          <w:sz w:val="24"/>
        </w:rPr>
      </w:pPr>
      <w:r>
        <w:rPr>
          <w:rFonts w:hint="eastAsia" w:ascii="宋体" w:hAnsi="宋体" w:cs="宋体"/>
          <w:b/>
          <w:bCs/>
          <w:sz w:val="24"/>
        </w:rPr>
        <w:t>询价文件中所有关于资格文件、附件材料说明及证明陈述均是真实准确的，若有虚假和违背，我公司愿意承担由此而产生的一切法律后果。</w:t>
      </w:r>
    </w:p>
    <w:p w14:paraId="7B2D0461">
      <w:pPr>
        <w:spacing w:line="660" w:lineRule="exact"/>
        <w:ind w:left="2947" w:hanging="2951" w:hangingChars="1300"/>
        <w:rPr>
          <w:rFonts w:ascii="宋体" w:hAnsi="宋体" w:cs="宋体"/>
          <w:bCs/>
          <w:sz w:val="24"/>
        </w:rPr>
      </w:pPr>
      <w:r>
        <w:rPr>
          <w:rFonts w:hint="eastAsia" w:ascii="宋体" w:hAnsi="宋体" w:cs="宋体"/>
          <w:bCs/>
          <w:sz w:val="24"/>
        </w:rPr>
        <w:t xml:space="preserve">                            </w:t>
      </w:r>
    </w:p>
    <w:p w14:paraId="24208BB3">
      <w:pPr>
        <w:spacing w:line="660" w:lineRule="exact"/>
        <w:ind w:firstLine="2715" w:firstLineChars="1196"/>
        <w:rPr>
          <w:rFonts w:ascii="宋体" w:hAnsi="宋体" w:cs="宋体"/>
          <w:b/>
          <w:bCs/>
          <w:sz w:val="24"/>
        </w:rPr>
      </w:pPr>
    </w:p>
    <w:p w14:paraId="4744673B">
      <w:pPr>
        <w:spacing w:line="660" w:lineRule="exact"/>
        <w:ind w:firstLine="2715" w:firstLineChars="1196"/>
        <w:rPr>
          <w:rFonts w:ascii="宋体" w:hAnsi="宋体" w:cs="宋体"/>
          <w:b/>
          <w:bCs/>
          <w:sz w:val="24"/>
        </w:rPr>
      </w:pPr>
      <w:r>
        <w:rPr>
          <w:rFonts w:hint="eastAsia" w:ascii="宋体" w:hAnsi="宋体" w:cs="宋体"/>
          <w:b/>
          <w:bCs/>
          <w:sz w:val="24"/>
        </w:rPr>
        <w:t xml:space="preserve">      供应商名称：</w:t>
      </w:r>
      <w:r>
        <w:rPr>
          <w:rFonts w:hint="eastAsia" w:ascii="宋体" w:hAnsi="宋体" w:cs="宋体"/>
          <w:b/>
          <w:bCs/>
          <w:sz w:val="24"/>
          <w:u w:val="single"/>
        </w:rPr>
        <w:t xml:space="preserve">                 （</w:t>
      </w:r>
      <w:r>
        <w:rPr>
          <w:rFonts w:hint="eastAsia" w:ascii="宋体" w:hAnsi="宋体" w:cs="宋体"/>
          <w:b/>
          <w:bCs/>
          <w:sz w:val="24"/>
        </w:rPr>
        <w:t>全称并加盖公章）</w:t>
      </w:r>
    </w:p>
    <w:p w14:paraId="53D3367C">
      <w:pPr>
        <w:spacing w:line="660" w:lineRule="exact"/>
        <w:ind w:left="139" w:leftChars="71" w:firstLine="2270" w:firstLineChars="1000"/>
        <w:rPr>
          <w:rFonts w:ascii="宋体" w:hAnsi="宋体" w:cs="宋体"/>
          <w:b/>
          <w:bCs/>
          <w:sz w:val="24"/>
          <w:u w:val="single"/>
        </w:rPr>
      </w:pPr>
      <w:r>
        <w:rPr>
          <w:rFonts w:hint="eastAsia" w:ascii="宋体" w:hAnsi="宋体" w:cs="宋体"/>
          <w:b/>
          <w:bCs/>
          <w:sz w:val="24"/>
        </w:rPr>
        <w:t xml:space="preserve"> </w:t>
      </w:r>
      <w:r>
        <w:rPr>
          <w:rFonts w:hint="eastAsia" w:ascii="宋体" w:hAnsi="宋体" w:cs="宋体"/>
          <w:b/>
          <w:bCs/>
          <w:sz w:val="24"/>
        </w:rPr>
        <w:tab/>
      </w:r>
      <w:r>
        <w:rPr>
          <w:rFonts w:hint="eastAsia" w:ascii="宋体" w:hAnsi="宋体" w:cs="宋体"/>
          <w:b/>
          <w:bCs/>
          <w:sz w:val="24"/>
        </w:rPr>
        <w:t xml:space="preserve">        法定代表人或授权委托人（签字）：</w:t>
      </w:r>
      <w:r>
        <w:rPr>
          <w:rFonts w:hint="eastAsia" w:ascii="宋体" w:hAnsi="宋体" w:cs="宋体"/>
          <w:b/>
          <w:bCs/>
          <w:sz w:val="24"/>
          <w:u w:val="single"/>
        </w:rPr>
        <w:t xml:space="preserve">           </w:t>
      </w:r>
    </w:p>
    <w:p w14:paraId="296BA302">
      <w:pPr>
        <w:tabs>
          <w:tab w:val="left" w:pos="6045"/>
        </w:tabs>
        <w:spacing w:line="660" w:lineRule="exact"/>
        <w:ind w:left="228" w:hanging="227" w:hangingChars="100"/>
        <w:rPr>
          <w:rFonts w:ascii="宋体" w:hAnsi="宋体" w:cs="宋体"/>
          <w:b/>
          <w:bCs/>
          <w:sz w:val="24"/>
        </w:rPr>
      </w:pPr>
      <w:r>
        <w:rPr>
          <w:rFonts w:hint="eastAsia" w:ascii="宋体" w:hAnsi="宋体" w:cs="宋体"/>
          <w:b/>
          <w:bCs/>
          <w:sz w:val="24"/>
        </w:rPr>
        <w:t xml:space="preserve">                                            年    月    日</w:t>
      </w:r>
    </w:p>
    <w:p w14:paraId="373A45B4">
      <w:pPr>
        <w:snapToGrid w:val="0"/>
        <w:spacing w:line="400" w:lineRule="exact"/>
        <w:ind w:firstLine="532"/>
        <w:rPr>
          <w:rFonts w:ascii="宋体" w:hAnsi="宋体" w:cs="宋体"/>
          <w:sz w:val="24"/>
        </w:rPr>
      </w:pPr>
    </w:p>
    <w:p w14:paraId="3AEA1E55">
      <w:pPr>
        <w:spacing w:line="400" w:lineRule="exact"/>
        <w:ind w:left="801" w:leftChars="407" w:firstLine="4805" w:firstLineChars="2117"/>
        <w:rPr>
          <w:rFonts w:ascii="宋体" w:hAnsi="宋体" w:cs="宋体"/>
          <w:sz w:val="24"/>
        </w:rPr>
      </w:pPr>
    </w:p>
    <w:p w14:paraId="374C0AD3">
      <w:pPr>
        <w:spacing w:line="400" w:lineRule="exact"/>
        <w:ind w:firstLine="454" w:firstLineChars="200"/>
        <w:rPr>
          <w:rFonts w:ascii="宋体" w:hAnsi="宋体" w:cs="宋体"/>
          <w:bCs/>
          <w:sz w:val="24"/>
        </w:rPr>
      </w:pPr>
    </w:p>
    <w:p w14:paraId="4CD23562">
      <w:pPr>
        <w:spacing w:line="400" w:lineRule="exact"/>
        <w:ind w:firstLine="454" w:firstLineChars="200"/>
        <w:rPr>
          <w:rFonts w:ascii="宋体" w:hAnsi="宋体" w:cs="宋体"/>
          <w:bCs/>
          <w:sz w:val="24"/>
        </w:rPr>
        <w:sectPr>
          <w:footerReference r:id="rId6" w:type="first"/>
          <w:footerReference r:id="rId5" w:type="default"/>
          <w:pgSz w:w="11906" w:h="16838"/>
          <w:pgMar w:top="964" w:right="1304" w:bottom="964" w:left="1304" w:header="468" w:footer="992" w:gutter="0"/>
          <w:pgNumType w:fmt="numberInDash"/>
          <w:cols w:space="720" w:num="1"/>
          <w:titlePg/>
          <w:docGrid w:type="linesAndChars" w:linePitch="291" w:charSpace="-2726"/>
        </w:sectPr>
      </w:pPr>
    </w:p>
    <w:p w14:paraId="6136871D">
      <w:pPr>
        <w:spacing w:line="400" w:lineRule="exact"/>
        <w:jc w:val="center"/>
        <w:rPr>
          <w:rFonts w:ascii="宋体" w:hAnsi="宋体" w:cs="宋体"/>
          <w:b/>
          <w:sz w:val="28"/>
          <w:szCs w:val="28"/>
        </w:rPr>
      </w:pPr>
      <w:r>
        <w:rPr>
          <w:rFonts w:hint="eastAsia" w:ascii="宋体" w:hAnsi="宋体" w:cs="宋体"/>
          <w:b/>
          <w:sz w:val="28"/>
          <w:szCs w:val="28"/>
        </w:rPr>
        <w:t>法定代表人身份证明书</w:t>
      </w:r>
    </w:p>
    <w:p w14:paraId="3C645B1F">
      <w:pPr>
        <w:spacing w:line="400" w:lineRule="exact"/>
        <w:jc w:val="center"/>
        <w:rPr>
          <w:rFonts w:ascii="宋体" w:hAnsi="宋体" w:cs="宋体"/>
          <w:bCs/>
          <w:sz w:val="24"/>
        </w:rPr>
      </w:pPr>
    </w:p>
    <w:p w14:paraId="4B30BEFB">
      <w:pPr>
        <w:spacing w:line="400" w:lineRule="exact"/>
        <w:jc w:val="center"/>
        <w:rPr>
          <w:rFonts w:ascii="宋体" w:hAnsi="宋体" w:cs="宋体"/>
          <w:bCs/>
          <w:sz w:val="24"/>
        </w:rPr>
      </w:pPr>
      <w:r>
        <w:rPr>
          <w:rFonts w:hint="eastAsia" w:ascii="宋体" w:hAnsi="宋体" w:cs="宋体"/>
          <w:bCs/>
          <w:sz w:val="24"/>
        </w:rPr>
        <w:t>（法定代表人参加本询价项目的，出具此证明书）</w:t>
      </w:r>
    </w:p>
    <w:p w14:paraId="0575577C">
      <w:pPr>
        <w:spacing w:line="400" w:lineRule="exact"/>
        <w:ind w:firstLine="480" w:firstLineChars="200"/>
        <w:rPr>
          <w:rFonts w:ascii="宋体" w:hAnsi="宋体" w:cs="宋体"/>
          <w:bCs/>
          <w:sz w:val="24"/>
        </w:rPr>
      </w:pPr>
    </w:p>
    <w:p w14:paraId="1A6C81AE">
      <w:pPr>
        <w:spacing w:line="500" w:lineRule="exact"/>
        <w:ind w:firstLine="560" w:firstLineChars="200"/>
        <w:rPr>
          <w:rFonts w:ascii="宋体" w:hAnsi="宋体" w:cs="宋体"/>
          <w:bCs/>
          <w:sz w:val="24"/>
        </w:rPr>
      </w:pPr>
      <w:r>
        <w:rPr>
          <w:rFonts w:hint="eastAsia" w:ascii="宋体" w:hAnsi="宋体" w:cs="宋体"/>
          <w:sz w:val="28"/>
          <w:szCs w:val="28"/>
          <w:u w:val="single"/>
        </w:rPr>
        <w:t>填写法定代表人姓名</w:t>
      </w:r>
      <w:r>
        <w:rPr>
          <w:rFonts w:hint="eastAsia" w:ascii="宋体" w:hAnsi="宋体" w:cs="宋体"/>
          <w:bCs/>
          <w:sz w:val="24"/>
        </w:rPr>
        <w:t>在我公司（或企业、单位）任（董事长、经理、厂长）职务，是我</w:t>
      </w:r>
      <w:r>
        <w:rPr>
          <w:rFonts w:hint="eastAsia" w:ascii="宋体" w:hAnsi="宋体" w:cs="宋体"/>
          <w:sz w:val="28"/>
          <w:szCs w:val="28"/>
          <w:u w:val="single"/>
        </w:rPr>
        <w:t xml:space="preserve">     填写公司全称    </w:t>
      </w:r>
      <w:r>
        <w:rPr>
          <w:rFonts w:hint="eastAsia" w:ascii="宋体" w:hAnsi="宋体" w:cs="宋体"/>
          <w:bCs/>
          <w:sz w:val="24"/>
        </w:rPr>
        <w:t>的法定代表人。现就参加</w:t>
      </w:r>
      <w:r>
        <w:rPr>
          <w:rFonts w:hint="eastAsia" w:ascii="宋体" w:hAnsi="宋体" w:cs="宋体"/>
          <w:sz w:val="24"/>
        </w:rPr>
        <w:t>许昌市林业和花木园艺发展中心</w:t>
      </w:r>
      <w:r>
        <w:rPr>
          <w:rFonts w:hint="eastAsia" w:ascii="宋体" w:hAnsi="宋体" w:cs="宋体"/>
          <w:bCs/>
          <w:sz w:val="24"/>
        </w:rPr>
        <w:t>组织的采购项目签署响应文件。</w:t>
      </w:r>
    </w:p>
    <w:p w14:paraId="36DF112A">
      <w:pPr>
        <w:spacing w:line="500" w:lineRule="exact"/>
        <w:ind w:firstLine="480" w:firstLineChars="200"/>
        <w:rPr>
          <w:rFonts w:ascii="宋体" w:hAnsi="宋体" w:cs="宋体"/>
          <w:bCs/>
          <w:sz w:val="24"/>
        </w:rPr>
      </w:pPr>
      <w:r>
        <w:rPr>
          <w:rFonts w:hint="eastAsia" w:ascii="宋体" w:hAnsi="宋体" w:cs="宋体"/>
          <w:bCs/>
          <w:sz w:val="24"/>
        </w:rPr>
        <w:t>特此证明。</w:t>
      </w:r>
    </w:p>
    <w:p w14:paraId="23C81E5B">
      <w:pPr>
        <w:spacing w:line="400" w:lineRule="exact"/>
        <w:ind w:firstLine="480" w:firstLineChars="200"/>
        <w:rPr>
          <w:rFonts w:ascii="宋体" w:hAnsi="宋体" w:cs="宋体"/>
          <w:bCs/>
          <w:sz w:val="24"/>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003F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jc w:val="center"/>
        </w:trPr>
        <w:tc>
          <w:tcPr>
            <w:tcW w:w="5328" w:type="dxa"/>
            <w:vAlign w:val="center"/>
          </w:tcPr>
          <w:p w14:paraId="7EF56142">
            <w:pPr>
              <w:spacing w:line="480" w:lineRule="exact"/>
              <w:jc w:val="center"/>
              <w:rPr>
                <w:rFonts w:ascii="宋体" w:hAnsi="宋体" w:cs="宋体"/>
                <w:bCs/>
                <w:sz w:val="24"/>
              </w:rPr>
            </w:pPr>
            <w:r>
              <w:rPr>
                <w:rFonts w:hint="eastAsia" w:ascii="宋体" w:hAnsi="宋体" w:cs="宋体"/>
                <w:bCs/>
                <w:sz w:val="24"/>
              </w:rPr>
              <w:t>（※此处请粘贴法定代表人身份证正反</w:t>
            </w:r>
          </w:p>
          <w:p w14:paraId="4E661F65">
            <w:pPr>
              <w:spacing w:line="480" w:lineRule="exact"/>
              <w:jc w:val="center"/>
              <w:rPr>
                <w:rFonts w:ascii="宋体" w:hAnsi="宋体" w:cs="宋体"/>
                <w:bCs/>
                <w:sz w:val="24"/>
              </w:rPr>
            </w:pPr>
            <w:r>
              <w:rPr>
                <w:rFonts w:hint="eastAsia" w:ascii="宋体" w:hAnsi="宋体" w:cs="宋体"/>
                <w:bCs/>
                <w:sz w:val="24"/>
              </w:rPr>
              <w:t>复印件※）</w:t>
            </w:r>
          </w:p>
          <w:p w14:paraId="255FA811">
            <w:pPr>
              <w:spacing w:line="480" w:lineRule="exact"/>
              <w:rPr>
                <w:rFonts w:ascii="宋体" w:hAnsi="宋体" w:cs="宋体"/>
                <w:sz w:val="24"/>
              </w:rPr>
            </w:pPr>
          </w:p>
        </w:tc>
      </w:tr>
    </w:tbl>
    <w:p w14:paraId="455D41E0">
      <w:pPr>
        <w:spacing w:line="400" w:lineRule="exact"/>
        <w:ind w:firstLine="480" w:firstLineChars="200"/>
        <w:rPr>
          <w:rFonts w:ascii="宋体" w:hAnsi="宋体" w:cs="宋体"/>
          <w:bCs/>
          <w:sz w:val="24"/>
        </w:rPr>
      </w:pPr>
    </w:p>
    <w:p w14:paraId="10BE4E8B">
      <w:pPr>
        <w:spacing w:line="400" w:lineRule="exact"/>
        <w:ind w:firstLine="480" w:firstLineChars="200"/>
        <w:rPr>
          <w:rFonts w:ascii="宋体" w:hAnsi="宋体" w:cs="宋体"/>
          <w:bCs/>
          <w:sz w:val="24"/>
        </w:rPr>
      </w:pPr>
    </w:p>
    <w:p w14:paraId="3ACA8D5E">
      <w:pPr>
        <w:spacing w:line="400" w:lineRule="exact"/>
        <w:ind w:firstLine="480" w:firstLineChars="200"/>
        <w:rPr>
          <w:rFonts w:ascii="宋体" w:hAnsi="宋体" w:cs="宋体"/>
          <w:bCs/>
          <w:sz w:val="24"/>
        </w:rPr>
      </w:pPr>
    </w:p>
    <w:p w14:paraId="36366048">
      <w:pPr>
        <w:spacing w:line="400" w:lineRule="exact"/>
        <w:ind w:firstLine="480" w:firstLineChars="200"/>
        <w:rPr>
          <w:rFonts w:ascii="宋体" w:hAnsi="宋体" w:cs="宋体"/>
          <w:bCs/>
          <w:sz w:val="24"/>
        </w:rPr>
      </w:pPr>
    </w:p>
    <w:p w14:paraId="23580B05">
      <w:pPr>
        <w:spacing w:line="400" w:lineRule="exact"/>
        <w:ind w:firstLine="480" w:firstLineChars="200"/>
        <w:rPr>
          <w:rFonts w:ascii="宋体" w:hAnsi="宋体" w:cs="宋体"/>
          <w:bCs/>
          <w:sz w:val="24"/>
          <w:u w:val="single"/>
        </w:rPr>
      </w:pPr>
      <w:r>
        <w:rPr>
          <w:rFonts w:hint="eastAsia" w:ascii="宋体" w:hAnsi="宋体" w:cs="宋体"/>
          <w:bCs/>
          <w:sz w:val="24"/>
        </w:rPr>
        <w:t>供应商名称 ：</w:t>
      </w:r>
      <w:r>
        <w:rPr>
          <w:rFonts w:hint="eastAsia" w:ascii="宋体" w:hAnsi="宋体" w:cs="宋体"/>
          <w:bCs/>
          <w:sz w:val="24"/>
          <w:u w:val="single"/>
        </w:rPr>
        <w:t xml:space="preserve">                      （</w:t>
      </w:r>
      <w:r>
        <w:rPr>
          <w:rFonts w:hint="eastAsia" w:ascii="宋体" w:hAnsi="宋体" w:cs="宋体"/>
          <w:bCs/>
          <w:sz w:val="24"/>
        </w:rPr>
        <w:t>全称加盖公章）</w:t>
      </w:r>
    </w:p>
    <w:p w14:paraId="7BB6B72E">
      <w:pPr>
        <w:spacing w:line="400" w:lineRule="exact"/>
        <w:ind w:firstLine="4320" w:firstLineChars="1800"/>
        <w:rPr>
          <w:rFonts w:ascii="宋体" w:hAnsi="宋体" w:cs="宋体"/>
          <w:bCs/>
          <w:sz w:val="24"/>
        </w:rPr>
      </w:pPr>
      <w:r>
        <w:rPr>
          <w:rFonts w:hint="eastAsia" w:ascii="宋体" w:hAnsi="宋体" w:cs="宋体"/>
          <w:bCs/>
          <w:sz w:val="24"/>
        </w:rPr>
        <w:t>年    月    日</w:t>
      </w:r>
    </w:p>
    <w:p w14:paraId="20C8F135">
      <w:pPr>
        <w:spacing w:line="400" w:lineRule="exact"/>
        <w:ind w:firstLine="480" w:firstLineChars="200"/>
        <w:rPr>
          <w:rFonts w:ascii="宋体" w:hAnsi="宋体" w:cs="宋体"/>
          <w:bCs/>
          <w:sz w:val="24"/>
        </w:rPr>
      </w:pPr>
    </w:p>
    <w:p w14:paraId="4EFD1132">
      <w:pPr>
        <w:spacing w:line="400" w:lineRule="exact"/>
        <w:ind w:firstLine="480" w:firstLineChars="200"/>
        <w:rPr>
          <w:rFonts w:ascii="宋体" w:hAnsi="宋体" w:cs="宋体"/>
          <w:bCs/>
          <w:sz w:val="24"/>
        </w:rPr>
      </w:pPr>
    </w:p>
    <w:p w14:paraId="7535240D">
      <w:pPr>
        <w:spacing w:line="400" w:lineRule="exact"/>
        <w:rPr>
          <w:rFonts w:ascii="宋体" w:hAnsi="宋体" w:cs="宋体"/>
          <w:bCs/>
          <w:sz w:val="24"/>
        </w:rPr>
      </w:pPr>
    </w:p>
    <w:p w14:paraId="7E3F4E86">
      <w:pPr>
        <w:spacing w:line="400" w:lineRule="exact"/>
        <w:ind w:firstLine="480" w:firstLineChars="200"/>
        <w:rPr>
          <w:rFonts w:ascii="宋体" w:hAnsi="宋体" w:cs="宋体"/>
          <w:bCs/>
          <w:sz w:val="24"/>
        </w:rPr>
      </w:pPr>
    </w:p>
    <w:p w14:paraId="478BC4F3">
      <w:pPr>
        <w:pStyle w:val="2"/>
        <w:numPr>
          <w:ilvl w:val="0"/>
          <w:numId w:val="0"/>
        </w:numPr>
        <w:jc w:val="both"/>
        <w:rPr>
          <w:rFonts w:ascii="宋体" w:hAnsi="宋体" w:eastAsia="宋体" w:cs="宋体"/>
          <w:b w:val="0"/>
          <w:szCs w:val="24"/>
        </w:rPr>
      </w:pPr>
      <w:bookmarkStart w:id="5" w:name="_Toc414277864"/>
    </w:p>
    <w:p w14:paraId="577A9319">
      <w:pPr>
        <w:rPr>
          <w:rFonts w:ascii="宋体" w:hAnsi="宋体" w:cs="宋体"/>
        </w:rPr>
      </w:pPr>
    </w:p>
    <w:p w14:paraId="590EEBA1">
      <w:pPr>
        <w:pStyle w:val="10"/>
      </w:pPr>
    </w:p>
    <w:p w14:paraId="6278B71D">
      <w:pPr>
        <w:pStyle w:val="10"/>
      </w:pPr>
    </w:p>
    <w:p w14:paraId="7170D342">
      <w:pPr>
        <w:pStyle w:val="11"/>
      </w:pPr>
    </w:p>
    <w:p w14:paraId="13FAC163">
      <w:pPr>
        <w:pStyle w:val="10"/>
      </w:pPr>
    </w:p>
    <w:p w14:paraId="0DDF3B5C">
      <w:pPr>
        <w:pStyle w:val="2"/>
        <w:numPr>
          <w:ilvl w:val="0"/>
          <w:numId w:val="0"/>
        </w:numPr>
        <w:rPr>
          <w:rFonts w:ascii="宋体" w:hAnsi="宋体" w:eastAsia="宋体" w:cs="宋体"/>
          <w:bCs/>
          <w:sz w:val="28"/>
          <w:szCs w:val="28"/>
        </w:rPr>
      </w:pPr>
      <w:bookmarkStart w:id="6" w:name="_Toc7722"/>
      <w:r>
        <w:rPr>
          <w:rFonts w:hint="eastAsia" w:ascii="宋体" w:hAnsi="宋体" w:eastAsia="宋体" w:cs="宋体"/>
          <w:bCs/>
          <w:sz w:val="28"/>
          <w:szCs w:val="28"/>
        </w:rPr>
        <w:t>法定代表人授权委托书</w:t>
      </w:r>
      <w:bookmarkEnd w:id="5"/>
      <w:bookmarkEnd w:id="6"/>
    </w:p>
    <w:p w14:paraId="39FF6C8A">
      <w:pPr>
        <w:tabs>
          <w:tab w:val="left" w:pos="5580"/>
        </w:tabs>
        <w:spacing w:line="360" w:lineRule="auto"/>
        <w:jc w:val="center"/>
        <w:rPr>
          <w:rFonts w:ascii="宋体" w:hAnsi="宋体" w:cs="宋体"/>
          <w:sz w:val="24"/>
        </w:rPr>
      </w:pPr>
      <w:r>
        <w:rPr>
          <w:rFonts w:hint="eastAsia" w:ascii="宋体" w:hAnsi="宋体" w:cs="宋体"/>
          <w:sz w:val="24"/>
        </w:rPr>
        <w:t>（授权代表人参加询价的，出具此授权委托书）</w:t>
      </w:r>
    </w:p>
    <w:p w14:paraId="24F53B14">
      <w:pPr>
        <w:tabs>
          <w:tab w:val="left" w:pos="5580"/>
        </w:tabs>
        <w:spacing w:line="360" w:lineRule="auto"/>
        <w:rPr>
          <w:rFonts w:ascii="宋体" w:hAnsi="宋体" w:cs="宋体"/>
          <w:sz w:val="24"/>
        </w:rPr>
      </w:pPr>
    </w:p>
    <w:p w14:paraId="45D48770">
      <w:pPr>
        <w:tabs>
          <w:tab w:val="left" w:pos="5580"/>
        </w:tabs>
        <w:spacing w:line="360" w:lineRule="auto"/>
        <w:ind w:firstLine="720" w:firstLineChars="300"/>
        <w:rPr>
          <w:rFonts w:ascii="宋体" w:hAnsi="宋体" w:cs="宋体"/>
          <w:sz w:val="24"/>
        </w:rPr>
      </w:pPr>
      <w:r>
        <w:rPr>
          <w:rFonts w:hint="eastAsia" w:ascii="宋体" w:hAnsi="宋体" w:cs="宋体"/>
          <w:sz w:val="24"/>
        </w:rPr>
        <w:t>本授权书声明：          （供应商名称）的       （法定代表人姓名、职务）授权              （授权委托人的姓名、职务）为我方就“              ”项目活动的合法代理人，以我方名义全权处理该项目报价、签订合同以及合同执行有关的一切事务。</w:t>
      </w:r>
    </w:p>
    <w:p w14:paraId="38A94754">
      <w:pPr>
        <w:tabs>
          <w:tab w:val="left" w:pos="5580"/>
        </w:tabs>
        <w:spacing w:line="360" w:lineRule="auto"/>
        <w:rPr>
          <w:rFonts w:ascii="宋体" w:hAnsi="宋体" w:cs="宋体"/>
          <w:sz w:val="24"/>
        </w:rPr>
      </w:pPr>
      <w:r>
        <w:rPr>
          <w:rFonts w:hint="eastAsia" w:ascii="宋体" w:hAnsi="宋体" w:cs="宋体"/>
          <w:sz w:val="24"/>
        </w:rPr>
        <w:t>特此声明。</w:t>
      </w:r>
    </w:p>
    <w:p w14:paraId="4F5877BE">
      <w:pPr>
        <w:tabs>
          <w:tab w:val="left" w:pos="5580"/>
        </w:tabs>
        <w:spacing w:line="360" w:lineRule="auto"/>
        <w:rPr>
          <w:rFonts w:ascii="宋体" w:hAnsi="宋体" w:cs="宋体"/>
          <w:sz w:val="28"/>
          <w:szCs w:val="28"/>
        </w:rPr>
      </w:pPr>
      <w:r>
        <w:rPr>
          <w:rFonts w:hint="eastAsia" w:ascii="宋体" w:hAnsi="宋体" w:cs="宋体"/>
          <w:sz w:val="24"/>
        </w:rPr>
        <w:t>法定代表人签字：</w:t>
      </w:r>
    </w:p>
    <w:p w14:paraId="2B63EED1">
      <w:pPr>
        <w:tabs>
          <w:tab w:val="left" w:pos="5580"/>
        </w:tabs>
        <w:spacing w:line="360" w:lineRule="auto"/>
        <w:rPr>
          <w:rFonts w:ascii="宋体" w:hAnsi="宋体" w:cs="宋体"/>
          <w:sz w:val="24"/>
        </w:rPr>
      </w:pPr>
      <w:r>
        <w:rPr>
          <w:rFonts w:hint="eastAsia" w:ascii="宋体" w:hAnsi="宋体" w:cs="宋体"/>
          <w:sz w:val="24"/>
        </w:rPr>
        <w:t xml:space="preserve">                    </w:t>
      </w:r>
    </w:p>
    <w:p w14:paraId="499F861F">
      <w:pPr>
        <w:tabs>
          <w:tab w:val="left" w:pos="5580"/>
        </w:tabs>
        <w:spacing w:line="360" w:lineRule="auto"/>
        <w:rPr>
          <w:rFonts w:ascii="宋体" w:hAnsi="宋体" w:cs="宋体"/>
          <w:sz w:val="24"/>
        </w:rPr>
      </w:pPr>
      <w:r>
        <w:rPr>
          <w:rFonts w:hint="eastAsia" w:ascii="宋体" w:hAnsi="宋体" w:cs="宋体"/>
          <w:sz w:val="24"/>
        </w:rPr>
        <w:t xml:space="preserve">职      务：                    </w:t>
      </w:r>
    </w:p>
    <w:p w14:paraId="2D4BE33C">
      <w:pPr>
        <w:tabs>
          <w:tab w:val="left" w:pos="5580"/>
        </w:tabs>
        <w:spacing w:line="360" w:lineRule="auto"/>
        <w:rPr>
          <w:rFonts w:ascii="宋体" w:hAnsi="宋体" w:cs="宋体"/>
          <w:sz w:val="24"/>
        </w:rPr>
      </w:pPr>
      <w:r>
        <w:rPr>
          <w:rFonts w:hint="eastAsia" w:ascii="宋体" w:hAnsi="宋体" w:cs="宋体"/>
          <w:sz w:val="24"/>
        </w:rPr>
        <w:t xml:space="preserve">供应商名称（全称并加盖公章）： </w:t>
      </w:r>
    </w:p>
    <w:p w14:paraId="15EBEC40">
      <w:pPr>
        <w:tabs>
          <w:tab w:val="left" w:pos="5580"/>
        </w:tabs>
        <w:spacing w:line="360" w:lineRule="auto"/>
        <w:rPr>
          <w:rFonts w:ascii="宋体" w:hAnsi="宋体" w:cs="宋体"/>
          <w:sz w:val="24"/>
        </w:rPr>
      </w:pPr>
      <w:r>
        <w:rPr>
          <w:rFonts w:hint="eastAsia" w:ascii="宋体" w:hAnsi="宋体" w:cs="宋体"/>
          <w:sz w:val="24"/>
        </w:rPr>
        <w:t xml:space="preserve">授权委托人签字：                    </w:t>
      </w:r>
    </w:p>
    <w:p w14:paraId="3D7AB9E5">
      <w:pPr>
        <w:tabs>
          <w:tab w:val="left" w:pos="5580"/>
        </w:tabs>
        <w:spacing w:line="360" w:lineRule="auto"/>
        <w:rPr>
          <w:rFonts w:ascii="宋体" w:hAnsi="宋体" w:cs="宋体"/>
          <w:sz w:val="24"/>
        </w:rPr>
      </w:pPr>
      <w:r>
        <w:rPr>
          <w:rFonts w:hint="eastAsia" w:ascii="宋体" w:hAnsi="宋体" w:cs="宋体"/>
          <w:sz w:val="24"/>
        </w:rPr>
        <w:t xml:space="preserve">职      务：                   </w:t>
      </w:r>
    </w:p>
    <w:p w14:paraId="2C9AF051">
      <w:pPr>
        <w:tabs>
          <w:tab w:val="left" w:pos="5580"/>
        </w:tabs>
        <w:spacing w:line="360" w:lineRule="auto"/>
        <w:rPr>
          <w:rFonts w:ascii="宋体" w:hAnsi="宋体" w:cs="宋体"/>
          <w:sz w:val="24"/>
        </w:rPr>
      </w:pPr>
      <w:r>
        <w:rPr>
          <w:rFonts w:hint="eastAsia" w:ascii="宋体" w:hAnsi="宋体" w:cs="宋体"/>
          <w:sz w:val="24"/>
        </w:rPr>
        <w:t xml:space="preserve">日     期：                    </w:t>
      </w:r>
    </w:p>
    <w:p w14:paraId="2F48FA61">
      <w:pPr>
        <w:tabs>
          <w:tab w:val="left" w:pos="5580"/>
        </w:tabs>
        <w:spacing w:line="360" w:lineRule="auto"/>
        <w:rPr>
          <w:rFonts w:ascii="宋体" w:hAnsi="宋体" w:cs="宋体"/>
          <w:sz w:val="24"/>
        </w:rPr>
      </w:pPr>
      <w:r>
        <w:rPr>
          <w:rFonts w:hint="eastAsia" w:ascii="宋体" w:hAnsi="宋体" w:cs="宋体"/>
          <w:sz w:val="24"/>
        </w:rPr>
        <w:t>（※法定代表人身份证复印件※）</w:t>
      </w:r>
    </w:p>
    <w:p w14:paraId="12057814">
      <w:pPr>
        <w:pStyle w:val="10"/>
      </w:pPr>
    </w:p>
    <w:p w14:paraId="0C895989">
      <w:pPr>
        <w:pStyle w:val="11"/>
      </w:pPr>
    </w:p>
    <w:p w14:paraId="2FFAD699">
      <w:pPr>
        <w:pStyle w:val="10"/>
      </w:pPr>
    </w:p>
    <w:p w14:paraId="47D86DCB">
      <w:pPr>
        <w:pStyle w:val="11"/>
      </w:pPr>
    </w:p>
    <w:p w14:paraId="116784C3">
      <w:pPr>
        <w:pStyle w:val="10"/>
      </w:pPr>
    </w:p>
    <w:p w14:paraId="2E8951E6">
      <w:pPr>
        <w:tabs>
          <w:tab w:val="left" w:pos="5580"/>
        </w:tabs>
        <w:spacing w:line="360" w:lineRule="auto"/>
        <w:rPr>
          <w:rFonts w:ascii="宋体" w:hAnsi="宋体" w:cs="宋体"/>
          <w:sz w:val="28"/>
          <w:szCs w:val="28"/>
        </w:rPr>
      </w:pPr>
      <w:r>
        <w:rPr>
          <w:rFonts w:hint="eastAsia" w:ascii="宋体" w:hAnsi="宋体" w:cs="宋体"/>
          <w:sz w:val="24"/>
        </w:rPr>
        <w:t>（※授权委托人身份证复印件※）</w:t>
      </w:r>
    </w:p>
    <w:p w14:paraId="7231E805">
      <w:pPr>
        <w:jc w:val="center"/>
        <w:rPr>
          <w:rFonts w:ascii="宋体" w:hAnsi="宋体" w:cs="宋体"/>
          <w:b/>
          <w:bCs/>
          <w:sz w:val="28"/>
          <w:szCs w:val="28"/>
        </w:rPr>
      </w:pPr>
    </w:p>
    <w:p w14:paraId="7DCF6893">
      <w:pPr>
        <w:pStyle w:val="10"/>
      </w:pPr>
    </w:p>
    <w:p w14:paraId="49FD3D37">
      <w:pPr>
        <w:pStyle w:val="11"/>
      </w:pPr>
    </w:p>
    <w:p w14:paraId="123CB53E">
      <w:pPr>
        <w:pStyle w:val="10"/>
      </w:pPr>
    </w:p>
    <w:p w14:paraId="7022D3D7">
      <w:pPr>
        <w:jc w:val="center"/>
        <w:rPr>
          <w:rFonts w:ascii="宋体" w:hAnsi="宋体" w:cs="宋体"/>
          <w:b/>
          <w:bCs/>
          <w:sz w:val="28"/>
          <w:szCs w:val="28"/>
        </w:rPr>
      </w:pPr>
    </w:p>
    <w:p w14:paraId="117B6F2D">
      <w:pPr>
        <w:spacing w:line="400" w:lineRule="exact"/>
        <w:ind w:left="0" w:leftChars="-2" w:hanging="4" w:hangingChars="2"/>
        <w:jc w:val="center"/>
        <w:rPr>
          <w:rFonts w:ascii="宋体" w:hAnsi="宋体" w:cs="宋体"/>
          <w:bCs/>
          <w:sz w:val="24"/>
        </w:rPr>
      </w:pPr>
    </w:p>
    <w:p w14:paraId="538428F4">
      <w:pPr>
        <w:pStyle w:val="2"/>
        <w:numPr>
          <w:ilvl w:val="0"/>
          <w:numId w:val="0"/>
        </w:numPr>
        <w:ind w:left="360"/>
        <w:rPr>
          <w:rFonts w:ascii="宋体" w:hAnsi="宋体" w:eastAsia="宋体" w:cs="宋体"/>
          <w:bCs/>
          <w:sz w:val="28"/>
          <w:szCs w:val="28"/>
        </w:rPr>
      </w:pPr>
      <w:bookmarkStart w:id="7" w:name="_Toc23760"/>
      <w:bookmarkStart w:id="8" w:name="_Toc31536"/>
      <w:r>
        <w:rPr>
          <w:rFonts w:hint="eastAsia" w:ascii="宋体" w:hAnsi="宋体" w:eastAsia="宋体" w:cs="宋体"/>
          <w:bCs/>
          <w:sz w:val="28"/>
          <w:szCs w:val="28"/>
        </w:rPr>
        <w:t>相关资格证明文件</w:t>
      </w:r>
      <w:bookmarkEnd w:id="7"/>
      <w:bookmarkEnd w:id="8"/>
    </w:p>
    <w:p w14:paraId="1FA72404">
      <w:pPr>
        <w:snapToGrid w:val="0"/>
        <w:spacing w:line="440" w:lineRule="exact"/>
        <w:rPr>
          <w:rFonts w:ascii="宋体" w:hAnsi="宋体" w:cs="宋体"/>
          <w:b/>
          <w:bCs/>
          <w:color w:val="000000"/>
          <w:kern w:val="0"/>
          <w:sz w:val="24"/>
        </w:rPr>
      </w:pPr>
    </w:p>
    <w:p w14:paraId="3C4A733D">
      <w:pPr>
        <w:pStyle w:val="9"/>
        <w:widowControl/>
        <w:spacing w:before="0" w:beforeAutospacing="0" w:after="0" w:afterAutospacing="0" w:line="460" w:lineRule="exact"/>
        <w:ind w:firstLine="480" w:firstLineChars="200"/>
        <w:jc w:val="both"/>
        <w:rPr>
          <w:rFonts w:ascii="宋体" w:hAnsi="宋体" w:cs="宋体"/>
          <w:kern w:val="2"/>
        </w:rPr>
      </w:pPr>
      <w:r>
        <w:rPr>
          <w:rFonts w:hint="eastAsia" w:ascii="宋体" w:hAnsi="宋体" w:cs="宋体"/>
          <w:kern w:val="2"/>
        </w:rPr>
        <w:t>一、符合《中华人民共和国政府采购法》第二十二条规定：</w:t>
      </w:r>
    </w:p>
    <w:p w14:paraId="1D1726B0">
      <w:pPr>
        <w:pStyle w:val="9"/>
        <w:widowControl/>
        <w:spacing w:before="0" w:beforeAutospacing="0" w:after="0" w:afterAutospacing="0" w:line="460" w:lineRule="exact"/>
        <w:ind w:firstLine="480" w:firstLineChars="200"/>
        <w:jc w:val="both"/>
        <w:rPr>
          <w:rFonts w:ascii="宋体" w:hAnsi="宋体" w:cs="宋体"/>
          <w:kern w:val="2"/>
          <w:highlight w:val="yellow"/>
        </w:rPr>
      </w:pPr>
      <w:r>
        <w:rPr>
          <w:rFonts w:hint="eastAsia" w:ascii="宋体" w:hAnsi="宋体" w:cs="宋体"/>
          <w:kern w:val="2"/>
        </w:rPr>
        <w:t>（一）供应商须具有独立法人资格、有效的营业执照，具有独立承担民事责任的能力，提供有效的营业执照、银行开户许可证复印件；</w:t>
      </w:r>
    </w:p>
    <w:p w14:paraId="4A86B382">
      <w:pPr>
        <w:pStyle w:val="9"/>
        <w:widowControl/>
        <w:spacing w:before="0" w:beforeAutospacing="0" w:after="0" w:afterAutospacing="0" w:line="460" w:lineRule="exact"/>
        <w:ind w:firstLine="480" w:firstLineChars="200"/>
        <w:jc w:val="both"/>
        <w:rPr>
          <w:rFonts w:ascii="宋体" w:hAnsi="宋体" w:cs="宋体"/>
          <w:kern w:val="2"/>
        </w:rPr>
      </w:pPr>
      <w:r>
        <w:rPr>
          <w:rFonts w:hint="eastAsia" w:ascii="宋体" w:hAnsi="宋体" w:cs="宋体"/>
          <w:kern w:val="2"/>
        </w:rPr>
        <w:t>（二）具有良好的商业信誉和健全的财务会计制度：</w:t>
      </w:r>
    </w:p>
    <w:p w14:paraId="3B676002">
      <w:pPr>
        <w:pStyle w:val="9"/>
        <w:widowControl/>
        <w:spacing w:before="0" w:beforeAutospacing="0" w:after="0" w:afterAutospacing="0" w:line="360" w:lineRule="auto"/>
        <w:ind w:firstLine="480" w:firstLineChars="200"/>
        <w:jc w:val="both"/>
        <w:rPr>
          <w:rFonts w:ascii="宋体" w:hAnsi="宋体" w:cs="宋体"/>
          <w:kern w:val="2"/>
        </w:rPr>
      </w:pPr>
      <w:r>
        <w:rPr>
          <w:rFonts w:hint="eastAsia" w:ascii="宋体" w:hAnsi="宋体" w:cs="宋体"/>
          <w:kern w:val="2"/>
        </w:rPr>
        <w:t>1.根据《关于在政府采购活动中查询及使用信用记录有关问题的通知》(财库〔2016〕125号)的规定，对列入失信被执行人、重大税收违法案件当事人名单、政府采购严重违法失信行为记录名单的单位，拒绝参与本项目政府采购活动。[查询渠道:“信用中国”网（www.creditchina.gov.cn）、中国政府采购网（www.ccgp.gov.cn）等]；</w:t>
      </w:r>
    </w:p>
    <w:p w14:paraId="47F78886">
      <w:pPr>
        <w:pStyle w:val="9"/>
        <w:widowControl/>
        <w:spacing w:before="0" w:beforeAutospacing="0" w:after="0" w:afterAutospacing="0" w:line="460" w:lineRule="exact"/>
        <w:ind w:firstLine="480" w:firstLineChars="200"/>
        <w:jc w:val="both"/>
        <w:rPr>
          <w:rFonts w:ascii="宋体" w:hAnsi="宋体" w:cs="宋体"/>
          <w:kern w:val="2"/>
        </w:rPr>
      </w:pPr>
      <w:r>
        <w:rPr>
          <w:rFonts w:hint="eastAsia" w:ascii="宋体" w:hAnsi="宋体" w:cs="宋体"/>
          <w:kern w:val="2"/>
        </w:rPr>
        <w:t>2.提供近三年任意一年的审计报告。成立不满一年的提供近三个月的财务报表或承诺书（供应商自行承诺）。</w:t>
      </w:r>
    </w:p>
    <w:p w14:paraId="129BBA04">
      <w:pPr>
        <w:pStyle w:val="9"/>
        <w:widowControl/>
        <w:spacing w:before="0" w:beforeAutospacing="0" w:after="0" w:afterAutospacing="0" w:line="460" w:lineRule="exact"/>
        <w:ind w:firstLine="480" w:firstLineChars="200"/>
        <w:jc w:val="both"/>
        <w:rPr>
          <w:rFonts w:ascii="宋体" w:hAnsi="宋体" w:cs="宋体"/>
          <w:kern w:val="2"/>
        </w:rPr>
      </w:pPr>
      <w:r>
        <w:rPr>
          <w:rFonts w:hint="eastAsia" w:ascii="宋体" w:hAnsi="宋体" w:cs="宋体"/>
          <w:kern w:val="2"/>
        </w:rPr>
        <w:t>（三）具有履行合同所必需的设备和专业技术能力（提供承诺书）；</w:t>
      </w:r>
    </w:p>
    <w:p w14:paraId="612C3BE4">
      <w:pPr>
        <w:pStyle w:val="9"/>
        <w:widowControl/>
        <w:spacing w:before="0" w:beforeAutospacing="0" w:after="0" w:afterAutospacing="0" w:line="460" w:lineRule="exact"/>
        <w:ind w:firstLine="480" w:firstLineChars="200"/>
        <w:jc w:val="both"/>
        <w:rPr>
          <w:rFonts w:ascii="宋体" w:hAnsi="宋体"/>
          <w:highlight w:val="none"/>
          <w:lang w:val="zh-CN"/>
        </w:rPr>
      </w:pPr>
      <w:r>
        <w:rPr>
          <w:rFonts w:hint="eastAsia" w:ascii="宋体" w:hAnsi="宋体" w:cs="宋体"/>
          <w:kern w:val="2"/>
          <w:highlight w:val="none"/>
        </w:rPr>
        <w:t>（四）有依法纳税和缴纳社会保险的良好记录：供应商须提供近一年内任意一个月份依法纳税以及缴纳社会保险的凭据（专用收据或社会保险缴纳清单）。</w:t>
      </w:r>
      <w:r>
        <w:rPr>
          <w:rFonts w:hint="eastAsia" w:ascii="宋体" w:hAnsi="宋体"/>
          <w:highlight w:val="none"/>
          <w:lang w:val="zh-CN"/>
        </w:rPr>
        <w:t>依法免税的供应商，应提供相应文件证明依法免税；依法不需要缴纳社会保障资金的供应商，应提供相应文件证明依法不需要缴纳社会保障资金。</w:t>
      </w:r>
    </w:p>
    <w:p w14:paraId="38201015">
      <w:pPr>
        <w:pStyle w:val="9"/>
        <w:widowControl/>
        <w:spacing w:before="0" w:beforeAutospacing="0" w:after="0" w:afterAutospacing="0" w:line="460" w:lineRule="exact"/>
        <w:ind w:firstLine="480" w:firstLineChars="200"/>
        <w:jc w:val="both"/>
        <w:rPr>
          <w:rFonts w:ascii="宋体" w:hAnsi="宋体" w:cs="宋体"/>
          <w:kern w:val="2"/>
          <w:highlight w:val="none"/>
        </w:rPr>
      </w:pPr>
      <w:r>
        <w:rPr>
          <w:rFonts w:hint="eastAsia" w:ascii="宋体" w:hAnsi="宋体" w:cs="宋体"/>
          <w:kern w:val="2"/>
          <w:highlight w:val="none"/>
        </w:rPr>
        <w:t>（五）近三年内在经营活动中没有重大违法记录的书面声明（格式附后）；</w:t>
      </w:r>
    </w:p>
    <w:p w14:paraId="72ED8D1F">
      <w:pPr>
        <w:pStyle w:val="9"/>
        <w:widowControl/>
        <w:spacing w:before="0" w:beforeAutospacing="0" w:after="0" w:afterAutospacing="0" w:line="460" w:lineRule="exact"/>
        <w:ind w:firstLine="480" w:firstLineChars="200"/>
        <w:jc w:val="both"/>
        <w:rPr>
          <w:rFonts w:ascii="宋体" w:hAnsi="宋体" w:cs="宋体"/>
          <w:kern w:val="2"/>
          <w:highlight w:val="none"/>
          <w:lang w:bidi="ar"/>
        </w:rPr>
      </w:pPr>
      <w:r>
        <w:rPr>
          <w:rFonts w:hint="eastAsia" w:ascii="宋体" w:hAnsi="宋体" w:cs="宋体"/>
          <w:kern w:val="2"/>
          <w:highlight w:val="none"/>
        </w:rPr>
        <w:t>二、</w:t>
      </w:r>
      <w:r>
        <w:rPr>
          <w:rFonts w:hint="eastAsia" w:ascii="宋体" w:hAnsi="宋体" w:cs="宋体"/>
          <w:kern w:val="2"/>
          <w:highlight w:val="none"/>
          <w:lang w:bidi="ar"/>
        </w:rPr>
        <w:t>投标人提供与参加本</w:t>
      </w:r>
      <w:bookmarkStart w:id="11" w:name="_GoBack"/>
      <w:bookmarkEnd w:id="11"/>
      <w:r>
        <w:rPr>
          <w:rFonts w:hint="eastAsia" w:ascii="宋体" w:hAnsi="宋体" w:cs="宋体"/>
          <w:kern w:val="2"/>
          <w:highlight w:val="none"/>
          <w:lang w:bidi="ar"/>
        </w:rPr>
        <w:t>项目投标的其他供应商之间，单位负责人不为同一人并且不存在直接控股、管理关系承诺函（承诺函格式自拟）。</w:t>
      </w:r>
    </w:p>
    <w:p w14:paraId="2D4232E1">
      <w:pPr>
        <w:pStyle w:val="9"/>
        <w:widowControl/>
        <w:spacing w:before="0" w:beforeAutospacing="0" w:after="0" w:afterAutospacing="0" w:line="460" w:lineRule="exact"/>
        <w:ind w:firstLine="480" w:firstLineChars="200"/>
        <w:jc w:val="both"/>
        <w:rPr>
          <w:rFonts w:ascii="宋体" w:hAnsi="宋体" w:cs="宋体"/>
          <w:kern w:val="2"/>
          <w:highlight w:val="none"/>
          <w:lang w:bidi="ar"/>
        </w:rPr>
      </w:pPr>
      <w:r>
        <w:rPr>
          <w:rFonts w:hint="eastAsia" w:ascii="宋体" w:hAnsi="宋体" w:cs="宋体"/>
          <w:kern w:val="2"/>
          <w:highlight w:val="none"/>
          <w:lang w:bidi="ar"/>
        </w:rPr>
        <w:t>三、投标人提供本次招标不参与联合体、不对本项目进行分包或转包承诺函（承诺函格式自拟）。</w:t>
      </w:r>
    </w:p>
    <w:p w14:paraId="0A97EC94">
      <w:pPr>
        <w:pStyle w:val="9"/>
        <w:widowControl/>
        <w:spacing w:before="0" w:beforeAutospacing="0" w:after="0" w:afterAutospacing="0" w:line="460" w:lineRule="exact"/>
        <w:ind w:firstLine="480" w:firstLineChars="200"/>
        <w:jc w:val="both"/>
        <w:rPr>
          <w:rFonts w:ascii="宋体" w:hAnsi="宋体" w:cs="宋体"/>
          <w:kern w:val="2"/>
          <w:highlight w:val="none"/>
          <w:lang w:bidi="ar"/>
        </w:rPr>
      </w:pPr>
      <w:r>
        <w:rPr>
          <w:rFonts w:hint="eastAsia" w:ascii="宋体" w:hAnsi="宋体" w:cs="宋体"/>
          <w:kern w:val="2"/>
          <w:highlight w:val="none"/>
          <w:lang w:bidi="ar"/>
        </w:rPr>
        <w:t>以上全部资料复印件均应字迹清晰可辨（字迹模糊不可辨识的视为无效响应文件），并加盖单位公章，装订至响应文件内。</w:t>
      </w:r>
    </w:p>
    <w:p w14:paraId="4E18B502">
      <w:pPr>
        <w:pStyle w:val="9"/>
        <w:widowControl/>
        <w:spacing w:before="0" w:beforeAutospacing="0" w:after="0" w:afterAutospacing="0" w:line="460" w:lineRule="exact"/>
        <w:ind w:firstLine="480" w:firstLineChars="200"/>
        <w:jc w:val="both"/>
        <w:rPr>
          <w:rFonts w:ascii="宋体" w:hAnsi="宋体" w:cs="宋体"/>
          <w:kern w:val="2"/>
        </w:rPr>
      </w:pPr>
    </w:p>
    <w:p w14:paraId="67256F7F">
      <w:pPr>
        <w:pStyle w:val="9"/>
        <w:widowControl/>
        <w:spacing w:before="0" w:beforeAutospacing="0" w:after="0" w:afterAutospacing="0" w:line="460" w:lineRule="exact"/>
        <w:ind w:firstLine="480" w:firstLineChars="200"/>
        <w:jc w:val="both"/>
        <w:rPr>
          <w:rFonts w:ascii="宋体" w:hAnsi="宋体" w:cs="宋体"/>
          <w:kern w:val="2"/>
        </w:rPr>
      </w:pPr>
    </w:p>
    <w:p w14:paraId="49DA53DD">
      <w:pPr>
        <w:pStyle w:val="10"/>
        <w:ind w:firstLine="0"/>
      </w:pPr>
    </w:p>
    <w:p w14:paraId="7C7F402A">
      <w:pPr>
        <w:pStyle w:val="2"/>
        <w:numPr>
          <w:ilvl w:val="0"/>
          <w:numId w:val="0"/>
        </w:numPr>
        <w:ind w:left="360"/>
        <w:rPr>
          <w:rFonts w:ascii="宋体" w:hAnsi="宋体" w:eastAsia="宋体" w:cs="宋体"/>
          <w:bCs/>
          <w:sz w:val="28"/>
          <w:szCs w:val="28"/>
        </w:rPr>
      </w:pPr>
      <w:bookmarkStart w:id="9" w:name="_Toc29225"/>
      <w:bookmarkStart w:id="10" w:name="_Toc16786"/>
      <w:r>
        <w:rPr>
          <w:rFonts w:hint="eastAsia" w:ascii="宋体" w:hAnsi="宋体" w:eastAsia="宋体" w:cs="宋体"/>
          <w:bCs/>
          <w:sz w:val="28"/>
          <w:szCs w:val="28"/>
        </w:rPr>
        <w:t>无违法违规行为承诺书</w:t>
      </w:r>
      <w:bookmarkEnd w:id="9"/>
      <w:bookmarkEnd w:id="10"/>
    </w:p>
    <w:p w14:paraId="75C0CAFD">
      <w:pPr>
        <w:tabs>
          <w:tab w:val="left" w:pos="5580"/>
        </w:tabs>
        <w:spacing w:before="156" w:after="156" w:line="360" w:lineRule="auto"/>
        <w:rPr>
          <w:rFonts w:ascii="宋体" w:hAnsi="宋体" w:cs="宋体"/>
          <w:b/>
          <w:bCs/>
          <w:sz w:val="24"/>
        </w:rPr>
      </w:pPr>
    </w:p>
    <w:p w14:paraId="367D06B2">
      <w:pPr>
        <w:tabs>
          <w:tab w:val="left" w:pos="5580"/>
        </w:tabs>
        <w:spacing w:before="156" w:after="156" w:line="360" w:lineRule="auto"/>
        <w:rPr>
          <w:rFonts w:ascii="宋体" w:hAnsi="宋体" w:cs="宋体"/>
          <w:b/>
          <w:bCs/>
          <w:sz w:val="24"/>
        </w:rPr>
      </w:pPr>
      <w:r>
        <w:rPr>
          <w:rFonts w:hint="eastAsia" w:ascii="宋体" w:hAnsi="宋体" w:cs="宋体"/>
          <w:b/>
          <w:bCs/>
          <w:sz w:val="24"/>
        </w:rPr>
        <w:t>许昌市林业和花木园艺发展中心：</w:t>
      </w:r>
    </w:p>
    <w:p w14:paraId="270CB28A">
      <w:pPr>
        <w:tabs>
          <w:tab w:val="left" w:pos="5580"/>
        </w:tabs>
        <w:spacing w:before="156" w:beforeLines="50" w:line="360" w:lineRule="auto"/>
        <w:ind w:firstLine="480" w:firstLineChars="200"/>
        <w:rPr>
          <w:rFonts w:ascii="宋体" w:hAnsi="宋体" w:cs="宋体"/>
          <w:sz w:val="24"/>
        </w:rPr>
      </w:pPr>
      <w:r>
        <w:rPr>
          <w:rFonts w:hint="eastAsia" w:ascii="宋体" w:hAnsi="宋体" w:cs="宋体"/>
          <w:sz w:val="24"/>
        </w:rPr>
        <w:t>我公司在参加本次采购项目询价活动中，作出如下承诺：</w:t>
      </w:r>
    </w:p>
    <w:p w14:paraId="12146DBC">
      <w:pPr>
        <w:tabs>
          <w:tab w:val="left" w:pos="5580"/>
        </w:tabs>
        <w:spacing w:line="360" w:lineRule="auto"/>
        <w:ind w:firstLine="480" w:firstLineChars="200"/>
        <w:rPr>
          <w:rFonts w:ascii="宋体" w:hAnsi="宋体" w:cs="宋体"/>
          <w:sz w:val="24"/>
        </w:rPr>
      </w:pPr>
      <w:r>
        <w:rPr>
          <w:rFonts w:hint="eastAsia" w:ascii="宋体" w:hAnsi="宋体" w:cs="宋体"/>
          <w:sz w:val="24"/>
        </w:rPr>
        <w:t>一、参加本次采购活动前三年内，在经营活动中没有重大违法记录。</w:t>
      </w:r>
    </w:p>
    <w:p w14:paraId="1003E51A">
      <w:pPr>
        <w:tabs>
          <w:tab w:val="left" w:pos="5580"/>
        </w:tabs>
        <w:spacing w:line="360" w:lineRule="auto"/>
        <w:ind w:firstLine="480" w:firstLineChars="200"/>
        <w:rPr>
          <w:rFonts w:ascii="宋体" w:hAnsi="宋体" w:cs="宋体"/>
          <w:sz w:val="24"/>
        </w:rPr>
      </w:pPr>
      <w:r>
        <w:rPr>
          <w:rFonts w:hint="eastAsia" w:ascii="宋体" w:hAnsi="宋体" w:cs="宋体"/>
          <w:sz w:val="24"/>
        </w:rPr>
        <w:t>二、未挂靠、借用资质进行投标等违法违规行为。</w:t>
      </w:r>
    </w:p>
    <w:p w14:paraId="3C11BE92">
      <w:pPr>
        <w:tabs>
          <w:tab w:val="left" w:pos="5580"/>
        </w:tabs>
        <w:spacing w:line="360" w:lineRule="auto"/>
        <w:ind w:firstLine="480" w:firstLineChars="200"/>
        <w:rPr>
          <w:rFonts w:ascii="宋体" w:hAnsi="宋体" w:cs="宋体"/>
          <w:sz w:val="24"/>
        </w:rPr>
      </w:pPr>
      <w:r>
        <w:rPr>
          <w:rFonts w:hint="eastAsia" w:ascii="宋体" w:hAnsi="宋体" w:cs="宋体"/>
          <w:sz w:val="24"/>
        </w:rPr>
        <w:t>三、提供的相关文件均真实、有效。</w:t>
      </w:r>
    </w:p>
    <w:p w14:paraId="5A2AD834">
      <w:pPr>
        <w:tabs>
          <w:tab w:val="left" w:pos="5580"/>
        </w:tabs>
        <w:spacing w:line="360" w:lineRule="auto"/>
        <w:ind w:firstLine="480" w:firstLineChars="200"/>
        <w:rPr>
          <w:rFonts w:ascii="宋体" w:hAnsi="宋体" w:cs="宋体"/>
          <w:sz w:val="24"/>
        </w:rPr>
      </w:pPr>
      <w:r>
        <w:rPr>
          <w:rFonts w:hint="eastAsia" w:ascii="宋体" w:hAnsi="宋体" w:cs="宋体"/>
          <w:sz w:val="24"/>
        </w:rPr>
        <w:t>若发现我方存在上述问题，愿按照政府采购相关规定接受处罚。</w:t>
      </w:r>
    </w:p>
    <w:p w14:paraId="23BA1F50">
      <w:pPr>
        <w:tabs>
          <w:tab w:val="left" w:pos="5580"/>
        </w:tabs>
        <w:spacing w:line="440" w:lineRule="exact"/>
        <w:ind w:firstLine="480" w:firstLineChars="200"/>
        <w:rPr>
          <w:rFonts w:ascii="宋体" w:hAnsi="宋体" w:cs="宋体"/>
          <w:sz w:val="24"/>
        </w:rPr>
      </w:pPr>
      <w:r>
        <w:rPr>
          <w:rFonts w:hint="eastAsia" w:ascii="宋体" w:hAnsi="宋体" w:cs="宋体"/>
          <w:sz w:val="24"/>
        </w:rPr>
        <w:t>特此声明。</w:t>
      </w:r>
    </w:p>
    <w:p w14:paraId="49CC0BEE">
      <w:pPr>
        <w:tabs>
          <w:tab w:val="left" w:pos="5580"/>
        </w:tabs>
        <w:spacing w:line="440" w:lineRule="exact"/>
        <w:ind w:firstLine="480" w:firstLineChars="200"/>
        <w:rPr>
          <w:rFonts w:ascii="宋体" w:hAnsi="宋体" w:cs="宋体"/>
          <w:sz w:val="24"/>
        </w:rPr>
      </w:pPr>
    </w:p>
    <w:p w14:paraId="785C66AD">
      <w:pPr>
        <w:adjustRightInd w:val="0"/>
        <w:snapToGrid w:val="0"/>
        <w:spacing w:line="440" w:lineRule="exact"/>
        <w:rPr>
          <w:rFonts w:ascii="宋体" w:hAnsi="宋体" w:cs="宋体"/>
          <w:sz w:val="24"/>
        </w:rPr>
      </w:pPr>
    </w:p>
    <w:p w14:paraId="702E0BDB">
      <w:pPr>
        <w:adjustRightInd w:val="0"/>
        <w:snapToGrid w:val="0"/>
        <w:spacing w:line="480" w:lineRule="auto"/>
        <w:ind w:firstLine="480" w:firstLineChars="200"/>
        <w:rPr>
          <w:rFonts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r>
        <w:rPr>
          <w:rFonts w:hint="eastAsia" w:ascii="宋体" w:hAnsi="宋体" w:cs="宋体"/>
          <w:sz w:val="24"/>
        </w:rPr>
        <w:t>（全称并加盖公章）</w:t>
      </w:r>
    </w:p>
    <w:p w14:paraId="3D2C9AA0">
      <w:pPr>
        <w:adjustRightInd w:val="0"/>
        <w:snapToGrid w:val="0"/>
        <w:spacing w:line="480" w:lineRule="auto"/>
        <w:ind w:firstLine="480" w:firstLineChars="200"/>
        <w:rPr>
          <w:rFonts w:ascii="宋体" w:hAnsi="宋体" w:cs="宋体"/>
          <w:sz w:val="24"/>
        </w:rPr>
      </w:pPr>
      <w:r>
        <w:rPr>
          <w:rFonts w:hint="eastAsia" w:ascii="宋体" w:hAnsi="宋体" w:cs="宋体"/>
          <w:sz w:val="24"/>
        </w:rPr>
        <w:t>法定代表人或其授权代表人：</w:t>
      </w:r>
      <w:r>
        <w:rPr>
          <w:rFonts w:hint="eastAsia" w:ascii="宋体" w:hAnsi="宋体" w:cs="宋体"/>
          <w:sz w:val="24"/>
          <w:u w:val="single"/>
        </w:rPr>
        <w:t xml:space="preserve">                   </w:t>
      </w:r>
      <w:r>
        <w:rPr>
          <w:rFonts w:hint="eastAsia" w:ascii="宋体" w:hAnsi="宋体" w:cs="宋体"/>
          <w:sz w:val="24"/>
        </w:rPr>
        <w:t>（签字）</w:t>
      </w:r>
    </w:p>
    <w:p w14:paraId="242EA339">
      <w:pPr>
        <w:adjustRightInd w:val="0"/>
        <w:snapToGrid w:val="0"/>
        <w:spacing w:line="440" w:lineRule="exact"/>
        <w:ind w:firstLine="4200" w:firstLineChars="1750"/>
        <w:rPr>
          <w:rFonts w:ascii="宋体" w:hAnsi="宋体" w:cs="宋体"/>
          <w:sz w:val="24"/>
        </w:rPr>
      </w:pPr>
      <w:r>
        <w:rPr>
          <w:rFonts w:hint="eastAsia" w:ascii="宋体" w:hAnsi="宋体" w:cs="宋体"/>
          <w:sz w:val="24"/>
        </w:rPr>
        <w:t>日       期：</w:t>
      </w:r>
      <w:r>
        <w:rPr>
          <w:rFonts w:hint="eastAsia" w:ascii="宋体" w:hAnsi="宋体" w:cs="宋体"/>
          <w:sz w:val="24"/>
          <w:u w:val="single"/>
        </w:rPr>
        <w:t xml:space="preserve">      </w:t>
      </w:r>
    </w:p>
    <w:p w14:paraId="264BCA53">
      <w:pPr>
        <w:adjustRightInd w:val="0"/>
        <w:snapToGrid w:val="0"/>
        <w:spacing w:line="440" w:lineRule="exact"/>
        <w:ind w:firstLine="5054" w:firstLineChars="2106"/>
        <w:rPr>
          <w:rFonts w:ascii="宋体" w:hAnsi="宋体" w:cs="宋体"/>
          <w:sz w:val="24"/>
        </w:rPr>
      </w:pPr>
    </w:p>
    <w:p w14:paraId="1B68247F">
      <w:pPr>
        <w:pStyle w:val="11"/>
        <w:ind w:firstLine="0" w:firstLineChars="0"/>
        <w:rPr>
          <w:rFonts w:cs="宋体"/>
          <w:sz w:val="28"/>
        </w:rPr>
      </w:pPr>
      <w:r>
        <w:rPr>
          <w:rFonts w:cs="宋体"/>
          <w:sz w:val="28"/>
          <w:szCs w:val="28"/>
        </w:rPr>
        <w:br w:type="page"/>
      </w:r>
    </w:p>
    <w:p w14:paraId="7754E109">
      <w:pPr>
        <w:pStyle w:val="3"/>
        <w:jc w:val="center"/>
        <w:rPr>
          <w:rFonts w:ascii="宋体" w:hAnsi="宋体"/>
          <w:spacing w:val="10"/>
          <w:sz w:val="24"/>
          <w:szCs w:val="24"/>
        </w:rPr>
      </w:pPr>
      <w:r>
        <w:rPr>
          <w:rFonts w:hint="eastAsia" w:ascii="宋体" w:hAnsi="宋体" w:cs="宋体"/>
          <w:sz w:val="28"/>
        </w:rPr>
        <w:t>售后承诺计划</w:t>
      </w:r>
    </w:p>
    <w:p w14:paraId="03299584">
      <w:pPr>
        <w:pStyle w:val="21"/>
        <w:jc w:val="center"/>
        <w:rPr>
          <w:rFonts w:ascii="宋体" w:hAnsi="宋体" w:cs="宋体"/>
          <w:sz w:val="24"/>
          <w:szCs w:val="24"/>
        </w:rPr>
      </w:pPr>
    </w:p>
    <w:p w14:paraId="609D86EB">
      <w:pPr>
        <w:pStyle w:val="21"/>
        <w:jc w:val="center"/>
        <w:rPr>
          <w:rFonts w:ascii="宋体" w:hAnsi="宋体" w:cs="宋体"/>
          <w:sz w:val="24"/>
        </w:rPr>
      </w:pPr>
      <w:r>
        <w:rPr>
          <w:rFonts w:hint="eastAsia" w:ascii="宋体" w:hAnsi="宋体" w:cs="宋体"/>
          <w:sz w:val="24"/>
          <w:szCs w:val="24"/>
        </w:rPr>
        <w:t>供应商根据询价项目要求及自身情况自行填报</w:t>
      </w:r>
    </w:p>
    <w:p w14:paraId="319D6F05">
      <w:pPr>
        <w:adjustRightInd w:val="0"/>
        <w:snapToGrid w:val="0"/>
        <w:spacing w:line="480" w:lineRule="auto"/>
        <w:ind w:firstLine="480" w:firstLineChars="200"/>
        <w:rPr>
          <w:rFonts w:ascii="宋体" w:hAnsi="宋体" w:cs="宋体"/>
          <w:sz w:val="24"/>
        </w:rPr>
      </w:pPr>
    </w:p>
    <w:p w14:paraId="36529F57">
      <w:pPr>
        <w:adjustRightInd w:val="0"/>
        <w:snapToGrid w:val="0"/>
        <w:spacing w:line="480" w:lineRule="auto"/>
        <w:ind w:firstLine="480" w:firstLineChars="200"/>
        <w:rPr>
          <w:rFonts w:ascii="宋体" w:hAnsi="宋体" w:cs="宋体"/>
          <w:sz w:val="24"/>
        </w:rPr>
      </w:pPr>
    </w:p>
    <w:p w14:paraId="7CA64E8B">
      <w:pPr>
        <w:adjustRightInd w:val="0"/>
        <w:snapToGrid w:val="0"/>
        <w:spacing w:line="480" w:lineRule="auto"/>
        <w:ind w:firstLine="480" w:firstLineChars="200"/>
        <w:rPr>
          <w:rFonts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r>
        <w:rPr>
          <w:rFonts w:hint="eastAsia" w:ascii="宋体" w:hAnsi="宋体" w:cs="宋体"/>
          <w:sz w:val="24"/>
        </w:rPr>
        <w:t>（全称并加盖公章）</w:t>
      </w:r>
    </w:p>
    <w:p w14:paraId="3148D955">
      <w:pPr>
        <w:adjustRightInd w:val="0"/>
        <w:snapToGrid w:val="0"/>
        <w:spacing w:line="480" w:lineRule="auto"/>
        <w:ind w:firstLine="480" w:firstLineChars="200"/>
        <w:rPr>
          <w:rFonts w:ascii="宋体" w:hAnsi="宋体" w:cs="宋体"/>
          <w:sz w:val="24"/>
        </w:rPr>
      </w:pPr>
      <w:r>
        <w:rPr>
          <w:rFonts w:hint="eastAsia" w:ascii="宋体" w:hAnsi="宋体" w:cs="宋体"/>
          <w:sz w:val="24"/>
        </w:rPr>
        <w:t>法定代表人或其授权代表人：</w:t>
      </w:r>
      <w:r>
        <w:rPr>
          <w:rFonts w:hint="eastAsia" w:ascii="宋体" w:hAnsi="宋体" w:cs="宋体"/>
          <w:sz w:val="24"/>
          <w:u w:val="single"/>
        </w:rPr>
        <w:t xml:space="preserve">                   </w:t>
      </w:r>
      <w:r>
        <w:rPr>
          <w:rFonts w:hint="eastAsia" w:ascii="宋体" w:hAnsi="宋体" w:cs="宋体"/>
          <w:sz w:val="24"/>
        </w:rPr>
        <w:t>（签字）</w:t>
      </w:r>
    </w:p>
    <w:p w14:paraId="709E41B1">
      <w:pPr>
        <w:ind w:firstLine="3600" w:firstLineChars="1500"/>
        <w:rPr>
          <w:rFonts w:ascii="宋体" w:hAnsi="宋体"/>
          <w:bCs/>
          <w:spacing w:val="10"/>
          <w:sz w:val="24"/>
        </w:rPr>
      </w:pPr>
      <w:r>
        <w:rPr>
          <w:rFonts w:hint="eastAsia" w:ascii="宋体" w:hAnsi="宋体" w:cs="宋体"/>
          <w:sz w:val="24"/>
        </w:rPr>
        <w:t>日       期：</w:t>
      </w:r>
      <w:r>
        <w:rPr>
          <w:rFonts w:hint="eastAsia" w:ascii="宋体" w:hAnsi="宋体" w:cs="宋体"/>
          <w:sz w:val="24"/>
          <w:u w:val="single"/>
        </w:rPr>
        <w:t xml:space="preserve">           </w:t>
      </w:r>
    </w:p>
    <w:p w14:paraId="1203BC72">
      <w:pPr>
        <w:rPr>
          <w:rFonts w:ascii="宋体" w:hAnsi="宋体"/>
          <w:bCs/>
          <w:spacing w:val="10"/>
          <w:sz w:val="24"/>
        </w:rPr>
      </w:pPr>
    </w:p>
    <w:p w14:paraId="3E5A7671">
      <w:pPr>
        <w:rPr>
          <w:rFonts w:ascii="宋体" w:hAnsi="宋体"/>
          <w:bCs/>
          <w:spacing w:val="10"/>
          <w:sz w:val="24"/>
        </w:rPr>
      </w:pPr>
    </w:p>
    <w:p w14:paraId="34A99599">
      <w:pPr>
        <w:jc w:val="center"/>
        <w:rPr>
          <w:bCs/>
          <w:spacing w:val="10"/>
          <w:sz w:val="24"/>
        </w:rPr>
      </w:pPr>
      <w:r>
        <w:rPr>
          <w:bCs/>
          <w:spacing w:val="10"/>
          <w:sz w:val="24"/>
        </w:rPr>
        <w:br w:type="page"/>
      </w:r>
    </w:p>
    <w:p w14:paraId="14CDFFCF">
      <w:pPr>
        <w:jc w:val="center"/>
        <w:rPr>
          <w:rFonts w:ascii="宋体" w:hAnsi="宋体" w:cs="宋体"/>
          <w:b/>
          <w:bCs/>
          <w:sz w:val="28"/>
          <w:szCs w:val="28"/>
        </w:rPr>
      </w:pPr>
      <w:r>
        <w:rPr>
          <w:rFonts w:hint="eastAsia" w:ascii="宋体" w:hAnsi="宋体" w:cs="宋体"/>
          <w:b/>
          <w:bCs/>
          <w:sz w:val="28"/>
          <w:szCs w:val="28"/>
        </w:rPr>
        <w:t>其他资料</w:t>
      </w:r>
    </w:p>
    <w:p w14:paraId="572F2591">
      <w:pPr>
        <w:pStyle w:val="2"/>
        <w:numPr>
          <w:ilvl w:val="0"/>
          <w:numId w:val="0"/>
        </w:numPr>
        <w:jc w:val="both"/>
        <w:rPr>
          <w:rFonts w:ascii="宋体" w:hAnsi="宋体" w:eastAsia="宋体" w:cs="宋体"/>
          <w:sz w:val="28"/>
          <w:szCs w:val="28"/>
        </w:rPr>
      </w:pPr>
    </w:p>
    <w:p w14:paraId="08C5F793">
      <w:pPr>
        <w:pStyle w:val="2"/>
        <w:numPr>
          <w:ilvl w:val="0"/>
          <w:numId w:val="0"/>
        </w:numPr>
        <w:rPr>
          <w:rFonts w:ascii="宋体" w:hAnsi="宋体" w:eastAsia="宋体" w:cs="宋体"/>
          <w:b w:val="0"/>
          <w:kern w:val="0"/>
          <w:szCs w:val="24"/>
        </w:rPr>
      </w:pPr>
      <w:r>
        <w:rPr>
          <w:rFonts w:hint="eastAsia" w:ascii="宋体" w:hAnsi="宋体" w:eastAsia="宋体" w:cs="宋体"/>
          <w:b w:val="0"/>
          <w:kern w:val="0"/>
          <w:szCs w:val="24"/>
        </w:rPr>
        <w:t>供应商认为必要附的其他相关资料</w:t>
      </w:r>
    </w:p>
    <w:p w14:paraId="128AECC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6B477">
    <w:pPr>
      <w:pStyle w:val="7"/>
      <w:jc w:val="center"/>
    </w:pPr>
    <w:r>
      <w:fldChar w:fldCharType="begin"/>
    </w:r>
    <w:r>
      <w:instrText xml:space="preserve"> PAGE   \* MERGEFORMAT </w:instrText>
    </w:r>
    <w:r>
      <w:fldChar w:fldCharType="separate"/>
    </w:r>
    <w:r>
      <w:rPr>
        <w:lang w:val="zh-CN"/>
      </w:rPr>
      <w:t>-</w:t>
    </w:r>
    <w:r>
      <w:t xml:space="preserve"> 4 -</w:t>
    </w:r>
    <w:r>
      <w:fldChar w:fldCharType="end"/>
    </w:r>
  </w:p>
  <w:p w14:paraId="49D2525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6A193">
    <w:pPr>
      <w:pStyle w:val="7"/>
      <w:jc w:val="center"/>
    </w:pPr>
    <w:r>
      <w:fldChar w:fldCharType="begin"/>
    </w:r>
    <w:r>
      <w:instrText xml:space="preserve"> PAGE   \* MERGEFORMAT </w:instrText>
    </w:r>
    <w:r>
      <w:fldChar w:fldCharType="separate"/>
    </w:r>
    <w:r>
      <w:rPr>
        <w:lang w:val="zh-CN"/>
      </w:rPr>
      <w:t>-</w:t>
    </w:r>
    <w:r>
      <w:t xml:space="preserve"> 1 -</w:t>
    </w:r>
    <w:r>
      <w:fldChar w:fldCharType="end"/>
    </w:r>
  </w:p>
  <w:p w14:paraId="2A1DAC5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0CF7E">
    <w:pPr>
      <w:pStyle w:val="7"/>
      <w:jc w:val="center"/>
    </w:pPr>
    <w:r>
      <w:fldChar w:fldCharType="begin"/>
    </w:r>
    <w:r>
      <w:instrText xml:space="preserve"> PAGE   \* MERGEFORMAT </w:instrText>
    </w:r>
    <w:r>
      <w:fldChar w:fldCharType="separate"/>
    </w:r>
    <w:r>
      <w:rPr>
        <w:lang w:val="zh-CN"/>
      </w:rPr>
      <w:t>15</w:t>
    </w:r>
    <w:r>
      <w:fldChar w:fldCharType="end"/>
    </w:r>
  </w:p>
  <w:p w14:paraId="488619CB">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2A793">
    <w:pPr>
      <w:pStyle w:val="7"/>
      <w:jc w:val="center"/>
    </w:pPr>
    <w:r>
      <w:fldChar w:fldCharType="begin"/>
    </w:r>
    <w:r>
      <w:instrText xml:space="preserve"> PAGE   \* MERGEFORMAT </w:instrText>
    </w:r>
    <w:r>
      <w:fldChar w:fldCharType="separate"/>
    </w:r>
    <w:r>
      <w:rPr>
        <w:lang w:val="zh-CN"/>
      </w:rPr>
      <w:t>-</w:t>
    </w:r>
    <w:r>
      <w:t xml:space="preserve"> 7 -</w:t>
    </w:r>
    <w:r>
      <w:fldChar w:fldCharType="end"/>
    </w:r>
  </w:p>
  <w:p w14:paraId="672AB5C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BD4F66"/>
    <w:multiLevelType w:val="singleLevel"/>
    <w:tmpl w:val="21BD4F66"/>
    <w:lvl w:ilvl="0" w:tentative="0">
      <w:start w:val="17"/>
      <w:numFmt w:val="decimal"/>
      <w:pStyle w:val="2"/>
      <w:suff w:val="space"/>
      <w:lvlText w:val="%1."/>
      <w:lvlJc w:val="left"/>
    </w:lvl>
  </w:abstractNum>
  <w:abstractNum w:abstractNumId="1">
    <w:nsid w:val="6FFE1289"/>
    <w:multiLevelType w:val="singleLevel"/>
    <w:tmpl w:val="6FFE128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3AD"/>
    <w:rsid w:val="000F4C4B"/>
    <w:rsid w:val="00604FE2"/>
    <w:rsid w:val="006E5E22"/>
    <w:rsid w:val="00740E26"/>
    <w:rsid w:val="00754859"/>
    <w:rsid w:val="0079299A"/>
    <w:rsid w:val="007C7CDD"/>
    <w:rsid w:val="0082550A"/>
    <w:rsid w:val="00832239"/>
    <w:rsid w:val="008F0C07"/>
    <w:rsid w:val="009036F4"/>
    <w:rsid w:val="00935A6C"/>
    <w:rsid w:val="00A80594"/>
    <w:rsid w:val="00A9782A"/>
    <w:rsid w:val="00BF5244"/>
    <w:rsid w:val="00C5349C"/>
    <w:rsid w:val="00C6265D"/>
    <w:rsid w:val="00CE0507"/>
    <w:rsid w:val="00D31B7C"/>
    <w:rsid w:val="00DB53AD"/>
    <w:rsid w:val="00E62B11"/>
    <w:rsid w:val="00E7781C"/>
    <w:rsid w:val="00E8339B"/>
    <w:rsid w:val="00F3282F"/>
    <w:rsid w:val="00FE3872"/>
    <w:rsid w:val="0BB30DED"/>
    <w:rsid w:val="0C1A2993"/>
    <w:rsid w:val="269C1388"/>
    <w:rsid w:val="2B837719"/>
    <w:rsid w:val="324372B2"/>
    <w:rsid w:val="4D645187"/>
    <w:rsid w:val="6EBB41FE"/>
    <w:rsid w:val="709F2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4"/>
    <w:qFormat/>
    <w:uiPriority w:val="9"/>
    <w:pPr>
      <w:keepNext/>
      <w:numPr>
        <w:ilvl w:val="0"/>
        <w:numId w:val="1"/>
      </w:numPr>
      <w:tabs>
        <w:tab w:val="left" w:pos="780"/>
      </w:tabs>
      <w:jc w:val="center"/>
      <w:outlineLvl w:val="1"/>
    </w:pPr>
    <w:rPr>
      <w:rFonts w:eastAsia="仿宋_GB2312"/>
      <w:b/>
      <w:sz w:val="24"/>
      <w:szCs w:val="20"/>
    </w:rPr>
  </w:style>
  <w:style w:type="paragraph" w:styleId="3">
    <w:name w:val="heading 4"/>
    <w:basedOn w:val="1"/>
    <w:next w:val="1"/>
    <w:link w:val="15"/>
    <w:qFormat/>
    <w:uiPriority w:val="0"/>
    <w:pPr>
      <w:keepNext/>
      <w:keepLines/>
      <w:spacing w:line="360" w:lineRule="auto"/>
      <w:outlineLvl w:val="3"/>
    </w:pPr>
    <w:rPr>
      <w:rFonts w:ascii="Arial" w:hAnsi="Arial"/>
      <w:b/>
      <w:bCs/>
      <w:szCs w:val="28"/>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7"/>
    <w:semiHidden/>
    <w:unhideWhenUsed/>
    <w:qFormat/>
    <w:uiPriority w:val="99"/>
    <w:pPr>
      <w:spacing w:after="120"/>
    </w:pPr>
  </w:style>
  <w:style w:type="paragraph" w:styleId="5">
    <w:name w:val="Body Text Indent"/>
    <w:basedOn w:val="1"/>
    <w:link w:val="19"/>
    <w:semiHidden/>
    <w:unhideWhenUsed/>
    <w:qFormat/>
    <w:uiPriority w:val="99"/>
    <w:pPr>
      <w:spacing w:after="120"/>
      <w:ind w:left="420" w:leftChars="200"/>
    </w:pPr>
  </w:style>
  <w:style w:type="paragraph" w:styleId="6">
    <w:name w:val="Balloon Text"/>
    <w:basedOn w:val="1"/>
    <w:link w:val="24"/>
    <w:semiHidden/>
    <w:unhideWhenUsed/>
    <w:qFormat/>
    <w:uiPriority w:val="99"/>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spacing w:before="100" w:beforeAutospacing="1" w:after="100" w:afterAutospacing="1"/>
      <w:jc w:val="left"/>
    </w:pPr>
    <w:rPr>
      <w:kern w:val="0"/>
      <w:sz w:val="24"/>
    </w:rPr>
  </w:style>
  <w:style w:type="paragraph" w:styleId="10">
    <w:name w:val="Body Text First Indent"/>
    <w:basedOn w:val="4"/>
    <w:next w:val="11"/>
    <w:link w:val="18"/>
    <w:qFormat/>
    <w:uiPriority w:val="99"/>
    <w:pPr>
      <w:spacing w:line="312" w:lineRule="auto"/>
      <w:ind w:firstLine="420"/>
    </w:pPr>
    <w:rPr>
      <w:kern w:val="0"/>
      <w:sz w:val="20"/>
      <w:szCs w:val="20"/>
    </w:rPr>
  </w:style>
  <w:style w:type="paragraph" w:styleId="11">
    <w:name w:val="Body Text First Indent 2"/>
    <w:basedOn w:val="5"/>
    <w:next w:val="10"/>
    <w:link w:val="20"/>
    <w:unhideWhenUsed/>
    <w:qFormat/>
    <w:uiPriority w:val="99"/>
    <w:pPr>
      <w:spacing w:after="0" w:line="360" w:lineRule="auto"/>
      <w:ind w:left="0" w:leftChars="0" w:firstLine="420" w:firstLineChars="200"/>
    </w:pPr>
    <w:rPr>
      <w:rFonts w:ascii="宋体" w:hAnsi="宋体"/>
    </w:rPr>
  </w:style>
  <w:style w:type="character" w:customStyle="1" w:styleId="14">
    <w:name w:val="标题 2 Char"/>
    <w:basedOn w:val="13"/>
    <w:link w:val="2"/>
    <w:qFormat/>
    <w:uiPriority w:val="9"/>
    <w:rPr>
      <w:rFonts w:ascii="Times New Roman" w:hAnsi="Times New Roman" w:eastAsia="仿宋_GB2312" w:cs="Times New Roman"/>
      <w:b/>
      <w:sz w:val="24"/>
      <w:szCs w:val="20"/>
    </w:rPr>
  </w:style>
  <w:style w:type="character" w:customStyle="1" w:styleId="15">
    <w:name w:val="标题 4 Char"/>
    <w:basedOn w:val="13"/>
    <w:link w:val="3"/>
    <w:qFormat/>
    <w:uiPriority w:val="0"/>
    <w:rPr>
      <w:rFonts w:ascii="Arial" w:hAnsi="Arial" w:eastAsia="宋体" w:cs="Times New Roman"/>
      <w:b/>
      <w:bCs/>
      <w:szCs w:val="28"/>
    </w:rPr>
  </w:style>
  <w:style w:type="character" w:customStyle="1" w:styleId="16">
    <w:name w:val="页脚 Char"/>
    <w:basedOn w:val="13"/>
    <w:link w:val="7"/>
    <w:qFormat/>
    <w:uiPriority w:val="99"/>
    <w:rPr>
      <w:rFonts w:ascii="Times New Roman" w:hAnsi="Times New Roman" w:eastAsia="宋体" w:cs="Times New Roman"/>
      <w:sz w:val="18"/>
      <w:szCs w:val="18"/>
    </w:rPr>
  </w:style>
  <w:style w:type="character" w:customStyle="1" w:styleId="17">
    <w:name w:val="正文文本 Char"/>
    <w:basedOn w:val="13"/>
    <w:link w:val="4"/>
    <w:semiHidden/>
    <w:qFormat/>
    <w:uiPriority w:val="99"/>
    <w:rPr>
      <w:rFonts w:ascii="Times New Roman" w:hAnsi="Times New Roman" w:eastAsia="宋体" w:cs="Times New Roman"/>
      <w:szCs w:val="24"/>
    </w:rPr>
  </w:style>
  <w:style w:type="character" w:customStyle="1" w:styleId="18">
    <w:name w:val="正文首行缩进 Char"/>
    <w:basedOn w:val="17"/>
    <w:link w:val="10"/>
    <w:uiPriority w:val="99"/>
    <w:rPr>
      <w:rFonts w:ascii="Times New Roman" w:hAnsi="Times New Roman" w:eastAsia="宋体" w:cs="Times New Roman"/>
      <w:kern w:val="0"/>
      <w:sz w:val="20"/>
      <w:szCs w:val="20"/>
    </w:rPr>
  </w:style>
  <w:style w:type="character" w:customStyle="1" w:styleId="19">
    <w:name w:val="正文文本缩进 Char"/>
    <w:basedOn w:val="13"/>
    <w:link w:val="5"/>
    <w:semiHidden/>
    <w:qFormat/>
    <w:uiPriority w:val="99"/>
    <w:rPr>
      <w:rFonts w:ascii="Times New Roman" w:hAnsi="Times New Roman" w:eastAsia="宋体" w:cs="Times New Roman"/>
      <w:szCs w:val="24"/>
    </w:rPr>
  </w:style>
  <w:style w:type="character" w:customStyle="1" w:styleId="20">
    <w:name w:val="正文首行缩进 2 Char"/>
    <w:basedOn w:val="19"/>
    <w:link w:val="11"/>
    <w:qFormat/>
    <w:uiPriority w:val="99"/>
    <w:rPr>
      <w:rFonts w:ascii="宋体" w:hAnsi="宋体" w:eastAsia="宋体" w:cs="Times New Roman"/>
      <w:szCs w:val="24"/>
    </w:rPr>
  </w:style>
  <w:style w:type="paragraph" w:customStyle="1" w:styleId="21">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正文"/>
    <w:basedOn w:val="1"/>
    <w:next w:val="1"/>
    <w:qFormat/>
    <w:uiPriority w:val="0"/>
    <w:pPr>
      <w:widowControl/>
      <w:ind w:firstLine="482"/>
    </w:pPr>
    <w:rPr>
      <w:rFonts w:ascii="微软雅黑" w:hAnsi="微软雅黑" w:eastAsia="微软雅黑"/>
    </w:rPr>
  </w:style>
  <w:style w:type="character" w:customStyle="1" w:styleId="24">
    <w:name w:val="批注框文本 Char"/>
    <w:basedOn w:val="13"/>
    <w:link w:val="6"/>
    <w:semiHidden/>
    <w:qFormat/>
    <w:uiPriority w:val="99"/>
    <w:rPr>
      <w:rFonts w:ascii="Times New Roman" w:hAnsi="Times New Roman" w:eastAsia="宋体" w:cs="Times New Roman"/>
      <w:sz w:val="18"/>
      <w:szCs w:val="18"/>
    </w:rPr>
  </w:style>
  <w:style w:type="character" w:customStyle="1" w:styleId="25">
    <w:name w:val="页眉 Char"/>
    <w:basedOn w:val="13"/>
    <w:link w:val="8"/>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15</Pages>
  <Words>1026</Words>
  <Characters>1089</Characters>
  <Lines>32</Lines>
  <Paragraphs>9</Paragraphs>
  <TotalTime>21</TotalTime>
  <ScaleCrop>false</ScaleCrop>
  <LinksUpToDate>false</LinksUpToDate>
  <CharactersWithSpaces>1114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2026-09-18T01:59:00Z</dcterms:created>
  <dc:creator>Windows 用户</dc:creator>
  <cp:lastModifiedBy>山高水长</cp:lastModifiedBy>
  <cp:lastPrinted>2026-09-21T07:54:00Z</cp:lastPrinted>
  <dcterms:modified xsi:type="dcterms:W3CDTF">2026-09-22T01:17:27Z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eyJoZGlkIjoiYjg4NGMwOGEzM2E4ZWZhZjc0NjI5MTdhMDZlZmUzZDciLCJ1c2VySWQiOiIyNTkxODQ2OTgifQ==</vt:lpwstr>
  </property>
  <property fmtid="{D5CDD505-2E9C-101B-9397-08002B2CF9AE}" pid="3" name="KSOProductBuildVer">
    <vt:lpwstr>2052-12.1.0.28022</vt:lpwstr>
  </property>
  <property fmtid="{D5CDD505-2E9C-101B-9397-08002B2CF9AE}" pid="4" name="ICV">
    <vt:lpwstr>F407FCF466ED49D3B4C8E09F2E906EED_12</vt:lpwstr>
  </property>
</Properties>
</file>