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：无违法违规行为承诺书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无违法违规行为承诺书</w:t>
      </w:r>
    </w:p>
    <w:p>
      <w:pPr>
        <w:tabs>
          <w:tab w:val="left" w:pos="5580"/>
        </w:tabs>
        <w:spacing w:before="156" w:beforeLines="0" w:after="156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5580"/>
        </w:tabs>
        <w:spacing w:before="156" w:beforeLines="5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活动中，作出如下承诺：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adjustRightInd w:val="0"/>
        <w:snapToGrid w:val="0"/>
        <w:spacing w:beforeLines="0" w:afterLines="0"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1B60261D"/>
    <w:rsid w:val="19AB00BD"/>
    <w:rsid w:val="1B60261D"/>
    <w:rsid w:val="244236BC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autoRedefine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autoRedefine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autoRedefine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autoRedefine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autoRedefine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2024-01-12T08:41:00Z</dcterms:created>
  <dc:creator>雷厉风行</dc:creator>
  <cp:lastModifiedBy>余传梦</cp:lastModifiedBy>
  <dcterms:modified xsi:type="dcterms:W3CDTF">2024-03-01T12:10:37Z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91DF8FC12384401EA9D562BA1AEE9B56_11</vt:lpwstr>
  </property>
</Properties>
</file>